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openxmlformats-officedocument.wordprocessingml.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08/6/28/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08/9/16/wordprocessingDrawing" xmlns:wp="http://schemas.openxmlformats.org/drawingml/2006/wordprocessingDrawing" xmlns:w10="urn:schemas-microsoft-com:office:word" xmlns:w="http://schemas.openxmlformats.org/wordprocessingml/2006/main" xmlns:w14="http://schemas.microsoft.com/office/word/2009/2/wordml" xmlns:wpg="http://schemas.microsoft.com/office/word/2008/6/28/wordprocessingGroup" xmlns:wpi="http://schemas.microsoft.com/office/word/2008/6/28/wordprocessingInk" xmlns:wne="http://schemas.microsoft.com/office/word/2006/wordml" xmlns:wps="http://schemas.microsoft.com/office/word/2008/6/28/wordprocessingShape" mc:Ignorable="w14 wp14">
  <w:body>
    <w:p w14:paraId="58CE01F7" w14:textId="77777777" w:rsidR="004867FF" w:rsidRDefault="004867FF" w:rsidP="004867FF">
      <w:pPr>
        <w:pStyle w:val="BasicParagraph"/>
        <w:rPr>
          <w:rFonts w:ascii="BankGothic Lt BT" w:hAnsi="BankGothic Lt BT" w:cs="BankGothic Lt BT"/>
          <w:sz w:val="20"/>
          <w:szCs w:val="20"/>
          <w:u w:val="thick"/>
        </w:rPr>
      </w:pPr>
      <w:r>
        <w:rPr>
          <w:rFonts w:ascii="BankGothic Lt BT" w:hAnsi="BankGothic Lt BT" w:cs="BankGothic Lt BT"/>
          <w:sz w:val="20"/>
          <w:szCs w:val="20"/>
          <w:u w:val="thick"/>
        </w:rPr>
        <w:t>Final Model</w:t>
      </w:r>
    </w:p>
    <w:p w14:paraId="722E3BFE" w14:textId="77777777" w:rsidR="004867FF" w:rsidRDefault="004867FF" w:rsidP="004867FF">
      <w:pPr>
        <w:pStyle w:val="BasicParagraph"/>
        <w:rPr>
          <w:rFonts w:ascii="BankGothic Lt BT" w:hAnsi="BankGothic Lt BT" w:cs="BankGothic Lt BT"/>
          <w:sz w:val="20"/>
          <w:szCs w:val="20"/>
        </w:rPr>
      </w:pPr>
    </w:p>
    <w:p w14:paraId="72C06240" w14:textId="77777777" w:rsidR="004867FF" w:rsidRDefault="004867FF" w:rsidP="004867FF">
      <w:pPr>
        <w:pStyle w:val="BasicParagraph"/>
        <w:rPr>
          <w:rFonts w:ascii="BankGothic Lt BT" w:hAnsi="BankGothic Lt BT" w:cs="BankGothic Lt BT"/>
          <w:sz w:val="20"/>
          <w:szCs w:val="20"/>
        </w:rPr>
      </w:pPr>
      <w:r>
        <w:rPr>
          <w:rFonts w:ascii="BankGothic Lt BT" w:hAnsi="BankGothic Lt BT" w:cs="BankGothic Lt BT"/>
          <w:sz w:val="20"/>
          <w:szCs w:val="20"/>
        </w:rPr>
        <w:t>While designing this building I thought of designing something that looks like it landed here from a different world, so I took the idea of making the building looking like a spaceship which suits the idea of this building representing cars and introduces new technologies to our world.</w:t>
      </w:r>
    </w:p>
    <w:p w14:paraId="59862F81" w14:textId="77777777" w:rsidR="004867FF" w:rsidRDefault="004867FF" w:rsidP="004867FF">
      <w:pPr>
        <w:pStyle w:val="BasicParagraph"/>
        <w:rPr>
          <w:rFonts w:ascii="BankGothic Lt BT" w:hAnsi="BankGothic Lt BT" w:cs="BankGothic Lt BT"/>
          <w:sz w:val="20"/>
          <w:szCs w:val="20"/>
        </w:rPr>
      </w:pPr>
    </w:p>
    <w:p w14:paraId="0BD94441" w14:textId="77777777" w:rsidR="004867FF" w:rsidRDefault="004867FF" w:rsidP="004867FF">
      <w:pPr>
        <w:pStyle w:val="BasicParagraph"/>
        <w:rPr>
          <w:rFonts w:ascii="BankGothic Lt BT" w:hAnsi="BankGothic Lt BT" w:cs="BankGothic Lt BT"/>
          <w:sz w:val="20"/>
          <w:szCs w:val="20"/>
        </w:rPr>
      </w:pPr>
      <w:r>
        <w:rPr>
          <w:rFonts w:ascii="BankGothic Lt BT" w:hAnsi="BankGothic Lt BT" w:cs="BankGothic Lt BT"/>
          <w:sz w:val="20"/>
          <w:szCs w:val="20"/>
        </w:rPr>
        <w:t>Most of the building is enclosed and makes people curious about what is going on inside and that draws attention and makes people wanting to visit this place. The top floor is a completely private, design and research lab. It is raised to keep every project secretive to the outside world. Main structures holding the top floor are these three load bearing walls surrounding the building; they also act as the main circulation throughout the building.</w:t>
      </w:r>
    </w:p>
    <w:p w14:paraId="291C23AB" w14:textId="77777777" w:rsidR="004867FF" w:rsidRDefault="004867FF" w:rsidP="004867FF">
      <w:pPr>
        <w:pStyle w:val="BasicParagraph"/>
        <w:rPr>
          <w:rFonts w:ascii="BankGothic Lt BT" w:hAnsi="BankGothic Lt BT" w:cs="BankGothic Lt BT"/>
          <w:sz w:val="20"/>
          <w:szCs w:val="20"/>
        </w:rPr>
      </w:pPr>
    </w:p>
    <w:p w14:paraId="3791177C" w14:textId="77777777" w:rsidR="004867FF" w:rsidRDefault="004867FF" w:rsidP="004867FF">
      <w:pPr>
        <w:pStyle w:val="BasicParagraph"/>
        <w:rPr>
          <w:rFonts w:ascii="BankGothic Lt BT" w:hAnsi="BankGothic Lt BT" w:cs="BankGothic Lt BT"/>
          <w:sz w:val="20"/>
          <w:szCs w:val="20"/>
        </w:rPr>
      </w:pPr>
      <w:r>
        <w:rPr>
          <w:rFonts w:ascii="BankGothic Lt BT" w:hAnsi="BankGothic Lt BT" w:cs="BankGothic Lt BT"/>
          <w:sz w:val="20"/>
          <w:szCs w:val="20"/>
        </w:rPr>
        <w:t>Steel, glass and concrete are used as the structure and claddings to make a heavy and strong. Each level is planned slightly different from one another with complete different functions. Building consists of 4 main levels and 2 playground levels making it completely unique from any other building; it might even be the first of its kind.</w:t>
      </w:r>
    </w:p>
    <w:p w14:paraId="543ECB02" w14:textId="77777777" w:rsidR="004867FF" w:rsidRDefault="004867FF" w:rsidP="004867FF">
      <w:pPr>
        <w:pStyle w:val="BasicParagraph"/>
        <w:rPr>
          <w:rFonts w:ascii="BankGothic Lt BT" w:hAnsi="BankGothic Lt BT" w:cs="BankGothic Lt BT"/>
          <w:sz w:val="20"/>
          <w:szCs w:val="20"/>
        </w:rPr>
      </w:pPr>
    </w:p>
    <w:p w14:paraId="07FEF933" w14:textId="77777777" w:rsidR="0003756E" w:rsidRDefault="004867FF" w:rsidP="004867FF">
      <w:r>
        <w:rPr>
          <w:rFonts w:ascii="BankGothic Lt BT" w:hAnsi="BankGothic Lt BT" w:cs="BankGothic Lt BT"/>
          <w:sz w:val="20"/>
          <w:szCs w:val="20"/>
        </w:rPr>
        <w:t>The extra floors here in the open space are playgrounds for adults and children to enjoy and experience something they didn’t expect to experience from this type of building. Although the main function of the building is automotive exhibitions this could be the key function of the building. Because it is enjoyable and unique it makes people to remember this building and know this building because of this function and it is also a very profitable asset of the building.</w:t>
      </w:r>
    </w:p>
    <w:sectPr w:rsidR="0003756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09/2/wordml" mc:Ignorable="w14">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BankGothic Lt BT">
    <w:panose1 w:val="020B0607020203060204"/>
    <w:charset w:val="00"/>
    <w:family w:val="swiss"/>
    <w:pitch w:val="variable"/>
    <w:sig w:usb0="00000087" w:usb1="00000000" w:usb2="00000000" w:usb3="00000000" w:csb0="0000001B"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09/2/wordml" xmlns:sl="http://schemas.openxmlformats.org/schemaLibrary/2006/main" mc:Ignorable="w14">
  <w:zoom w:percent="125"/>
  <w:proofState w:spelling="clean" w:grammar="clean"/>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0"/>
    <w:compatSetting w:name="enableOpenTypeFeatures" w:uri="http://schemas.microsoft.com/office/word" w:val="0"/>
    <w:compatSetting w:name="doNotFlipMirrorIndents" w:uri="http://schemas.microsoft.com/office/word" w:val="0"/>
  </w:compat>
  <w:rsids>
    <w:rsidRoot w:val="004867FF"/>
    <w:rsid w:val="0003756E"/>
    <w:rsid w:val="004867F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B238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09/2/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rsid w:val="004867FF"/>
    <w:pPr>
      <w:autoSpaceDE w:val="0"/>
      <w:autoSpaceDN w:val="0"/>
      <w:adjustRightInd w:val="0"/>
      <w:spacing w:after="0" w:line="288" w:lineRule="auto"/>
      <w:textAlignment w:val="center"/>
    </w:pPr>
    <w:rPr>
      <w:rFonts w:ascii="Times New Roman" w:hAnsi="Times New Roman" w:cs="Times New Roman"/>
      <w:color w:val="000000"/>
      <w14:wTextFill>
        <w14:solidFill>
          <w14:srgbClr w14:val="000000"/>
        </w14:solidFill>
      </w14:wTextFill>
      <w:sz w:val="24"/>
      <w:szCs w:val="24"/>
      <w:lang w:val="en-US"/>
    </w:rPr>
  </w:style>
</w:styles>
</file>

<file path=word/stylesWithEffects.xml><?xml version="1.0" encoding="utf-8"?>
<w:styles xmlns:wpc="http://schemas.microsoft.com/office/word/2008/6/28/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08/9/16/wordprocessingDrawing" xmlns:wp="http://schemas.openxmlformats.org/drawingml/2006/wordprocessingDrawing" xmlns:w10="urn:schemas-microsoft-com:office:word" xmlns:w="http://schemas.openxmlformats.org/wordprocessingml/2006/main" xmlns:w14="http://schemas.microsoft.com/office/word/2009/2/wordml" xmlns:wpg="http://schemas.microsoft.com/office/word/2008/6/28/wordprocessingGroup" xmlns:wpi="http://schemas.microsoft.com/office/word/2008/6/28/wordprocessingInk" xmlns:wne="http://schemas.microsoft.com/office/word/2006/wordml" xmlns:wps="http://schemas.microsoft.com/office/word/2008/6/28/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rsid w:val="004867FF"/>
    <w:pPr>
      <w:autoSpaceDE w:val="0"/>
      <w:autoSpaceDN w:val="0"/>
      <w:adjustRightInd w:val="0"/>
      <w:spacing w:after="0" w:line="288" w:lineRule="auto"/>
      <w:textAlignment w:val="center"/>
    </w:pPr>
    <w:rPr>
      <w:rFonts w:ascii="Times New Roman" w:hAnsi="Times New Roman" w:cs="Times New Roman"/>
      <w:color w:val="000000"/>
      <w14:wTextFill>
        <w14:solidFill>
          <w14:srgbClr w14:val="000000"/>
        </w14:solidFill>
      </w14:wTextFill>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09/2/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6/relationships/stylesWitht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xmlns:mc="http://schemas.openxmlformats.org/markup-compatibility/2006" xmlns:a14="http://schemas.microsoft.com/office/drawing/2007/7/7/main" val="1F497D" mc:Ignorable=""/>
      </a:dk2>
      <a:lt2>
        <a:srgbClr xmlns:mc="http://schemas.openxmlformats.org/markup-compatibility/2006" xmlns:a14="http://schemas.microsoft.com/office/drawing/2007/7/7/main" val="EEECE1" mc:Ignorable=""/>
      </a:lt2>
      <a:accent1>
        <a:srgbClr xmlns:mc="http://schemas.openxmlformats.org/markup-compatibility/2006" xmlns:a14="http://schemas.microsoft.com/office/drawing/2007/7/7/main" val="4F81BD" mc:Ignorable=""/>
      </a:accent1>
      <a:accent2>
        <a:srgbClr xmlns:mc="http://schemas.openxmlformats.org/markup-compatibility/2006" xmlns:a14="http://schemas.microsoft.com/office/drawing/2007/7/7/main" val="C0504D" mc:Ignorable=""/>
      </a:accent2>
      <a:accent3>
        <a:srgbClr xmlns:mc="http://schemas.openxmlformats.org/markup-compatibility/2006" xmlns:a14="http://schemas.microsoft.com/office/drawing/2007/7/7/main" val="9BBB59" mc:Ignorable=""/>
      </a:accent3>
      <a:accent4>
        <a:srgbClr xmlns:mc="http://schemas.openxmlformats.org/markup-compatibility/2006" xmlns:a14="http://schemas.microsoft.com/office/drawing/2007/7/7/main" val="8064A2" mc:Ignorable=""/>
      </a:accent4>
      <a:accent5>
        <a:srgbClr xmlns:mc="http://schemas.openxmlformats.org/markup-compatibility/2006" xmlns:a14="http://schemas.microsoft.com/office/drawing/2007/7/7/main" val="4BACC6" mc:Ignorable=""/>
      </a:accent5>
      <a:accent6>
        <a:srgbClr xmlns:mc="http://schemas.openxmlformats.org/markup-compatibility/2006" xmlns:a14="http://schemas.microsoft.com/office/drawing/2007/7/7/main" val="F79646" mc:Ignorable=""/>
      </a:accent6>
      <a:hlink>
        <a:srgbClr xmlns:mc="http://schemas.openxmlformats.org/markup-compatibility/2006" xmlns:a14="http://schemas.microsoft.com/office/drawing/2007/7/7/main" val="0000FF" mc:Ignorable=""/>
      </a:hlink>
      <a:folHlink>
        <a:srgbClr xmlns:mc="http://schemas.openxmlformats.org/markup-compatibility/2006" xmlns:a14="http://schemas.microsoft.com/office/drawing/2007/7/7/main" val="800080" mc:Ignorable=""/>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xmlns:mc="http://schemas.openxmlformats.org/markup-compatibility/2006" xmlns:a14="http://schemas.microsoft.com/office/drawing/2007/7/7/main" val="000000" mc:Ignorable="">
                <a:alpha val="38000"/>
              </a:srgbClr>
            </a:outerShdw>
          </a:effectLst>
        </a:effectStyle>
        <a:effectStyle>
          <a:effectLst>
            <a:outerShdw blurRad="40000" dist="23000" dir="5400000" rotWithShape="0">
              <a:srgbClr xmlns:mc="http://schemas.openxmlformats.org/markup-compatibility/2006" xmlns:a14="http://schemas.microsoft.com/office/drawing/2007/7/7/main" val="000000" mc:Ignorable="">
                <a:alpha val="35000"/>
              </a:srgbClr>
            </a:outerShdw>
          </a:effectLst>
        </a:effectStyle>
        <a:effectStyle>
          <a:effectLst>
            <a:outerShdw blurRad="40000" dist="23000" dir="5400000" rotWithShape="0">
              <a:srgbClr xmlns:mc="http://schemas.openxmlformats.org/markup-compatibility/2006" xmlns:a14="http://schemas.microsoft.com/office/drawing/2007/7/7/main" val="000000" mc:Ignorable="">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233</Words>
  <Characters>1334</Characters>
  <Application>Microsoft Office Word</Application>
  <DocSecurity>0</DocSecurity>
  <Lines>11</Lines>
  <Paragraphs>3</Paragraphs>
  <ScaleCrop>false</ScaleCrop>
  <Company> </Company>
  <LinksUpToDate>false</LinksUpToDate>
  <CharactersWithSpaces>1564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Aryan</dc:creator>
  <cp:lastModifiedBy>Aryan</cp:lastModifiedBy>
  <cp:revision>1</cp:revision>
  <dcterms:created xsi:type="dcterms:W3CDTF">2010-10-31T20:22:00Z</dcterms:created>
  <dcterms:modified xsi:type="dcterms:W3CDTF">2010-10-31T20:22:00Z</dcterms:modified>
</cp:coreProperties>
</file>