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56" w:type="dxa"/>
        <w:tblLook w:val="04A0" w:firstRow="1" w:lastRow="0" w:firstColumn="1" w:lastColumn="0" w:noHBand="0" w:noVBand="1"/>
      </w:tblPr>
      <w:tblGrid>
        <w:gridCol w:w="6804"/>
        <w:gridCol w:w="1276"/>
        <w:gridCol w:w="1276"/>
      </w:tblGrid>
      <w:tr w:rsidR="002A2EDD" w:rsidRPr="0035131E" w14:paraId="3B4A6215" w14:textId="77777777" w:rsidTr="002A2EDD">
        <w:tc>
          <w:tcPr>
            <w:tcW w:w="935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343636F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br w:type="page"/>
            </w:r>
            <w:r w:rsidRPr="009F2BD2">
              <w:rPr>
                <w:rFonts w:ascii="Arial" w:hAnsi="Arial" w:cs="Arial"/>
                <w:b/>
                <w:bCs/>
                <w:sz w:val="24"/>
                <w:szCs w:val="24"/>
              </w:rPr>
              <w:br w:type="page"/>
            </w:r>
            <w:r w:rsidRPr="0035131E">
              <w:rPr>
                <w:rFonts w:ascii="Arial" w:hAnsi="Arial" w:cs="Arial"/>
                <w:sz w:val="24"/>
                <w:szCs w:val="24"/>
              </w:rPr>
              <w:t xml:space="preserve">Appendix A: Overview of all codes associated with screening women outside of the guidelines </w:t>
            </w:r>
          </w:p>
        </w:tc>
      </w:tr>
      <w:tr w:rsidR="002A2EDD" w:rsidRPr="0035131E" w14:paraId="22014448" w14:textId="77777777" w:rsidTr="002A2EDD">
        <w:tc>
          <w:tcPr>
            <w:tcW w:w="68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A1816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 xml:space="preserve">Reasons for screening outside of the guidelines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EEABC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GPs agreed</w:t>
            </w:r>
          </w:p>
          <w:p w14:paraId="1C40DD3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n (%)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7269D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O&amp;Gs agreed</w:t>
            </w:r>
          </w:p>
          <w:p w14:paraId="6353D43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n (%)</w:t>
            </w:r>
          </w:p>
        </w:tc>
      </w:tr>
      <w:tr w:rsidR="002A2EDD" w:rsidRPr="0035131E" w14:paraId="63F3CE66" w14:textId="77777777" w:rsidTr="002A2EDD">
        <w:tc>
          <w:tcPr>
            <w:tcW w:w="6804" w:type="dxa"/>
            <w:tcBorders>
              <w:top w:val="single" w:sz="4" w:space="0" w:color="auto"/>
            </w:tcBorders>
            <w:shd w:val="clear" w:color="auto" w:fill="auto"/>
          </w:tcPr>
          <w:p w14:paraId="25A5532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n-GB"/>
              </w:rPr>
              <w:t>If your patient asked for an additional cervical screening test that was not indicated by the guidelines, would you screen them as often as they requested? - yes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14:paraId="5272CBB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sz w:val="24"/>
                <w:szCs w:val="24"/>
              </w:rPr>
              <w:t>107 (37.8)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14:paraId="18FE0433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sz w:val="24"/>
                <w:szCs w:val="24"/>
              </w:rPr>
              <w:t>142 (43.8)</w:t>
            </w:r>
          </w:p>
        </w:tc>
      </w:tr>
      <w:tr w:rsidR="002A2EDD" w:rsidRPr="0035131E" w14:paraId="5068B329" w14:textId="77777777" w:rsidTr="002A2EDD">
        <w:tc>
          <w:tcPr>
            <w:tcW w:w="9356" w:type="dxa"/>
            <w:gridSpan w:val="3"/>
            <w:shd w:val="clear" w:color="auto" w:fill="auto"/>
          </w:tcPr>
          <w:p w14:paraId="1B420FE6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Patient-related factors </w:t>
            </w:r>
          </w:p>
        </w:tc>
      </w:tr>
      <w:tr w:rsidR="002A2EDD" w:rsidRPr="0035131E" w14:paraId="2F7FC94A" w14:textId="77777777" w:rsidTr="002A2EDD">
        <w:tc>
          <w:tcPr>
            <w:tcW w:w="6804" w:type="dxa"/>
            <w:shd w:val="clear" w:color="auto" w:fill="auto"/>
          </w:tcPr>
          <w:p w14:paraId="5BAE061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Patient aware of additional cost and still want to screen</w:t>
            </w:r>
          </w:p>
        </w:tc>
        <w:tc>
          <w:tcPr>
            <w:tcW w:w="1276" w:type="dxa"/>
            <w:shd w:val="clear" w:color="auto" w:fill="auto"/>
          </w:tcPr>
          <w:p w14:paraId="3E2D2E53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70 (65.4)</w:t>
            </w:r>
          </w:p>
        </w:tc>
        <w:tc>
          <w:tcPr>
            <w:tcW w:w="1276" w:type="dxa"/>
            <w:shd w:val="clear" w:color="auto" w:fill="auto"/>
          </w:tcPr>
          <w:p w14:paraId="6656EAEF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55 (38.7)</w:t>
            </w:r>
          </w:p>
        </w:tc>
      </w:tr>
      <w:tr w:rsidR="002A2EDD" w:rsidRPr="0035131E" w14:paraId="044A0A72" w14:textId="77777777" w:rsidTr="002A2EDD">
        <w:tc>
          <w:tcPr>
            <w:tcW w:w="6804" w:type="dxa"/>
            <w:shd w:val="clear" w:color="auto" w:fill="auto"/>
          </w:tcPr>
          <w:p w14:paraId="5459D60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Patients need education first/explain guidelines/informed choice</w:t>
            </w:r>
          </w:p>
        </w:tc>
        <w:tc>
          <w:tcPr>
            <w:tcW w:w="1276" w:type="dxa"/>
            <w:shd w:val="clear" w:color="auto" w:fill="auto"/>
          </w:tcPr>
          <w:p w14:paraId="1574A296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55 (51.4)</w:t>
            </w:r>
          </w:p>
        </w:tc>
        <w:tc>
          <w:tcPr>
            <w:tcW w:w="1276" w:type="dxa"/>
            <w:shd w:val="clear" w:color="auto" w:fill="auto"/>
          </w:tcPr>
          <w:p w14:paraId="368E186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39 (27.5)</w:t>
            </w:r>
          </w:p>
        </w:tc>
      </w:tr>
      <w:tr w:rsidR="002A2EDD" w:rsidRPr="0035131E" w14:paraId="5CE644C1" w14:textId="77777777" w:rsidTr="002A2EDD">
        <w:tc>
          <w:tcPr>
            <w:tcW w:w="6804" w:type="dxa"/>
            <w:shd w:val="clear" w:color="auto" w:fill="auto"/>
          </w:tcPr>
          <w:p w14:paraId="277F7CA6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 xml:space="preserve">Manage patient anxiety/reassurance/encourage patient confidence in screening </w:t>
            </w:r>
          </w:p>
          <w:p w14:paraId="60DDBFD9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Patient autonomy/request</w:t>
            </w:r>
          </w:p>
        </w:tc>
        <w:tc>
          <w:tcPr>
            <w:tcW w:w="1276" w:type="dxa"/>
            <w:shd w:val="clear" w:color="auto" w:fill="auto"/>
          </w:tcPr>
          <w:p w14:paraId="3615D5F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33 (30.8)</w:t>
            </w:r>
          </w:p>
          <w:p w14:paraId="7EBEB21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17 (15.9)</w:t>
            </w:r>
          </w:p>
        </w:tc>
        <w:tc>
          <w:tcPr>
            <w:tcW w:w="1276" w:type="dxa"/>
            <w:shd w:val="clear" w:color="auto" w:fill="auto"/>
          </w:tcPr>
          <w:p w14:paraId="74C3B14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58 (40.8)</w:t>
            </w:r>
          </w:p>
          <w:p w14:paraId="12754AE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8C79D3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33 (23.2)</w:t>
            </w:r>
          </w:p>
        </w:tc>
      </w:tr>
      <w:tr w:rsidR="002A2EDD" w:rsidRPr="0035131E" w14:paraId="1F33BD68" w14:textId="77777777" w:rsidTr="002A2EDD">
        <w:tc>
          <w:tcPr>
            <w:tcW w:w="6804" w:type="dxa"/>
            <w:shd w:val="clear" w:color="auto" w:fill="auto"/>
          </w:tcPr>
          <w:p w14:paraId="08E885C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 xml:space="preserve">Individually tailored medicine </w:t>
            </w:r>
          </w:p>
        </w:tc>
        <w:tc>
          <w:tcPr>
            <w:tcW w:w="1276" w:type="dxa"/>
            <w:shd w:val="clear" w:color="auto" w:fill="auto"/>
          </w:tcPr>
          <w:p w14:paraId="5B6182E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9 (8.4)</w:t>
            </w:r>
          </w:p>
        </w:tc>
        <w:tc>
          <w:tcPr>
            <w:tcW w:w="1276" w:type="dxa"/>
            <w:shd w:val="clear" w:color="auto" w:fill="auto"/>
          </w:tcPr>
          <w:p w14:paraId="46E6CC2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14 (9.9)</w:t>
            </w:r>
          </w:p>
        </w:tc>
      </w:tr>
      <w:tr w:rsidR="002A2EDD" w:rsidRPr="0035131E" w14:paraId="34513446" w14:textId="77777777" w:rsidTr="002A2EDD">
        <w:tc>
          <w:tcPr>
            <w:tcW w:w="6804" w:type="dxa"/>
            <w:shd w:val="clear" w:color="auto" w:fill="auto"/>
          </w:tcPr>
          <w:p w14:paraId="1EF5F73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Usually change mind after explanation</w:t>
            </w:r>
          </w:p>
        </w:tc>
        <w:tc>
          <w:tcPr>
            <w:tcW w:w="1276" w:type="dxa"/>
            <w:shd w:val="clear" w:color="auto" w:fill="auto"/>
          </w:tcPr>
          <w:p w14:paraId="5D19571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(3.7)</w:t>
            </w:r>
          </w:p>
        </w:tc>
        <w:tc>
          <w:tcPr>
            <w:tcW w:w="1276" w:type="dxa"/>
            <w:shd w:val="clear" w:color="auto" w:fill="auto"/>
          </w:tcPr>
          <w:p w14:paraId="302FC97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A2EDD" w:rsidRPr="0035131E" w14:paraId="3A2EF3EF" w14:textId="77777777" w:rsidTr="002A2EDD">
        <w:tc>
          <w:tcPr>
            <w:tcW w:w="9356" w:type="dxa"/>
            <w:gridSpan w:val="3"/>
            <w:shd w:val="clear" w:color="auto" w:fill="auto"/>
          </w:tcPr>
          <w:p w14:paraId="2A4F2AF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n-GB"/>
              </w:rPr>
              <w:t>Provider-related factors</w:t>
            </w:r>
          </w:p>
        </w:tc>
      </w:tr>
      <w:tr w:rsidR="002A2EDD" w:rsidRPr="0035131E" w14:paraId="358A1DBB" w14:textId="77777777" w:rsidTr="002A2EDD">
        <w:tc>
          <w:tcPr>
            <w:tcW w:w="6804" w:type="dxa"/>
            <w:shd w:val="clear" w:color="auto" w:fill="auto"/>
          </w:tcPr>
          <w:p w14:paraId="24E5405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Other</w:t>
            </w:r>
          </w:p>
        </w:tc>
        <w:tc>
          <w:tcPr>
            <w:tcW w:w="1276" w:type="dxa"/>
            <w:shd w:val="clear" w:color="auto" w:fill="auto"/>
          </w:tcPr>
          <w:p w14:paraId="09E113D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7 (6.5)</w:t>
            </w:r>
          </w:p>
        </w:tc>
        <w:tc>
          <w:tcPr>
            <w:tcW w:w="1276" w:type="dxa"/>
            <w:shd w:val="clear" w:color="auto" w:fill="auto"/>
          </w:tcPr>
          <w:p w14:paraId="1AC292E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11 (7.7)</w:t>
            </w:r>
          </w:p>
        </w:tc>
      </w:tr>
      <w:tr w:rsidR="002A2EDD" w:rsidRPr="0035131E" w14:paraId="491A2E79" w14:textId="77777777" w:rsidTr="002A2EDD">
        <w:tc>
          <w:tcPr>
            <w:tcW w:w="6804" w:type="dxa"/>
            <w:shd w:val="clear" w:color="auto" w:fill="auto"/>
          </w:tcPr>
          <w:p w14:paraId="0EA34DC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May be detrimental/acknowledge not necessary</w:t>
            </w:r>
          </w:p>
        </w:tc>
        <w:tc>
          <w:tcPr>
            <w:tcW w:w="1276" w:type="dxa"/>
            <w:shd w:val="clear" w:color="auto" w:fill="auto"/>
          </w:tcPr>
          <w:p w14:paraId="29EC7429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(3.7)</w:t>
            </w:r>
          </w:p>
        </w:tc>
        <w:tc>
          <w:tcPr>
            <w:tcW w:w="1276" w:type="dxa"/>
            <w:shd w:val="clear" w:color="auto" w:fill="auto"/>
          </w:tcPr>
          <w:p w14:paraId="6F3115B2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5 (3.5)</w:t>
            </w:r>
          </w:p>
        </w:tc>
      </w:tr>
      <w:tr w:rsidR="002A2EDD" w:rsidRPr="0035131E" w14:paraId="05A1B356" w14:textId="77777777" w:rsidTr="002A2EDD">
        <w:tc>
          <w:tcPr>
            <w:tcW w:w="6804" w:type="dxa"/>
            <w:shd w:val="clear" w:color="auto" w:fill="auto"/>
          </w:tcPr>
          <w:p w14:paraId="0C75A583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 xml:space="preserve">Test not 100% accurate/not comfortable with guidelines </w:t>
            </w:r>
          </w:p>
        </w:tc>
        <w:tc>
          <w:tcPr>
            <w:tcW w:w="1276" w:type="dxa"/>
            <w:shd w:val="clear" w:color="auto" w:fill="auto"/>
          </w:tcPr>
          <w:p w14:paraId="185B45FE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(2.8)</w:t>
            </w:r>
          </w:p>
        </w:tc>
        <w:tc>
          <w:tcPr>
            <w:tcW w:w="1276" w:type="dxa"/>
            <w:shd w:val="clear" w:color="auto" w:fill="auto"/>
          </w:tcPr>
          <w:p w14:paraId="0098EBF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10 (7.0)</w:t>
            </w:r>
          </w:p>
        </w:tc>
      </w:tr>
      <w:tr w:rsidR="002A2EDD" w:rsidRPr="0035131E" w14:paraId="45BE7D60" w14:textId="77777777" w:rsidTr="002A2EDD">
        <w:tc>
          <w:tcPr>
            <w:tcW w:w="6804" w:type="dxa"/>
            <w:shd w:val="clear" w:color="auto" w:fill="auto"/>
          </w:tcPr>
          <w:p w14:paraId="276991B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Patient history/family history of cancer or abnormalities</w:t>
            </w:r>
          </w:p>
        </w:tc>
        <w:tc>
          <w:tcPr>
            <w:tcW w:w="1276" w:type="dxa"/>
            <w:shd w:val="clear" w:color="auto" w:fill="auto"/>
          </w:tcPr>
          <w:p w14:paraId="18088DB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(2.8)</w:t>
            </w:r>
          </w:p>
        </w:tc>
        <w:tc>
          <w:tcPr>
            <w:tcW w:w="1276" w:type="dxa"/>
            <w:shd w:val="clear" w:color="auto" w:fill="auto"/>
          </w:tcPr>
          <w:p w14:paraId="1B3119F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7 (4.9)</w:t>
            </w:r>
          </w:p>
        </w:tc>
      </w:tr>
      <w:tr w:rsidR="002A2EDD" w:rsidRPr="0035131E" w14:paraId="7649C5E6" w14:textId="77777777" w:rsidTr="002A2EDD">
        <w:tc>
          <w:tcPr>
            <w:tcW w:w="6804" w:type="dxa"/>
            <w:shd w:val="clear" w:color="auto" w:fill="auto"/>
          </w:tcPr>
          <w:p w14:paraId="37DC9D23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Maintain patient-doctor relationship/trust</w:t>
            </w:r>
          </w:p>
        </w:tc>
        <w:tc>
          <w:tcPr>
            <w:tcW w:w="1276" w:type="dxa"/>
            <w:shd w:val="clear" w:color="auto" w:fill="auto"/>
          </w:tcPr>
          <w:p w14:paraId="25850E0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(2.8)</w:t>
            </w:r>
          </w:p>
        </w:tc>
        <w:tc>
          <w:tcPr>
            <w:tcW w:w="1276" w:type="dxa"/>
            <w:shd w:val="clear" w:color="auto" w:fill="auto"/>
          </w:tcPr>
          <w:p w14:paraId="7C76D802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(2.8)</w:t>
            </w:r>
          </w:p>
        </w:tc>
      </w:tr>
      <w:tr w:rsidR="002A2EDD" w:rsidRPr="0035131E" w14:paraId="09FB30B2" w14:textId="77777777" w:rsidTr="002A2EDD">
        <w:tc>
          <w:tcPr>
            <w:tcW w:w="6804" w:type="dxa"/>
            <w:shd w:val="clear" w:color="auto" w:fill="auto"/>
          </w:tcPr>
          <w:p w14:paraId="073A0E7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Medicolegal concerns</w:t>
            </w:r>
          </w:p>
        </w:tc>
        <w:tc>
          <w:tcPr>
            <w:tcW w:w="1276" w:type="dxa"/>
            <w:shd w:val="clear" w:color="auto" w:fill="auto"/>
          </w:tcPr>
          <w:p w14:paraId="5949426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(1.9)</w:t>
            </w:r>
          </w:p>
        </w:tc>
        <w:tc>
          <w:tcPr>
            <w:tcW w:w="1276" w:type="dxa"/>
            <w:shd w:val="clear" w:color="auto" w:fill="auto"/>
          </w:tcPr>
          <w:p w14:paraId="6A84F6C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5 (3.5)</w:t>
            </w:r>
          </w:p>
        </w:tc>
      </w:tr>
      <w:tr w:rsidR="002A2EDD" w:rsidRPr="0035131E" w14:paraId="1122D9A2" w14:textId="77777777" w:rsidTr="002A2EDD">
        <w:tc>
          <w:tcPr>
            <w:tcW w:w="6804" w:type="dxa"/>
            <w:shd w:val="clear" w:color="auto" w:fill="auto"/>
          </w:tcPr>
          <w:p w14:paraId="0487C35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Symptoms</w:t>
            </w:r>
          </w:p>
        </w:tc>
        <w:tc>
          <w:tcPr>
            <w:tcW w:w="1276" w:type="dxa"/>
            <w:shd w:val="clear" w:color="auto" w:fill="auto"/>
          </w:tcPr>
          <w:p w14:paraId="675D3CD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EF4D1D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(2.1)</w:t>
            </w:r>
          </w:p>
        </w:tc>
      </w:tr>
      <w:tr w:rsidR="002A2EDD" w:rsidRPr="0035131E" w14:paraId="58233636" w14:textId="77777777" w:rsidTr="002A2EDD">
        <w:tc>
          <w:tcPr>
            <w:tcW w:w="6804" w:type="dxa"/>
            <w:shd w:val="clear" w:color="auto" w:fill="auto"/>
          </w:tcPr>
          <w:p w14:paraId="0103DC12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Acknowledge still in transition phase</w:t>
            </w:r>
          </w:p>
        </w:tc>
        <w:tc>
          <w:tcPr>
            <w:tcW w:w="1276" w:type="dxa"/>
            <w:shd w:val="clear" w:color="auto" w:fill="auto"/>
          </w:tcPr>
          <w:p w14:paraId="0C1E453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051AB3F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(2.1)</w:t>
            </w:r>
          </w:p>
        </w:tc>
      </w:tr>
      <w:tr w:rsidR="002A2EDD" w:rsidRPr="0035131E" w14:paraId="09C1496E" w14:textId="77777777" w:rsidTr="002A2EDD">
        <w:tc>
          <w:tcPr>
            <w:tcW w:w="6804" w:type="dxa"/>
            <w:shd w:val="clear" w:color="auto" w:fill="auto"/>
          </w:tcPr>
          <w:p w14:paraId="59E39F2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n-GB"/>
              </w:rPr>
              <w:t>Have you offered HPV screening to women under age 25 where it was not indicated in the guidelines? - yes</w:t>
            </w:r>
          </w:p>
        </w:tc>
        <w:tc>
          <w:tcPr>
            <w:tcW w:w="1276" w:type="dxa"/>
            <w:shd w:val="clear" w:color="auto" w:fill="auto"/>
          </w:tcPr>
          <w:p w14:paraId="0C5D906F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sz w:val="24"/>
                <w:szCs w:val="24"/>
              </w:rPr>
              <w:t>39 (13.9)</w:t>
            </w:r>
          </w:p>
        </w:tc>
        <w:tc>
          <w:tcPr>
            <w:tcW w:w="1276" w:type="dxa"/>
            <w:shd w:val="clear" w:color="auto" w:fill="auto"/>
          </w:tcPr>
          <w:p w14:paraId="7C7AB01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sz w:val="24"/>
                <w:szCs w:val="24"/>
              </w:rPr>
              <w:t>33 (10.2)</w:t>
            </w:r>
          </w:p>
        </w:tc>
      </w:tr>
      <w:tr w:rsidR="002A2EDD" w:rsidRPr="0035131E" w14:paraId="1DEB6C42" w14:textId="77777777" w:rsidTr="002A2EDD">
        <w:tc>
          <w:tcPr>
            <w:tcW w:w="9356" w:type="dxa"/>
            <w:gridSpan w:val="3"/>
            <w:shd w:val="clear" w:color="auto" w:fill="auto"/>
          </w:tcPr>
          <w:p w14:paraId="572ABEE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sz w:val="24"/>
                <w:szCs w:val="24"/>
              </w:rPr>
              <w:t>Patient-related factors</w:t>
            </w:r>
          </w:p>
        </w:tc>
      </w:tr>
      <w:tr w:rsidR="002A2EDD" w:rsidRPr="0035131E" w14:paraId="1873D799" w14:textId="77777777" w:rsidTr="002A2EDD">
        <w:tc>
          <w:tcPr>
            <w:tcW w:w="6804" w:type="dxa"/>
            <w:shd w:val="clear" w:color="auto" w:fill="auto"/>
          </w:tcPr>
          <w:p w14:paraId="6BA4D18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Patient autonomy/request</w:t>
            </w:r>
          </w:p>
        </w:tc>
        <w:tc>
          <w:tcPr>
            <w:tcW w:w="1276" w:type="dxa"/>
            <w:shd w:val="clear" w:color="auto" w:fill="auto"/>
          </w:tcPr>
          <w:p w14:paraId="2D061E2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11 (28.2)</w:t>
            </w:r>
          </w:p>
        </w:tc>
        <w:tc>
          <w:tcPr>
            <w:tcW w:w="1276" w:type="dxa"/>
            <w:shd w:val="clear" w:color="auto" w:fill="auto"/>
          </w:tcPr>
          <w:p w14:paraId="5EC075C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6 (18.2)</w:t>
            </w:r>
          </w:p>
        </w:tc>
      </w:tr>
      <w:tr w:rsidR="002A2EDD" w:rsidRPr="0035131E" w14:paraId="3A1EC1EC" w14:textId="77777777" w:rsidTr="002A2EDD">
        <w:tc>
          <w:tcPr>
            <w:tcW w:w="6804" w:type="dxa"/>
            <w:shd w:val="clear" w:color="auto" w:fill="auto"/>
          </w:tcPr>
          <w:p w14:paraId="2F22BCCF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Manage patient concern/reassurance</w:t>
            </w:r>
          </w:p>
        </w:tc>
        <w:tc>
          <w:tcPr>
            <w:tcW w:w="1276" w:type="dxa"/>
            <w:shd w:val="clear" w:color="auto" w:fill="auto"/>
          </w:tcPr>
          <w:p w14:paraId="62B21BD3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(10.3)</w:t>
            </w:r>
          </w:p>
        </w:tc>
        <w:tc>
          <w:tcPr>
            <w:tcW w:w="1276" w:type="dxa"/>
            <w:shd w:val="clear" w:color="auto" w:fill="auto"/>
          </w:tcPr>
          <w:p w14:paraId="65E26A8E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(12.1)</w:t>
            </w:r>
          </w:p>
        </w:tc>
      </w:tr>
      <w:tr w:rsidR="002A2EDD" w:rsidRPr="0035131E" w14:paraId="4CEEFCF1" w14:textId="77777777" w:rsidTr="002A2EDD">
        <w:tc>
          <w:tcPr>
            <w:tcW w:w="6804" w:type="dxa"/>
            <w:shd w:val="clear" w:color="auto" w:fill="auto"/>
          </w:tcPr>
          <w:p w14:paraId="490249A2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Patient aware of additional cost</w:t>
            </w:r>
          </w:p>
        </w:tc>
        <w:tc>
          <w:tcPr>
            <w:tcW w:w="1276" w:type="dxa"/>
            <w:shd w:val="clear" w:color="auto" w:fill="auto"/>
          </w:tcPr>
          <w:p w14:paraId="77CFAFF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(10.3)</w:t>
            </w:r>
          </w:p>
        </w:tc>
        <w:tc>
          <w:tcPr>
            <w:tcW w:w="1276" w:type="dxa"/>
            <w:shd w:val="clear" w:color="auto" w:fill="auto"/>
          </w:tcPr>
          <w:p w14:paraId="759E174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A2EDD" w:rsidRPr="0035131E" w14:paraId="1EB70344" w14:textId="77777777" w:rsidTr="002A2EDD">
        <w:tc>
          <w:tcPr>
            <w:tcW w:w="6804" w:type="dxa"/>
            <w:shd w:val="clear" w:color="auto" w:fill="auto"/>
          </w:tcPr>
          <w:p w14:paraId="076A8BC9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Had previous Pap smear</w:t>
            </w:r>
          </w:p>
        </w:tc>
        <w:tc>
          <w:tcPr>
            <w:tcW w:w="1276" w:type="dxa"/>
            <w:shd w:val="clear" w:color="auto" w:fill="auto"/>
          </w:tcPr>
          <w:p w14:paraId="1D81568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(5.1)</w:t>
            </w:r>
          </w:p>
        </w:tc>
        <w:tc>
          <w:tcPr>
            <w:tcW w:w="1276" w:type="dxa"/>
            <w:shd w:val="clear" w:color="auto" w:fill="auto"/>
          </w:tcPr>
          <w:p w14:paraId="05E0DE26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6 (18.2)</w:t>
            </w:r>
          </w:p>
        </w:tc>
      </w:tr>
      <w:tr w:rsidR="002A2EDD" w:rsidRPr="0035131E" w14:paraId="611A37BC" w14:textId="77777777" w:rsidTr="002A2EDD">
        <w:tc>
          <w:tcPr>
            <w:tcW w:w="6804" w:type="dxa"/>
            <w:shd w:val="clear" w:color="auto" w:fill="auto"/>
          </w:tcPr>
          <w:p w14:paraId="6E0508A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Not vaccinated against HPV</w:t>
            </w:r>
          </w:p>
        </w:tc>
        <w:tc>
          <w:tcPr>
            <w:tcW w:w="1276" w:type="dxa"/>
            <w:shd w:val="clear" w:color="auto" w:fill="auto"/>
          </w:tcPr>
          <w:p w14:paraId="522A4E1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(5.1)</w:t>
            </w:r>
          </w:p>
        </w:tc>
        <w:tc>
          <w:tcPr>
            <w:tcW w:w="1276" w:type="dxa"/>
            <w:shd w:val="clear" w:color="auto" w:fill="auto"/>
          </w:tcPr>
          <w:p w14:paraId="3C032E76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(12.1)</w:t>
            </w:r>
          </w:p>
        </w:tc>
      </w:tr>
      <w:tr w:rsidR="002A2EDD" w:rsidRPr="0035131E" w14:paraId="36AE1627" w14:textId="77777777" w:rsidTr="002A2EDD">
        <w:tc>
          <w:tcPr>
            <w:tcW w:w="6804" w:type="dxa"/>
            <w:shd w:val="clear" w:color="auto" w:fill="auto"/>
          </w:tcPr>
          <w:p w14:paraId="45D9237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Family expectation*</w:t>
            </w:r>
          </w:p>
        </w:tc>
        <w:tc>
          <w:tcPr>
            <w:tcW w:w="1276" w:type="dxa"/>
            <w:shd w:val="clear" w:color="auto" w:fill="auto"/>
          </w:tcPr>
          <w:p w14:paraId="3631F22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(5.1)</w:t>
            </w:r>
          </w:p>
        </w:tc>
        <w:tc>
          <w:tcPr>
            <w:tcW w:w="1276" w:type="dxa"/>
            <w:shd w:val="clear" w:color="auto" w:fill="auto"/>
          </w:tcPr>
          <w:p w14:paraId="3523BA4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A2EDD" w:rsidRPr="0035131E" w14:paraId="02A27110" w14:textId="77777777" w:rsidTr="002A2EDD">
        <w:tc>
          <w:tcPr>
            <w:tcW w:w="6804" w:type="dxa"/>
            <w:shd w:val="clear" w:color="auto" w:fill="auto"/>
          </w:tcPr>
          <w:p w14:paraId="4F94A04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Under 25 travelling overseas</w:t>
            </w:r>
          </w:p>
        </w:tc>
        <w:tc>
          <w:tcPr>
            <w:tcW w:w="1276" w:type="dxa"/>
            <w:shd w:val="clear" w:color="auto" w:fill="auto"/>
          </w:tcPr>
          <w:p w14:paraId="13D5698F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(2.6)</w:t>
            </w:r>
          </w:p>
        </w:tc>
        <w:tc>
          <w:tcPr>
            <w:tcW w:w="1276" w:type="dxa"/>
            <w:shd w:val="clear" w:color="auto" w:fill="auto"/>
          </w:tcPr>
          <w:p w14:paraId="7D3F5B6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(3.0)</w:t>
            </w:r>
          </w:p>
        </w:tc>
      </w:tr>
      <w:tr w:rsidR="002A2EDD" w:rsidRPr="0035131E" w14:paraId="7AC33C3E" w14:textId="77777777" w:rsidTr="002A2EDD">
        <w:tc>
          <w:tcPr>
            <w:tcW w:w="9356" w:type="dxa"/>
            <w:gridSpan w:val="3"/>
            <w:shd w:val="clear" w:color="auto" w:fill="auto"/>
          </w:tcPr>
          <w:p w14:paraId="2CD822FE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n-GB"/>
              </w:rPr>
              <w:t>Provider-related factors</w:t>
            </w:r>
          </w:p>
        </w:tc>
      </w:tr>
      <w:tr w:rsidR="002A2EDD" w:rsidRPr="0035131E" w14:paraId="70D26DE0" w14:textId="77777777" w:rsidTr="002A2EDD">
        <w:tc>
          <w:tcPr>
            <w:tcW w:w="6804" w:type="dxa"/>
            <w:shd w:val="clear" w:color="auto" w:fill="auto"/>
          </w:tcPr>
          <w:p w14:paraId="2EEB22C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Accident/mistake</w:t>
            </w:r>
          </w:p>
        </w:tc>
        <w:tc>
          <w:tcPr>
            <w:tcW w:w="1276" w:type="dxa"/>
            <w:shd w:val="clear" w:color="auto" w:fill="auto"/>
          </w:tcPr>
          <w:p w14:paraId="0DA27A6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10 (25.6)</w:t>
            </w:r>
          </w:p>
        </w:tc>
        <w:tc>
          <w:tcPr>
            <w:tcW w:w="1276" w:type="dxa"/>
            <w:shd w:val="clear" w:color="auto" w:fill="auto"/>
          </w:tcPr>
          <w:p w14:paraId="2D3F4F5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(3.0)</w:t>
            </w:r>
          </w:p>
        </w:tc>
      </w:tr>
      <w:tr w:rsidR="002A2EDD" w:rsidRPr="0035131E" w14:paraId="1B183149" w14:textId="77777777" w:rsidTr="002A2EDD">
        <w:tc>
          <w:tcPr>
            <w:tcW w:w="6804" w:type="dxa"/>
            <w:shd w:val="clear" w:color="auto" w:fill="auto"/>
          </w:tcPr>
          <w:p w14:paraId="53CE24F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Patient history/family history of cancer or abnormalities</w:t>
            </w:r>
          </w:p>
        </w:tc>
        <w:tc>
          <w:tcPr>
            <w:tcW w:w="1276" w:type="dxa"/>
            <w:shd w:val="clear" w:color="auto" w:fill="auto"/>
          </w:tcPr>
          <w:p w14:paraId="266CAB2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5 (12.8)</w:t>
            </w:r>
          </w:p>
        </w:tc>
        <w:tc>
          <w:tcPr>
            <w:tcW w:w="1276" w:type="dxa"/>
            <w:shd w:val="clear" w:color="auto" w:fill="auto"/>
          </w:tcPr>
          <w:p w14:paraId="31EE394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(12.1)</w:t>
            </w:r>
          </w:p>
        </w:tc>
      </w:tr>
      <w:tr w:rsidR="002A2EDD" w:rsidRPr="0035131E" w14:paraId="5965AE50" w14:textId="77777777" w:rsidTr="002A2EDD">
        <w:tc>
          <w:tcPr>
            <w:tcW w:w="6804" w:type="dxa"/>
            <w:shd w:val="clear" w:color="auto" w:fill="auto"/>
          </w:tcPr>
          <w:p w14:paraId="0A2784D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 xml:space="preserve">Other risk factors </w:t>
            </w:r>
            <w:proofErr w:type="gramStart"/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e.g.</w:t>
            </w:r>
            <w:proofErr w:type="gramEnd"/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 xml:space="preserve"> immunocompromised, sexual assault </w:t>
            </w:r>
          </w:p>
        </w:tc>
        <w:tc>
          <w:tcPr>
            <w:tcW w:w="1276" w:type="dxa"/>
            <w:shd w:val="clear" w:color="auto" w:fill="auto"/>
          </w:tcPr>
          <w:p w14:paraId="2920760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(10.3)</w:t>
            </w:r>
          </w:p>
        </w:tc>
        <w:tc>
          <w:tcPr>
            <w:tcW w:w="1276" w:type="dxa"/>
            <w:shd w:val="clear" w:color="auto" w:fill="auto"/>
          </w:tcPr>
          <w:p w14:paraId="5D5D251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8 (24.2)</w:t>
            </w:r>
          </w:p>
        </w:tc>
      </w:tr>
      <w:tr w:rsidR="002A2EDD" w:rsidRPr="0035131E" w14:paraId="64C523F2" w14:textId="77777777" w:rsidTr="002A2EDD">
        <w:tc>
          <w:tcPr>
            <w:tcW w:w="6804" w:type="dxa"/>
            <w:shd w:val="clear" w:color="auto" w:fill="auto"/>
          </w:tcPr>
          <w:p w14:paraId="2CDD18A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Other</w:t>
            </w:r>
          </w:p>
        </w:tc>
        <w:tc>
          <w:tcPr>
            <w:tcW w:w="1276" w:type="dxa"/>
            <w:shd w:val="clear" w:color="auto" w:fill="auto"/>
          </w:tcPr>
          <w:p w14:paraId="39081749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(7.7)</w:t>
            </w:r>
          </w:p>
        </w:tc>
        <w:tc>
          <w:tcPr>
            <w:tcW w:w="1276" w:type="dxa"/>
            <w:shd w:val="clear" w:color="auto" w:fill="auto"/>
          </w:tcPr>
          <w:p w14:paraId="06722A1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A2EDD" w:rsidRPr="0035131E" w14:paraId="3A2D7227" w14:textId="77777777" w:rsidTr="002A2EDD">
        <w:tc>
          <w:tcPr>
            <w:tcW w:w="6804" w:type="dxa"/>
            <w:shd w:val="clear" w:color="auto" w:fill="auto"/>
          </w:tcPr>
          <w:p w14:paraId="7A00DD3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 xml:space="preserve">Clinical concern </w:t>
            </w:r>
          </w:p>
        </w:tc>
        <w:tc>
          <w:tcPr>
            <w:tcW w:w="1276" w:type="dxa"/>
            <w:shd w:val="clear" w:color="auto" w:fill="auto"/>
          </w:tcPr>
          <w:p w14:paraId="0E33932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BA1D32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(6.1)</w:t>
            </w:r>
          </w:p>
        </w:tc>
      </w:tr>
      <w:tr w:rsidR="002A2EDD" w:rsidRPr="0035131E" w14:paraId="5819279A" w14:textId="77777777" w:rsidTr="002A2EDD">
        <w:tc>
          <w:tcPr>
            <w:tcW w:w="6804" w:type="dxa"/>
            <w:shd w:val="clear" w:color="auto" w:fill="auto"/>
          </w:tcPr>
          <w:p w14:paraId="7C8121FF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 xml:space="preserve">Tailor for individual </w:t>
            </w:r>
          </w:p>
        </w:tc>
        <w:tc>
          <w:tcPr>
            <w:tcW w:w="1276" w:type="dxa"/>
            <w:shd w:val="clear" w:color="auto" w:fill="auto"/>
          </w:tcPr>
          <w:p w14:paraId="0102400E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E601BD9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(6.1)</w:t>
            </w:r>
          </w:p>
        </w:tc>
      </w:tr>
      <w:tr w:rsidR="002A2EDD" w:rsidRPr="0035131E" w14:paraId="397A9641" w14:textId="77777777" w:rsidTr="002A2EDD">
        <w:tc>
          <w:tcPr>
            <w:tcW w:w="6804" w:type="dxa"/>
            <w:shd w:val="clear" w:color="auto" w:fill="auto"/>
          </w:tcPr>
          <w:p w14:paraId="5811271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Referred from GP</w:t>
            </w:r>
          </w:p>
        </w:tc>
        <w:tc>
          <w:tcPr>
            <w:tcW w:w="1276" w:type="dxa"/>
            <w:shd w:val="clear" w:color="auto" w:fill="auto"/>
          </w:tcPr>
          <w:p w14:paraId="2515AFFE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C0D68CE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(3.0)</w:t>
            </w:r>
          </w:p>
        </w:tc>
      </w:tr>
      <w:tr w:rsidR="002A2EDD" w:rsidRPr="0035131E" w14:paraId="702F4134" w14:textId="77777777" w:rsidTr="002A2EDD">
        <w:trPr>
          <w:trHeight w:val="109"/>
        </w:trPr>
        <w:tc>
          <w:tcPr>
            <w:tcW w:w="6804" w:type="dxa"/>
            <w:shd w:val="clear" w:color="auto" w:fill="auto"/>
          </w:tcPr>
          <w:p w14:paraId="2EE31946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No faith in system</w:t>
            </w:r>
          </w:p>
        </w:tc>
        <w:tc>
          <w:tcPr>
            <w:tcW w:w="1276" w:type="dxa"/>
            <w:shd w:val="clear" w:color="auto" w:fill="auto"/>
          </w:tcPr>
          <w:p w14:paraId="594D6E3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A8A216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(3.0)</w:t>
            </w:r>
          </w:p>
        </w:tc>
      </w:tr>
      <w:tr w:rsidR="002A2EDD" w:rsidRPr="0035131E" w14:paraId="64DC02EE" w14:textId="77777777" w:rsidTr="002A2EDD">
        <w:tc>
          <w:tcPr>
            <w:tcW w:w="6804" w:type="dxa"/>
            <w:shd w:val="clear" w:color="auto" w:fill="auto"/>
          </w:tcPr>
          <w:p w14:paraId="5FE5663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n-GB"/>
              </w:rPr>
              <w:t>Have you offered screening with HPV and cytology (a Co-Test) to women who did not meet the criteria in the cervical screening guidelines? - yes</w:t>
            </w:r>
          </w:p>
        </w:tc>
        <w:tc>
          <w:tcPr>
            <w:tcW w:w="1276" w:type="dxa"/>
            <w:shd w:val="clear" w:color="auto" w:fill="auto"/>
          </w:tcPr>
          <w:p w14:paraId="7E8F55C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sz w:val="24"/>
                <w:szCs w:val="24"/>
              </w:rPr>
              <w:t>32 (11.4)</w:t>
            </w:r>
          </w:p>
        </w:tc>
        <w:tc>
          <w:tcPr>
            <w:tcW w:w="1276" w:type="dxa"/>
            <w:shd w:val="clear" w:color="auto" w:fill="auto"/>
          </w:tcPr>
          <w:p w14:paraId="5BDA683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sz w:val="24"/>
                <w:szCs w:val="24"/>
              </w:rPr>
              <w:t>76 (23.6)</w:t>
            </w:r>
          </w:p>
        </w:tc>
      </w:tr>
      <w:tr w:rsidR="002A2EDD" w:rsidRPr="0035131E" w14:paraId="4D50ED15" w14:textId="77777777" w:rsidTr="002A2EDD">
        <w:tc>
          <w:tcPr>
            <w:tcW w:w="9356" w:type="dxa"/>
            <w:gridSpan w:val="3"/>
            <w:shd w:val="clear" w:color="auto" w:fill="auto"/>
          </w:tcPr>
          <w:p w14:paraId="67694A36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sz w:val="24"/>
                <w:szCs w:val="24"/>
              </w:rPr>
              <w:t>Patient-related factors</w:t>
            </w:r>
          </w:p>
        </w:tc>
      </w:tr>
      <w:tr w:rsidR="002A2EDD" w:rsidRPr="0035131E" w14:paraId="4064BC6A" w14:textId="77777777" w:rsidTr="002A2EDD">
        <w:tc>
          <w:tcPr>
            <w:tcW w:w="6804" w:type="dxa"/>
            <w:shd w:val="clear" w:color="auto" w:fill="auto"/>
          </w:tcPr>
          <w:p w14:paraId="34A414F3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Patient autonomy/request</w:t>
            </w:r>
          </w:p>
        </w:tc>
        <w:tc>
          <w:tcPr>
            <w:tcW w:w="1276" w:type="dxa"/>
            <w:shd w:val="clear" w:color="auto" w:fill="auto"/>
          </w:tcPr>
          <w:p w14:paraId="15C46B59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6 (18.8)</w:t>
            </w:r>
          </w:p>
        </w:tc>
        <w:tc>
          <w:tcPr>
            <w:tcW w:w="1276" w:type="dxa"/>
            <w:shd w:val="clear" w:color="auto" w:fill="auto"/>
          </w:tcPr>
          <w:p w14:paraId="2B56EA3C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16 (21.1)</w:t>
            </w:r>
          </w:p>
        </w:tc>
      </w:tr>
      <w:tr w:rsidR="002A2EDD" w:rsidRPr="0035131E" w14:paraId="7B1557BB" w14:textId="77777777" w:rsidTr="002A2EDD">
        <w:tc>
          <w:tcPr>
            <w:tcW w:w="6804" w:type="dxa"/>
            <w:shd w:val="clear" w:color="auto" w:fill="auto"/>
          </w:tcPr>
          <w:p w14:paraId="739D0652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lastRenderedPageBreak/>
              <w:t>Patient aware of additional cost and still want to screen</w:t>
            </w:r>
          </w:p>
        </w:tc>
        <w:tc>
          <w:tcPr>
            <w:tcW w:w="1276" w:type="dxa"/>
            <w:shd w:val="clear" w:color="auto" w:fill="auto"/>
          </w:tcPr>
          <w:p w14:paraId="6A08737E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5 (15.6)</w:t>
            </w:r>
          </w:p>
        </w:tc>
        <w:tc>
          <w:tcPr>
            <w:tcW w:w="1276" w:type="dxa"/>
            <w:shd w:val="clear" w:color="auto" w:fill="auto"/>
          </w:tcPr>
          <w:p w14:paraId="6143A4C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(3.9)</w:t>
            </w:r>
          </w:p>
        </w:tc>
      </w:tr>
      <w:tr w:rsidR="002A2EDD" w:rsidRPr="0035131E" w14:paraId="04EDA374" w14:textId="77777777" w:rsidTr="002A2EDD">
        <w:tc>
          <w:tcPr>
            <w:tcW w:w="6804" w:type="dxa"/>
            <w:shd w:val="clear" w:color="auto" w:fill="auto"/>
          </w:tcPr>
          <w:p w14:paraId="7CD3A14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Patients need education first/explain guidelines/informed choice</w:t>
            </w:r>
          </w:p>
        </w:tc>
        <w:tc>
          <w:tcPr>
            <w:tcW w:w="1276" w:type="dxa"/>
            <w:shd w:val="clear" w:color="auto" w:fill="auto"/>
          </w:tcPr>
          <w:p w14:paraId="5DDF4D3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5 (15.6)</w:t>
            </w:r>
          </w:p>
        </w:tc>
        <w:tc>
          <w:tcPr>
            <w:tcW w:w="1276" w:type="dxa"/>
            <w:shd w:val="clear" w:color="auto" w:fill="auto"/>
          </w:tcPr>
          <w:p w14:paraId="5AA19C1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(2.6)</w:t>
            </w:r>
          </w:p>
        </w:tc>
      </w:tr>
      <w:tr w:rsidR="002A2EDD" w:rsidRPr="0035131E" w14:paraId="6C208F2F" w14:textId="77777777" w:rsidTr="002A2EDD">
        <w:tc>
          <w:tcPr>
            <w:tcW w:w="6804" w:type="dxa"/>
            <w:shd w:val="clear" w:color="auto" w:fill="auto"/>
          </w:tcPr>
          <w:p w14:paraId="2BA45A1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Patient history/family history of cancer or abnormalities</w:t>
            </w:r>
          </w:p>
        </w:tc>
        <w:tc>
          <w:tcPr>
            <w:tcW w:w="1276" w:type="dxa"/>
            <w:shd w:val="clear" w:color="auto" w:fill="auto"/>
          </w:tcPr>
          <w:p w14:paraId="5B2183C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(12.5)</w:t>
            </w:r>
          </w:p>
        </w:tc>
        <w:tc>
          <w:tcPr>
            <w:tcW w:w="1276" w:type="dxa"/>
            <w:shd w:val="clear" w:color="auto" w:fill="auto"/>
          </w:tcPr>
          <w:p w14:paraId="2FC9CF4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16 (21.1)</w:t>
            </w:r>
          </w:p>
        </w:tc>
      </w:tr>
      <w:tr w:rsidR="002A2EDD" w:rsidRPr="0035131E" w14:paraId="745B386A" w14:textId="77777777" w:rsidTr="002A2EDD">
        <w:tc>
          <w:tcPr>
            <w:tcW w:w="6804" w:type="dxa"/>
            <w:shd w:val="clear" w:color="auto" w:fill="auto"/>
          </w:tcPr>
          <w:p w14:paraId="3821DC1C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Other patient-related factors</w:t>
            </w:r>
          </w:p>
        </w:tc>
        <w:tc>
          <w:tcPr>
            <w:tcW w:w="1276" w:type="dxa"/>
            <w:shd w:val="clear" w:color="auto" w:fill="auto"/>
          </w:tcPr>
          <w:p w14:paraId="0605F68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4 (12.5)</w:t>
            </w:r>
          </w:p>
        </w:tc>
        <w:tc>
          <w:tcPr>
            <w:tcW w:w="1276" w:type="dxa"/>
            <w:shd w:val="clear" w:color="auto" w:fill="auto"/>
          </w:tcPr>
          <w:p w14:paraId="2DCEDF5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10 (13.2)</w:t>
            </w:r>
          </w:p>
        </w:tc>
      </w:tr>
      <w:tr w:rsidR="002A2EDD" w:rsidRPr="0035131E" w14:paraId="3BDAAD73" w14:textId="77777777" w:rsidTr="002A2EDD">
        <w:tc>
          <w:tcPr>
            <w:tcW w:w="6804" w:type="dxa"/>
            <w:shd w:val="clear" w:color="auto" w:fill="auto"/>
          </w:tcPr>
          <w:p w14:paraId="6A90279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 xml:space="preserve">Patient reassurance </w:t>
            </w:r>
          </w:p>
        </w:tc>
        <w:tc>
          <w:tcPr>
            <w:tcW w:w="1276" w:type="dxa"/>
            <w:shd w:val="clear" w:color="auto" w:fill="auto"/>
          </w:tcPr>
          <w:p w14:paraId="374C2AC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(9.4)</w:t>
            </w:r>
          </w:p>
        </w:tc>
        <w:tc>
          <w:tcPr>
            <w:tcW w:w="1276" w:type="dxa"/>
            <w:shd w:val="clear" w:color="auto" w:fill="auto"/>
          </w:tcPr>
          <w:p w14:paraId="001189A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22 (28.9)</w:t>
            </w:r>
          </w:p>
        </w:tc>
      </w:tr>
      <w:tr w:rsidR="002A2EDD" w:rsidRPr="0035131E" w14:paraId="3C55310C" w14:textId="77777777" w:rsidTr="002A2EDD">
        <w:tc>
          <w:tcPr>
            <w:tcW w:w="6804" w:type="dxa"/>
            <w:shd w:val="clear" w:color="auto" w:fill="auto"/>
          </w:tcPr>
          <w:p w14:paraId="4F3CF03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 xml:space="preserve">Tailor for individual </w:t>
            </w:r>
          </w:p>
        </w:tc>
        <w:tc>
          <w:tcPr>
            <w:tcW w:w="1276" w:type="dxa"/>
            <w:shd w:val="clear" w:color="auto" w:fill="auto"/>
          </w:tcPr>
          <w:p w14:paraId="6FD75FF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(3.1)</w:t>
            </w:r>
          </w:p>
        </w:tc>
        <w:tc>
          <w:tcPr>
            <w:tcW w:w="1276" w:type="dxa"/>
            <w:shd w:val="clear" w:color="auto" w:fill="auto"/>
          </w:tcPr>
          <w:p w14:paraId="348A6519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(2.6)</w:t>
            </w:r>
          </w:p>
        </w:tc>
      </w:tr>
      <w:tr w:rsidR="002A2EDD" w:rsidRPr="0035131E" w14:paraId="6D9C4DDC" w14:textId="77777777" w:rsidTr="002A2EDD">
        <w:tc>
          <w:tcPr>
            <w:tcW w:w="6804" w:type="dxa"/>
            <w:shd w:val="clear" w:color="auto" w:fill="auto"/>
          </w:tcPr>
          <w:p w14:paraId="2B475F5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During another procedure</w:t>
            </w:r>
          </w:p>
        </w:tc>
        <w:tc>
          <w:tcPr>
            <w:tcW w:w="1276" w:type="dxa"/>
            <w:shd w:val="clear" w:color="auto" w:fill="auto"/>
          </w:tcPr>
          <w:p w14:paraId="6C217F7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C2409E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(1.3)</w:t>
            </w:r>
          </w:p>
        </w:tc>
      </w:tr>
      <w:tr w:rsidR="002A2EDD" w:rsidRPr="0035131E" w14:paraId="612C30BF" w14:textId="77777777" w:rsidTr="002A2EDD">
        <w:tc>
          <w:tcPr>
            <w:tcW w:w="6804" w:type="dxa"/>
            <w:shd w:val="clear" w:color="auto" w:fill="auto"/>
          </w:tcPr>
          <w:p w14:paraId="2063EF8E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Under 25 travelling overseas</w:t>
            </w:r>
          </w:p>
        </w:tc>
        <w:tc>
          <w:tcPr>
            <w:tcW w:w="1276" w:type="dxa"/>
            <w:shd w:val="clear" w:color="auto" w:fill="auto"/>
          </w:tcPr>
          <w:p w14:paraId="34E9CD2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8708F0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(1.3)</w:t>
            </w:r>
          </w:p>
        </w:tc>
      </w:tr>
      <w:tr w:rsidR="002A2EDD" w:rsidRPr="0035131E" w14:paraId="576F05D3" w14:textId="77777777" w:rsidTr="002A2EDD">
        <w:tc>
          <w:tcPr>
            <w:tcW w:w="6804" w:type="dxa"/>
            <w:shd w:val="clear" w:color="auto" w:fill="auto"/>
          </w:tcPr>
          <w:p w14:paraId="7756FF7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Other</w:t>
            </w:r>
          </w:p>
        </w:tc>
        <w:tc>
          <w:tcPr>
            <w:tcW w:w="1276" w:type="dxa"/>
            <w:shd w:val="clear" w:color="auto" w:fill="auto"/>
          </w:tcPr>
          <w:p w14:paraId="5F93E15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738570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(3.9)</w:t>
            </w:r>
          </w:p>
        </w:tc>
      </w:tr>
      <w:tr w:rsidR="002A2EDD" w:rsidRPr="0035131E" w14:paraId="6D74671D" w14:textId="77777777" w:rsidTr="002A2EDD">
        <w:tc>
          <w:tcPr>
            <w:tcW w:w="9356" w:type="dxa"/>
            <w:gridSpan w:val="3"/>
            <w:shd w:val="clear" w:color="auto" w:fill="auto"/>
          </w:tcPr>
          <w:p w14:paraId="593F538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n-GB"/>
              </w:rPr>
              <w:t xml:space="preserve">Provider-related factors </w:t>
            </w:r>
          </w:p>
        </w:tc>
      </w:tr>
      <w:tr w:rsidR="002A2EDD" w:rsidRPr="0035131E" w14:paraId="3C5CF602" w14:textId="77777777" w:rsidTr="002A2EDD">
        <w:tc>
          <w:tcPr>
            <w:tcW w:w="6804" w:type="dxa"/>
            <w:shd w:val="clear" w:color="auto" w:fill="auto"/>
          </w:tcPr>
          <w:p w14:paraId="25A4B42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Accident/mistake</w:t>
            </w:r>
          </w:p>
        </w:tc>
        <w:tc>
          <w:tcPr>
            <w:tcW w:w="1276" w:type="dxa"/>
            <w:shd w:val="clear" w:color="auto" w:fill="auto"/>
          </w:tcPr>
          <w:p w14:paraId="3AA0164F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7 (21.9)</w:t>
            </w:r>
          </w:p>
        </w:tc>
        <w:tc>
          <w:tcPr>
            <w:tcW w:w="1276" w:type="dxa"/>
            <w:shd w:val="clear" w:color="auto" w:fill="auto"/>
          </w:tcPr>
          <w:p w14:paraId="2A849BE2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(1.3)</w:t>
            </w:r>
          </w:p>
        </w:tc>
      </w:tr>
      <w:tr w:rsidR="002A2EDD" w:rsidRPr="0035131E" w14:paraId="6AB3CF35" w14:textId="77777777" w:rsidTr="002A2EDD">
        <w:tc>
          <w:tcPr>
            <w:tcW w:w="6804" w:type="dxa"/>
            <w:shd w:val="clear" w:color="auto" w:fill="auto"/>
          </w:tcPr>
          <w:p w14:paraId="55567A73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Early days of program/initial confusion/not familiar with new guidelines</w:t>
            </w:r>
          </w:p>
        </w:tc>
        <w:tc>
          <w:tcPr>
            <w:tcW w:w="1276" w:type="dxa"/>
            <w:shd w:val="clear" w:color="auto" w:fill="auto"/>
          </w:tcPr>
          <w:p w14:paraId="71A471CE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7 (21.9)</w:t>
            </w:r>
          </w:p>
        </w:tc>
        <w:tc>
          <w:tcPr>
            <w:tcW w:w="1276" w:type="dxa"/>
            <w:shd w:val="clear" w:color="auto" w:fill="auto"/>
          </w:tcPr>
          <w:p w14:paraId="4CAED87B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9 (11.8)</w:t>
            </w:r>
          </w:p>
        </w:tc>
      </w:tr>
      <w:tr w:rsidR="002A2EDD" w:rsidRPr="0035131E" w14:paraId="066F4A6D" w14:textId="77777777" w:rsidTr="002A2EDD">
        <w:tc>
          <w:tcPr>
            <w:tcW w:w="6804" w:type="dxa"/>
            <w:shd w:val="clear" w:color="auto" w:fill="auto"/>
          </w:tcPr>
          <w:p w14:paraId="0F210D02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Clinical judgement</w:t>
            </w:r>
          </w:p>
        </w:tc>
        <w:tc>
          <w:tcPr>
            <w:tcW w:w="1276" w:type="dxa"/>
            <w:shd w:val="clear" w:color="auto" w:fill="auto"/>
          </w:tcPr>
          <w:p w14:paraId="01FCB6A9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(6.3)</w:t>
            </w:r>
          </w:p>
        </w:tc>
        <w:tc>
          <w:tcPr>
            <w:tcW w:w="1276" w:type="dxa"/>
            <w:shd w:val="clear" w:color="auto" w:fill="auto"/>
          </w:tcPr>
          <w:p w14:paraId="56F815F5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(2.6)</w:t>
            </w:r>
          </w:p>
        </w:tc>
      </w:tr>
      <w:tr w:rsidR="002A2EDD" w:rsidRPr="0035131E" w14:paraId="77C20751" w14:textId="77777777" w:rsidTr="002A2EDD">
        <w:tc>
          <w:tcPr>
            <w:tcW w:w="6804" w:type="dxa"/>
            <w:shd w:val="clear" w:color="auto" w:fill="auto"/>
          </w:tcPr>
          <w:p w14:paraId="7686E9B9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Crossover from old program</w:t>
            </w:r>
          </w:p>
        </w:tc>
        <w:tc>
          <w:tcPr>
            <w:tcW w:w="1276" w:type="dxa"/>
            <w:shd w:val="clear" w:color="auto" w:fill="auto"/>
          </w:tcPr>
          <w:p w14:paraId="30C14BE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(3.1)</w:t>
            </w:r>
          </w:p>
        </w:tc>
        <w:tc>
          <w:tcPr>
            <w:tcW w:w="1276" w:type="dxa"/>
            <w:shd w:val="clear" w:color="auto" w:fill="auto"/>
          </w:tcPr>
          <w:p w14:paraId="0289B3C4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6 (7.9)</w:t>
            </w:r>
          </w:p>
        </w:tc>
      </w:tr>
      <w:tr w:rsidR="002A2EDD" w:rsidRPr="0035131E" w14:paraId="416326C8" w14:textId="77777777" w:rsidTr="002A2EDD">
        <w:tc>
          <w:tcPr>
            <w:tcW w:w="6804" w:type="dxa"/>
            <w:shd w:val="clear" w:color="auto" w:fill="auto"/>
          </w:tcPr>
          <w:p w14:paraId="699FB991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Not comfortable with guidelines</w:t>
            </w:r>
          </w:p>
        </w:tc>
        <w:tc>
          <w:tcPr>
            <w:tcW w:w="1276" w:type="dxa"/>
            <w:shd w:val="clear" w:color="auto" w:fill="auto"/>
          </w:tcPr>
          <w:p w14:paraId="2F9EEC48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(3.1)</w:t>
            </w:r>
          </w:p>
        </w:tc>
        <w:tc>
          <w:tcPr>
            <w:tcW w:w="1276" w:type="dxa"/>
            <w:shd w:val="clear" w:color="auto" w:fill="auto"/>
          </w:tcPr>
          <w:p w14:paraId="7EDB629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(3.9)</w:t>
            </w:r>
          </w:p>
        </w:tc>
      </w:tr>
      <w:tr w:rsidR="002A2EDD" w:rsidRPr="0035131E" w14:paraId="508C8E02" w14:textId="77777777" w:rsidTr="002A2EDD">
        <w:tc>
          <w:tcPr>
            <w:tcW w:w="6804" w:type="dxa"/>
            <w:shd w:val="clear" w:color="auto" w:fill="auto"/>
          </w:tcPr>
          <w:p w14:paraId="13D3A95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Guidelines don’t cover all circumstances</w:t>
            </w:r>
          </w:p>
        </w:tc>
        <w:tc>
          <w:tcPr>
            <w:tcW w:w="1276" w:type="dxa"/>
            <w:shd w:val="clear" w:color="auto" w:fill="auto"/>
          </w:tcPr>
          <w:p w14:paraId="3A142A8C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(3.1)</w:t>
            </w:r>
          </w:p>
        </w:tc>
        <w:tc>
          <w:tcPr>
            <w:tcW w:w="1276" w:type="dxa"/>
            <w:shd w:val="clear" w:color="auto" w:fill="auto"/>
          </w:tcPr>
          <w:p w14:paraId="32B122B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3 (3.9)</w:t>
            </w:r>
          </w:p>
        </w:tc>
      </w:tr>
      <w:tr w:rsidR="002A2EDD" w:rsidRPr="0035131E" w14:paraId="788D3DBF" w14:textId="77777777" w:rsidTr="002A2EDD">
        <w:tc>
          <w:tcPr>
            <w:tcW w:w="6804" w:type="dxa"/>
            <w:shd w:val="clear" w:color="auto" w:fill="auto"/>
          </w:tcPr>
          <w:p w14:paraId="3B30B4EC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Discretion of pathology provider if unsure</w:t>
            </w:r>
          </w:p>
        </w:tc>
        <w:tc>
          <w:tcPr>
            <w:tcW w:w="1276" w:type="dxa"/>
            <w:shd w:val="clear" w:color="auto" w:fill="auto"/>
          </w:tcPr>
          <w:p w14:paraId="5699A58A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1 (3.1)</w:t>
            </w:r>
          </w:p>
        </w:tc>
        <w:tc>
          <w:tcPr>
            <w:tcW w:w="1276" w:type="dxa"/>
            <w:shd w:val="clear" w:color="auto" w:fill="auto"/>
          </w:tcPr>
          <w:p w14:paraId="5F7076DF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A2EDD" w:rsidRPr="0035131E" w14:paraId="46A7E809" w14:textId="77777777" w:rsidTr="002A2EDD">
        <w:tc>
          <w:tcPr>
            <w:tcW w:w="6804" w:type="dxa"/>
            <w:tcBorders>
              <w:bottom w:val="single" w:sz="4" w:space="0" w:color="auto"/>
            </w:tcBorders>
            <w:shd w:val="clear" w:color="auto" w:fill="auto"/>
          </w:tcPr>
          <w:p w14:paraId="5D86C870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35131E"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  <w:t>Clinician worry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14:paraId="16C45ADD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14:paraId="05DE9287" w14:textId="77777777" w:rsidR="002A2EDD" w:rsidRPr="0035131E" w:rsidRDefault="002A2EDD" w:rsidP="00C619C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131E">
              <w:rPr>
                <w:rFonts w:ascii="Arial" w:hAnsi="Arial" w:cs="Arial"/>
                <w:sz w:val="24"/>
                <w:szCs w:val="24"/>
              </w:rPr>
              <w:t>2 (2.6)</w:t>
            </w:r>
          </w:p>
        </w:tc>
      </w:tr>
    </w:tbl>
    <w:p w14:paraId="4B372504" w14:textId="77777777" w:rsidR="00A50043" w:rsidRDefault="00A50043"/>
    <w:sectPr w:rsidR="00A5004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2EDD"/>
    <w:rsid w:val="00230720"/>
    <w:rsid w:val="002A2EDD"/>
    <w:rsid w:val="002E3ABE"/>
    <w:rsid w:val="004C7960"/>
    <w:rsid w:val="00A50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679A62"/>
  <w15:chartTrackingRefBased/>
  <w15:docId w15:val="{C13667D5-A325-4544-A363-CB54B21C9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2ED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Rachael Dodd</dc:creator>
  <cp:keywords/>
  <dc:description/>
  <cp:lastModifiedBy>Rachael Dodd</cp:lastModifiedBy>
  <cp:revision>1</cp:revision>
  <dcterms:created xsi:type="dcterms:W3CDTF">2022-10-25T05:35:00Z</dcterms:created>
  <dcterms:modified xsi:type="dcterms:W3CDTF">2022-10-25T05:51:00Z</dcterms:modified>
</cp:coreProperties>
</file>