
<file path=[Content_Types].xml><?xml version="1.0" encoding="utf-8"?>
<Types xmlns="http://schemas.openxmlformats.org/package/2006/content-types">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C8FCCC" w14:textId="77777777" w:rsidR="0028172F" w:rsidRPr="00E67312" w:rsidRDefault="00D46E56" w:rsidP="00624EEC">
      <w:pPr>
        <w:spacing w:line="240" w:lineRule="auto"/>
        <w:rPr>
          <w:rFonts w:cstheme="minorHAnsi"/>
          <w:b/>
          <w:color w:val="000000" w:themeColor="text1"/>
          <w:sz w:val="32"/>
          <w:szCs w:val="32"/>
        </w:rPr>
      </w:pPr>
      <w:r w:rsidRPr="00E67312">
        <w:rPr>
          <w:rFonts w:cstheme="minorHAnsi"/>
          <w:b/>
          <w:color w:val="000000" w:themeColor="text1"/>
          <w:sz w:val="32"/>
          <w:szCs w:val="32"/>
        </w:rPr>
        <w:t>Steric S</w:t>
      </w:r>
      <w:r w:rsidR="0028172F" w:rsidRPr="00E67312">
        <w:rPr>
          <w:rFonts w:cstheme="minorHAnsi"/>
          <w:b/>
          <w:color w:val="000000" w:themeColor="text1"/>
          <w:sz w:val="32"/>
          <w:szCs w:val="32"/>
        </w:rPr>
        <w:t xml:space="preserve">tabilization of </w:t>
      </w:r>
      <w:r w:rsidR="0028172F" w:rsidRPr="00E67312">
        <w:rPr>
          <w:rFonts w:eastAsia="Times New Roman" w:cstheme="minorHAnsi"/>
          <w:b/>
          <w:iCs/>
          <w:color w:val="000000" w:themeColor="text1"/>
          <w:sz w:val="32"/>
          <w:szCs w:val="32"/>
          <w:lang w:eastAsia="en-AU"/>
        </w:rPr>
        <w:t>γ</w:t>
      </w:r>
      <w:r w:rsidR="0028172F" w:rsidRPr="00E67312">
        <w:rPr>
          <w:rFonts w:eastAsia="Times New Roman" w:cstheme="minorHAnsi"/>
          <w:b/>
          <w:iCs/>
          <w:noProof/>
          <w:color w:val="000000" w:themeColor="text1"/>
          <w:sz w:val="32"/>
          <w:szCs w:val="32"/>
          <w:lang w:eastAsia="en-AU"/>
        </w:rPr>
        <w:t>-Fe</w:t>
      </w:r>
      <w:r w:rsidR="0028172F" w:rsidRPr="00E67312">
        <w:rPr>
          <w:rFonts w:eastAsia="Times New Roman" w:cstheme="minorHAnsi"/>
          <w:b/>
          <w:iCs/>
          <w:noProof/>
          <w:color w:val="000000" w:themeColor="text1"/>
          <w:sz w:val="32"/>
          <w:szCs w:val="32"/>
          <w:vertAlign w:val="subscript"/>
          <w:lang w:eastAsia="en-AU"/>
        </w:rPr>
        <w:t>2</w:t>
      </w:r>
      <w:r w:rsidR="0028172F" w:rsidRPr="00E67312">
        <w:rPr>
          <w:rFonts w:eastAsia="Times New Roman" w:cstheme="minorHAnsi"/>
          <w:b/>
          <w:iCs/>
          <w:noProof/>
          <w:color w:val="000000" w:themeColor="text1"/>
          <w:sz w:val="32"/>
          <w:szCs w:val="32"/>
          <w:lang w:eastAsia="en-AU"/>
        </w:rPr>
        <w:t>O</w:t>
      </w:r>
      <w:r w:rsidR="0028172F" w:rsidRPr="00E67312">
        <w:rPr>
          <w:rFonts w:eastAsia="Times New Roman" w:cstheme="minorHAnsi"/>
          <w:b/>
          <w:iCs/>
          <w:noProof/>
          <w:color w:val="000000" w:themeColor="text1"/>
          <w:sz w:val="32"/>
          <w:szCs w:val="32"/>
          <w:vertAlign w:val="subscript"/>
          <w:lang w:eastAsia="en-AU"/>
        </w:rPr>
        <w:t>3</w:t>
      </w:r>
      <w:r w:rsidRPr="00E67312">
        <w:rPr>
          <w:rFonts w:cstheme="minorHAnsi"/>
          <w:b/>
          <w:color w:val="000000" w:themeColor="text1"/>
          <w:sz w:val="32"/>
          <w:szCs w:val="32"/>
        </w:rPr>
        <w:t xml:space="preserve"> Superparamagnetic Nanoparticles in a Hydrophobic Ionic Liquid and the Magnetorheological Behavior of the F</w:t>
      </w:r>
      <w:r w:rsidR="0028172F" w:rsidRPr="00E67312">
        <w:rPr>
          <w:rFonts w:cstheme="minorHAnsi"/>
          <w:b/>
          <w:color w:val="000000" w:themeColor="text1"/>
          <w:sz w:val="32"/>
          <w:szCs w:val="32"/>
        </w:rPr>
        <w:t xml:space="preserve">errofluid </w:t>
      </w:r>
    </w:p>
    <w:p w14:paraId="309708F5" w14:textId="77777777" w:rsidR="0028172F" w:rsidRPr="00E67312" w:rsidRDefault="0028172F" w:rsidP="00624EEC">
      <w:pPr>
        <w:spacing w:line="240" w:lineRule="auto"/>
        <w:rPr>
          <w:rFonts w:cstheme="minorHAnsi"/>
          <w:color w:val="000000" w:themeColor="text1"/>
          <w:sz w:val="24"/>
        </w:rPr>
      </w:pPr>
      <w:r w:rsidRPr="00E67312">
        <w:rPr>
          <w:rFonts w:cstheme="minorHAnsi"/>
          <w:color w:val="000000" w:themeColor="text1"/>
          <w:sz w:val="24"/>
        </w:rPr>
        <w:t xml:space="preserve">Pramith Priyananda, </w:t>
      </w:r>
      <w:proofErr w:type="spellStart"/>
      <w:r w:rsidRPr="00E67312">
        <w:rPr>
          <w:rFonts w:cstheme="minorHAnsi"/>
          <w:color w:val="000000" w:themeColor="text1"/>
          <w:sz w:val="24"/>
        </w:rPr>
        <w:t>Hadi</w:t>
      </w:r>
      <w:proofErr w:type="spellEnd"/>
      <w:r w:rsidRPr="00E67312">
        <w:rPr>
          <w:rFonts w:cstheme="minorHAnsi"/>
          <w:color w:val="000000" w:themeColor="text1"/>
          <w:sz w:val="24"/>
        </w:rPr>
        <w:t xml:space="preserve"> </w:t>
      </w:r>
      <w:proofErr w:type="spellStart"/>
      <w:r w:rsidRPr="00E67312">
        <w:rPr>
          <w:rFonts w:cstheme="minorHAnsi"/>
          <w:color w:val="000000" w:themeColor="text1"/>
          <w:sz w:val="24"/>
        </w:rPr>
        <w:t>Sabouri</w:t>
      </w:r>
      <w:proofErr w:type="spellEnd"/>
      <w:r w:rsidRPr="00E67312">
        <w:rPr>
          <w:rFonts w:cstheme="minorHAnsi"/>
          <w:color w:val="000000" w:themeColor="text1"/>
          <w:sz w:val="24"/>
        </w:rPr>
        <w:t xml:space="preserve">, </w:t>
      </w:r>
      <w:proofErr w:type="spellStart"/>
      <w:r w:rsidRPr="00E67312">
        <w:rPr>
          <w:rFonts w:cstheme="minorHAnsi"/>
          <w:color w:val="000000" w:themeColor="text1"/>
          <w:sz w:val="24"/>
        </w:rPr>
        <w:t>Nirmesh</w:t>
      </w:r>
      <w:proofErr w:type="spellEnd"/>
      <w:r w:rsidRPr="00E67312">
        <w:rPr>
          <w:rFonts w:cstheme="minorHAnsi"/>
          <w:color w:val="000000" w:themeColor="text1"/>
          <w:sz w:val="24"/>
        </w:rPr>
        <w:t xml:space="preserve"> Jain and Brian S. </w:t>
      </w:r>
      <w:proofErr w:type="spellStart"/>
      <w:r w:rsidRPr="00E67312">
        <w:rPr>
          <w:rFonts w:cstheme="minorHAnsi"/>
          <w:color w:val="000000" w:themeColor="text1"/>
          <w:sz w:val="24"/>
        </w:rPr>
        <w:t>Hawkett</w:t>
      </w:r>
      <w:proofErr w:type="spellEnd"/>
      <w:r w:rsidRPr="00E67312">
        <w:rPr>
          <w:rFonts w:cstheme="minorHAnsi"/>
          <w:color w:val="000000" w:themeColor="text1"/>
          <w:sz w:val="24"/>
        </w:rPr>
        <w:t>*</w:t>
      </w:r>
    </w:p>
    <w:p w14:paraId="2D3F7998" w14:textId="77777777" w:rsidR="0028172F" w:rsidRPr="00E67312" w:rsidRDefault="0028172F" w:rsidP="00624EEC">
      <w:pPr>
        <w:spacing w:line="240" w:lineRule="auto"/>
        <w:rPr>
          <w:rFonts w:cstheme="minorHAnsi"/>
          <w:color w:val="000000" w:themeColor="text1"/>
          <w:sz w:val="24"/>
        </w:rPr>
      </w:pPr>
      <w:r w:rsidRPr="00E67312">
        <w:rPr>
          <w:rFonts w:cstheme="minorHAnsi"/>
          <w:color w:val="000000" w:themeColor="text1"/>
          <w:sz w:val="24"/>
        </w:rPr>
        <w:t>University of Sydney, NSW, 2006, Australia</w:t>
      </w:r>
    </w:p>
    <w:p w14:paraId="772886D8" w14:textId="77777777" w:rsidR="008F4081" w:rsidRPr="00E67312" w:rsidRDefault="008F4081" w:rsidP="00624EEC">
      <w:pPr>
        <w:spacing w:line="240" w:lineRule="auto"/>
        <w:rPr>
          <w:rFonts w:cstheme="minorHAnsi"/>
          <w:color w:val="000000" w:themeColor="text1"/>
          <w:sz w:val="24"/>
        </w:rPr>
      </w:pPr>
      <w:r w:rsidRPr="00E67312">
        <w:rPr>
          <w:rFonts w:cstheme="minorHAnsi"/>
          <w:color w:val="000000" w:themeColor="text1"/>
          <w:sz w:val="24"/>
        </w:rPr>
        <w:t>*</w:t>
      </w:r>
      <w:r w:rsidR="000E1707" w:rsidRPr="00E67312">
        <w:rPr>
          <w:rFonts w:cstheme="minorHAnsi"/>
          <w:color w:val="000000" w:themeColor="text1"/>
          <w:sz w:val="24"/>
        </w:rPr>
        <w:t>Corresponding author</w:t>
      </w:r>
    </w:p>
    <w:p w14:paraId="68CA095F" w14:textId="77777777" w:rsidR="008350CE" w:rsidRPr="00E67312" w:rsidRDefault="008350CE" w:rsidP="00624EEC">
      <w:pPr>
        <w:spacing w:line="240" w:lineRule="auto"/>
        <w:rPr>
          <w:rStyle w:val="color15"/>
          <w:b/>
          <w:color w:val="000000" w:themeColor="text1"/>
          <w:sz w:val="28"/>
          <w:szCs w:val="24"/>
          <w:bdr w:val="none" w:sz="0" w:space="0" w:color="auto" w:frame="1"/>
        </w:rPr>
      </w:pPr>
    </w:p>
    <w:p w14:paraId="29D679EC" w14:textId="77777777" w:rsidR="0028172F" w:rsidRPr="00E67312" w:rsidRDefault="004061FD" w:rsidP="008350CE">
      <w:pPr>
        <w:spacing w:after="0" w:line="240" w:lineRule="auto"/>
        <w:rPr>
          <w:rStyle w:val="color15"/>
          <w:b/>
          <w:color w:val="000000" w:themeColor="text1"/>
          <w:sz w:val="28"/>
          <w:szCs w:val="24"/>
          <w:bdr w:val="none" w:sz="0" w:space="0" w:color="auto" w:frame="1"/>
        </w:rPr>
      </w:pPr>
      <w:r w:rsidRPr="00E67312">
        <w:rPr>
          <w:rStyle w:val="color15"/>
          <w:b/>
          <w:color w:val="000000" w:themeColor="text1"/>
          <w:sz w:val="28"/>
          <w:szCs w:val="24"/>
          <w:bdr w:val="none" w:sz="0" w:space="0" w:color="auto" w:frame="1"/>
        </w:rPr>
        <w:t>ABSTRACT</w:t>
      </w:r>
    </w:p>
    <w:p w14:paraId="2410289B" w14:textId="77777777" w:rsidR="0087552F" w:rsidRPr="00E67312" w:rsidRDefault="0087552F" w:rsidP="008350CE">
      <w:pPr>
        <w:spacing w:after="0" w:line="240" w:lineRule="auto"/>
        <w:rPr>
          <w:rStyle w:val="color15"/>
          <w:b/>
          <w:color w:val="000000" w:themeColor="text1"/>
          <w:sz w:val="28"/>
          <w:szCs w:val="24"/>
          <w:bdr w:val="none" w:sz="0" w:space="0" w:color="auto" w:frame="1"/>
        </w:rPr>
      </w:pPr>
    </w:p>
    <w:p w14:paraId="1AF27BEE" w14:textId="77777777" w:rsidR="0028172F" w:rsidRPr="00E67312" w:rsidRDefault="0028172F" w:rsidP="00624EEC">
      <w:pPr>
        <w:spacing w:line="240" w:lineRule="auto"/>
        <w:ind w:left="426"/>
        <w:rPr>
          <w:color w:val="000000" w:themeColor="text1"/>
          <w:sz w:val="24"/>
          <w:szCs w:val="24"/>
          <w:bdr w:val="none" w:sz="0" w:space="0" w:color="auto" w:frame="1"/>
        </w:rPr>
      </w:pPr>
      <w:r w:rsidRPr="00E67312">
        <w:rPr>
          <w:rStyle w:val="color15"/>
          <w:color w:val="000000" w:themeColor="text1"/>
          <w:sz w:val="24"/>
          <w:szCs w:val="24"/>
          <w:bdr w:val="none" w:sz="0" w:space="0" w:color="auto" w:frame="1"/>
        </w:rPr>
        <w:t>Hydrophobic ionic liquid ferrofluids (ILFFs) are studied for use in electrospray thrusters for microsatellite propulsion under no atmosphere and in high temperature environments. We synthesized a hydrophobic ILFF by dispersing sterically stabilized γ</w:t>
      </w:r>
      <w:r w:rsidRPr="00E67312">
        <w:rPr>
          <w:rFonts w:eastAsia="Times New Roman" w:cstheme="minorHAnsi"/>
          <w:iCs/>
          <w:noProof/>
          <w:color w:val="000000" w:themeColor="text1"/>
          <w:sz w:val="24"/>
          <w:szCs w:val="24"/>
          <w:lang w:eastAsia="en-AU"/>
        </w:rPr>
        <w:t>-Fe</w:t>
      </w:r>
      <w:r w:rsidRPr="00E67312">
        <w:rPr>
          <w:rFonts w:eastAsia="Times New Roman" w:cstheme="minorHAnsi"/>
          <w:iCs/>
          <w:noProof/>
          <w:color w:val="000000" w:themeColor="text1"/>
          <w:sz w:val="24"/>
          <w:szCs w:val="24"/>
          <w:vertAlign w:val="subscript"/>
          <w:lang w:eastAsia="en-AU"/>
        </w:rPr>
        <w:t>2</w:t>
      </w:r>
      <w:r w:rsidRPr="00E67312">
        <w:rPr>
          <w:rFonts w:eastAsia="Times New Roman" w:cstheme="minorHAnsi"/>
          <w:iCs/>
          <w:noProof/>
          <w:color w:val="000000" w:themeColor="text1"/>
          <w:sz w:val="24"/>
          <w:szCs w:val="24"/>
          <w:lang w:eastAsia="en-AU"/>
        </w:rPr>
        <w:t>O</w:t>
      </w:r>
      <w:r w:rsidRPr="00E67312">
        <w:rPr>
          <w:rFonts w:eastAsia="Times New Roman" w:cstheme="minorHAnsi"/>
          <w:iCs/>
          <w:noProof/>
          <w:color w:val="000000" w:themeColor="text1"/>
          <w:sz w:val="24"/>
          <w:szCs w:val="24"/>
          <w:vertAlign w:val="subscript"/>
          <w:lang w:eastAsia="en-AU"/>
        </w:rPr>
        <w:t>3</w:t>
      </w:r>
      <w:r w:rsidRPr="00E67312">
        <w:rPr>
          <w:rStyle w:val="color15"/>
          <w:color w:val="000000" w:themeColor="text1"/>
          <w:sz w:val="24"/>
          <w:szCs w:val="24"/>
          <w:bdr w:val="none" w:sz="0" w:space="0" w:color="auto" w:frame="1"/>
        </w:rPr>
        <w:t xml:space="preserve"> nanopart</w:t>
      </w:r>
      <w:r w:rsidR="00840720" w:rsidRPr="00E67312">
        <w:rPr>
          <w:rStyle w:val="color15"/>
          <w:color w:val="000000" w:themeColor="text1"/>
          <w:sz w:val="24"/>
          <w:szCs w:val="24"/>
          <w:bdr w:val="none" w:sz="0" w:space="0" w:color="auto" w:frame="1"/>
        </w:rPr>
        <w:t>icles in the ionic liquid EMIM</w:t>
      </w:r>
      <w:r w:rsidR="0086777A" w:rsidRPr="00E67312">
        <w:rPr>
          <w:rStyle w:val="color15"/>
          <w:color w:val="000000" w:themeColor="text1"/>
          <w:sz w:val="24"/>
          <w:szCs w:val="24"/>
          <w:bdr w:val="none" w:sz="0" w:space="0" w:color="auto" w:frame="1"/>
        </w:rPr>
        <w:t>-</w:t>
      </w:r>
      <w:r w:rsidRPr="00E67312">
        <w:rPr>
          <w:rStyle w:val="color15"/>
          <w:color w:val="000000" w:themeColor="text1"/>
          <w:sz w:val="24"/>
          <w:szCs w:val="24"/>
          <w:bdr w:val="none" w:sz="0" w:space="0" w:color="auto" w:frame="1"/>
        </w:rPr>
        <w:t xml:space="preserve">NTf2. A </w:t>
      </w:r>
      <w:proofErr w:type="spellStart"/>
      <w:r w:rsidRPr="00E67312">
        <w:rPr>
          <w:rStyle w:val="color15"/>
          <w:color w:val="000000" w:themeColor="text1"/>
          <w:sz w:val="24"/>
          <w:szCs w:val="24"/>
          <w:bdr w:val="none" w:sz="0" w:space="0" w:color="auto" w:frame="1"/>
        </w:rPr>
        <w:t>diblock</w:t>
      </w:r>
      <w:proofErr w:type="spellEnd"/>
      <w:r w:rsidRPr="00E67312">
        <w:rPr>
          <w:rStyle w:val="color15"/>
          <w:color w:val="000000" w:themeColor="text1"/>
          <w:sz w:val="24"/>
          <w:szCs w:val="24"/>
          <w:bdr w:val="none" w:sz="0" w:space="0" w:color="auto" w:frame="1"/>
        </w:rPr>
        <w:t xml:space="preserve"> copolymer, </w:t>
      </w:r>
      <w:r w:rsidRPr="00E67312">
        <w:rPr>
          <w:rFonts w:eastAsia="Times New Roman" w:cstheme="minorHAnsi"/>
          <w:iCs/>
          <w:color w:val="000000" w:themeColor="text1"/>
          <w:sz w:val="24"/>
          <w:szCs w:val="24"/>
          <w:lang w:eastAsia="en-AU"/>
        </w:rPr>
        <w:t>C4-RAFT-AA</w:t>
      </w:r>
      <w:r w:rsidRPr="00E67312">
        <w:rPr>
          <w:rFonts w:eastAsia="Times New Roman" w:cstheme="minorHAnsi"/>
          <w:iCs/>
          <w:color w:val="000000" w:themeColor="text1"/>
          <w:sz w:val="24"/>
          <w:szCs w:val="24"/>
          <w:vertAlign w:val="subscript"/>
          <w:lang w:eastAsia="en-AU"/>
        </w:rPr>
        <w:t>10</w:t>
      </w:r>
      <w:r w:rsidRPr="00E67312">
        <w:rPr>
          <w:rFonts w:eastAsia="Times New Roman" w:cstheme="minorHAnsi"/>
          <w:iCs/>
          <w:color w:val="000000" w:themeColor="text1"/>
          <w:sz w:val="24"/>
          <w:szCs w:val="24"/>
          <w:lang w:eastAsia="en-AU"/>
        </w:rPr>
        <w:t>-</w:t>
      </w:r>
      <w:bookmarkStart w:id="0" w:name="_Hlk488294608"/>
      <w:r w:rsidRPr="00E67312">
        <w:rPr>
          <w:rFonts w:eastAsia="Times New Roman" w:cstheme="minorHAnsi"/>
          <w:iCs/>
          <w:color w:val="000000" w:themeColor="text1"/>
          <w:sz w:val="24"/>
          <w:szCs w:val="24"/>
          <w:lang w:eastAsia="en-AU"/>
        </w:rPr>
        <w:t>DEAm</w:t>
      </w:r>
      <w:r w:rsidRPr="00E67312">
        <w:rPr>
          <w:rFonts w:eastAsia="Times New Roman" w:cstheme="minorHAnsi"/>
          <w:iCs/>
          <w:color w:val="000000" w:themeColor="text1"/>
          <w:sz w:val="24"/>
          <w:szCs w:val="24"/>
          <w:vertAlign w:val="subscript"/>
          <w:lang w:eastAsia="en-AU"/>
        </w:rPr>
        <w:t>60</w:t>
      </w:r>
      <w:r w:rsidRPr="00E67312">
        <w:rPr>
          <w:rFonts w:eastAsia="Times New Roman" w:cstheme="minorHAnsi"/>
          <w:iCs/>
          <w:color w:val="000000" w:themeColor="text1"/>
          <w:sz w:val="24"/>
          <w:szCs w:val="24"/>
          <w:lang w:eastAsia="en-AU"/>
        </w:rPr>
        <w:t>, </w:t>
      </w:r>
      <w:bookmarkEnd w:id="0"/>
      <w:r w:rsidRPr="00E67312">
        <w:rPr>
          <w:rStyle w:val="color15"/>
          <w:color w:val="000000" w:themeColor="text1"/>
          <w:sz w:val="24"/>
          <w:szCs w:val="24"/>
          <w:bdr w:val="none" w:sz="0" w:space="0" w:color="auto" w:frame="1"/>
        </w:rPr>
        <w:t xml:space="preserve">was synthesized to facilitate multipoint bidentate anchoring to the nanoparticle through the acrylic acid block. The </w:t>
      </w:r>
      <w:r w:rsidRPr="00E67312">
        <w:rPr>
          <w:rFonts w:eastAsia="Times New Roman" w:cstheme="minorHAnsi"/>
          <w:iCs/>
          <w:color w:val="000000" w:themeColor="text1"/>
          <w:sz w:val="24"/>
          <w:szCs w:val="24"/>
          <w:lang w:eastAsia="en-AU"/>
        </w:rPr>
        <w:t>DEAm</w:t>
      </w:r>
      <w:r w:rsidRPr="00E67312">
        <w:rPr>
          <w:rFonts w:eastAsia="Times New Roman" w:cstheme="minorHAnsi"/>
          <w:iCs/>
          <w:color w:val="000000" w:themeColor="text1"/>
          <w:sz w:val="24"/>
          <w:szCs w:val="24"/>
          <w:vertAlign w:val="subscript"/>
          <w:lang w:eastAsia="en-AU"/>
        </w:rPr>
        <w:t>60</w:t>
      </w:r>
      <w:r w:rsidRPr="00E67312">
        <w:rPr>
          <w:rFonts w:eastAsia="Times New Roman" w:cstheme="minorHAnsi"/>
          <w:iCs/>
          <w:color w:val="000000" w:themeColor="text1"/>
          <w:sz w:val="24"/>
          <w:szCs w:val="24"/>
          <w:lang w:eastAsia="en-AU"/>
        </w:rPr>
        <w:t> </w:t>
      </w:r>
      <w:r w:rsidRPr="00E67312">
        <w:rPr>
          <w:rStyle w:val="color15"/>
          <w:color w:val="000000" w:themeColor="text1"/>
          <w:sz w:val="24"/>
          <w:szCs w:val="24"/>
          <w:bdr w:val="none" w:sz="0" w:space="0" w:color="auto" w:frame="1"/>
        </w:rPr>
        <w:t xml:space="preserve">layer was incorporated to generate steric repulsion between particles to protect against the aggregation of magnetized particles arising from dipole-dipole attraction. The effect of shearing and variation in the magnetic field strength on the </w:t>
      </w:r>
      <w:r w:rsidRPr="00E67312">
        <w:rPr>
          <w:rFonts w:cstheme="minorHAnsi"/>
          <w:color w:val="000000" w:themeColor="text1"/>
          <w:sz w:val="24"/>
        </w:rPr>
        <w:t xml:space="preserve">steric repulsion was examined using the DLVO theory. The effect of varying the magnetic field strength and particle </w:t>
      </w:r>
      <w:r w:rsidRPr="00E67312">
        <w:rPr>
          <w:rStyle w:val="color15"/>
          <w:color w:val="000000" w:themeColor="text1"/>
          <w:sz w:val="24"/>
          <w:szCs w:val="24"/>
          <w:bdr w:val="none" w:sz="0" w:space="0" w:color="auto" w:frame="1"/>
        </w:rPr>
        <w:t xml:space="preserve">concentration on the </w:t>
      </w:r>
      <w:r w:rsidRPr="00E67312">
        <w:rPr>
          <w:rFonts w:cstheme="minorHAnsi"/>
          <w:color w:val="000000" w:themeColor="text1"/>
          <w:sz w:val="24"/>
        </w:rPr>
        <w:t xml:space="preserve">viscoelastic properties of the ferrofluid was evaluated using </w:t>
      </w:r>
      <w:proofErr w:type="spellStart"/>
      <w:r w:rsidRPr="00E67312">
        <w:rPr>
          <w:rFonts w:cstheme="minorHAnsi"/>
          <w:color w:val="000000" w:themeColor="text1"/>
          <w:sz w:val="24"/>
        </w:rPr>
        <w:t>rheometry</w:t>
      </w:r>
      <w:proofErr w:type="spellEnd"/>
      <w:r w:rsidRPr="00E67312">
        <w:rPr>
          <w:rFonts w:cstheme="minorHAnsi"/>
          <w:color w:val="000000" w:themeColor="text1"/>
          <w:sz w:val="24"/>
        </w:rPr>
        <w:t>.</w:t>
      </w:r>
    </w:p>
    <w:p w14:paraId="63892716" w14:textId="77777777" w:rsidR="0028172F" w:rsidRPr="00E67312" w:rsidRDefault="0028172F" w:rsidP="00624EEC">
      <w:pPr>
        <w:spacing w:line="240" w:lineRule="auto"/>
        <w:ind w:left="426"/>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The viscosity of the ferrofluid increased with the magnetic field strength,</w:t>
      </w:r>
      <w:r w:rsidR="00690B71" w:rsidRPr="00E67312">
        <w:rPr>
          <w:rFonts w:eastAsia="Times New Roman" w:cstheme="minorHAnsi"/>
          <w:iCs/>
          <w:noProof/>
          <w:color w:val="000000" w:themeColor="text1"/>
          <w:sz w:val="24"/>
          <w:szCs w:val="24"/>
          <w:lang w:eastAsia="en-AU"/>
        </w:rPr>
        <w:t xml:space="preserve"> indicating the magnetiz</w:t>
      </w:r>
      <w:r w:rsidRPr="00E67312">
        <w:rPr>
          <w:rFonts w:eastAsia="Times New Roman" w:cstheme="minorHAnsi"/>
          <w:iCs/>
          <w:noProof/>
          <w:color w:val="000000" w:themeColor="text1"/>
          <w:sz w:val="24"/>
          <w:szCs w:val="24"/>
          <w:lang w:eastAsia="en-AU"/>
        </w:rPr>
        <w:t>ed particles assembled into a structure. The level of straining required to breakdown the structure formed by the magneti</w:t>
      </w:r>
      <w:r w:rsidR="00D6150B" w:rsidRPr="00E67312">
        <w:rPr>
          <w:rFonts w:eastAsia="Times New Roman" w:cstheme="minorHAnsi"/>
          <w:iCs/>
          <w:noProof/>
          <w:color w:val="000000" w:themeColor="text1"/>
          <w:sz w:val="24"/>
          <w:szCs w:val="24"/>
          <w:lang w:eastAsia="en-AU"/>
        </w:rPr>
        <w:t>z</w:t>
      </w:r>
      <w:r w:rsidRPr="00E67312">
        <w:rPr>
          <w:rFonts w:eastAsia="Times New Roman" w:cstheme="minorHAnsi"/>
          <w:iCs/>
          <w:noProof/>
          <w:color w:val="000000" w:themeColor="text1"/>
          <w:sz w:val="24"/>
          <w:szCs w:val="24"/>
          <w:lang w:eastAsia="en-AU"/>
        </w:rPr>
        <w:t>ed particles increased with the magnetic field strength and particle concentration. The absence of particle interlocking during shearing was indicated by the smooth viscosity vs shear rate traces. The DLVO analysis showed that increasing the magnetic attraction between the particles causes the DEAm</w:t>
      </w:r>
      <w:r w:rsidRPr="00E67312">
        <w:rPr>
          <w:rFonts w:eastAsia="Times New Roman" w:cstheme="minorHAnsi"/>
          <w:iCs/>
          <w:noProof/>
          <w:color w:val="000000" w:themeColor="text1"/>
          <w:sz w:val="24"/>
          <w:szCs w:val="24"/>
          <w:vertAlign w:val="subscript"/>
          <w:lang w:eastAsia="en-AU"/>
        </w:rPr>
        <w:t>60</w:t>
      </w:r>
      <w:r w:rsidRPr="00E67312">
        <w:rPr>
          <w:rFonts w:eastAsia="Times New Roman" w:cstheme="minorHAnsi"/>
          <w:iCs/>
          <w:noProof/>
          <w:color w:val="000000" w:themeColor="text1"/>
          <w:sz w:val="24"/>
          <w:szCs w:val="24"/>
          <w:lang w:eastAsia="en-AU"/>
        </w:rPr>
        <w:t xml:space="preserve"> brush layers on the particles to overlap more, resulting in an increase in the steric repulsion. </w:t>
      </w:r>
      <w:r w:rsidR="000E43F3" w:rsidRPr="00E67312">
        <w:rPr>
          <w:rFonts w:eastAsia="Times New Roman" w:cstheme="minorHAnsi"/>
          <w:iCs/>
          <w:noProof/>
          <w:color w:val="000000" w:themeColor="text1"/>
          <w:sz w:val="24"/>
          <w:szCs w:val="24"/>
          <w:lang w:eastAsia="en-AU"/>
        </w:rPr>
        <w:t xml:space="preserve">As overlapping increases </w:t>
      </w:r>
      <w:r w:rsidRPr="00E67312">
        <w:rPr>
          <w:rFonts w:eastAsia="Times New Roman" w:cstheme="minorHAnsi"/>
          <w:iCs/>
          <w:noProof/>
          <w:color w:val="000000" w:themeColor="text1"/>
          <w:sz w:val="24"/>
          <w:szCs w:val="24"/>
          <w:lang w:eastAsia="en-AU"/>
        </w:rPr>
        <w:t xml:space="preserve">osmotic repulsion </w:t>
      </w:r>
      <w:r w:rsidR="000E43F3" w:rsidRPr="00E67312">
        <w:rPr>
          <w:rFonts w:eastAsia="Times New Roman" w:cstheme="minorHAnsi"/>
          <w:iCs/>
          <w:noProof/>
          <w:color w:val="000000" w:themeColor="text1"/>
          <w:sz w:val="24"/>
          <w:szCs w:val="24"/>
          <w:lang w:eastAsia="en-AU"/>
        </w:rPr>
        <w:t xml:space="preserve">is caused </w:t>
      </w:r>
      <w:r w:rsidRPr="00E67312">
        <w:rPr>
          <w:rFonts w:eastAsia="Times New Roman" w:cstheme="minorHAnsi"/>
          <w:iCs/>
          <w:noProof/>
          <w:color w:val="000000" w:themeColor="text1"/>
          <w:sz w:val="24"/>
          <w:szCs w:val="24"/>
          <w:lang w:eastAsia="en-AU"/>
        </w:rPr>
        <w:t>before progressing to a strong elastic repulsion. The effect of the polymer solubility and particle interaction due to hydrodynamic forces on the steric re</w:t>
      </w:r>
      <w:r w:rsidR="00D6150B" w:rsidRPr="00E67312">
        <w:rPr>
          <w:rFonts w:eastAsia="Times New Roman" w:cstheme="minorHAnsi"/>
          <w:iCs/>
          <w:noProof/>
          <w:color w:val="000000" w:themeColor="text1"/>
          <w:sz w:val="24"/>
          <w:szCs w:val="24"/>
          <w:lang w:eastAsia="en-AU"/>
        </w:rPr>
        <w:t>pulsion were also analyz</w:t>
      </w:r>
      <w:r w:rsidRPr="00E67312">
        <w:rPr>
          <w:rFonts w:eastAsia="Times New Roman" w:cstheme="minorHAnsi"/>
          <w:iCs/>
          <w:noProof/>
          <w:color w:val="000000" w:themeColor="text1"/>
          <w:sz w:val="24"/>
          <w:szCs w:val="24"/>
          <w:lang w:eastAsia="en-AU"/>
        </w:rPr>
        <w:t>ed.</w:t>
      </w:r>
    </w:p>
    <w:p w14:paraId="1FAD57BA" w14:textId="77777777" w:rsidR="0028172F" w:rsidRPr="00E67312" w:rsidRDefault="0028172F" w:rsidP="00624EEC">
      <w:pPr>
        <w:pStyle w:val="ListParagraph"/>
        <w:spacing w:line="240" w:lineRule="auto"/>
        <w:ind w:left="0"/>
        <w:rPr>
          <w:rFonts w:eastAsia="Times New Roman" w:cstheme="minorHAnsi"/>
          <w:iCs/>
          <w:color w:val="000000" w:themeColor="text1"/>
          <w:sz w:val="24"/>
          <w:szCs w:val="24"/>
          <w:lang w:eastAsia="en-AU"/>
        </w:rPr>
      </w:pPr>
      <w:r w:rsidRPr="00E67312">
        <w:rPr>
          <w:rFonts w:eastAsia="Times New Roman" w:cstheme="minorHAnsi"/>
          <w:b/>
          <w:iCs/>
          <w:color w:val="000000" w:themeColor="text1"/>
          <w:sz w:val="24"/>
          <w:szCs w:val="24"/>
          <w:u w:val="single"/>
          <w:lang w:eastAsia="en-AU"/>
        </w:rPr>
        <w:t>Keywords:</w:t>
      </w:r>
      <w:r w:rsidRPr="00E67312">
        <w:rPr>
          <w:rFonts w:eastAsia="Times New Roman" w:cstheme="minorHAnsi"/>
          <w:b/>
          <w:iCs/>
          <w:color w:val="000000" w:themeColor="text1"/>
          <w:sz w:val="24"/>
          <w:szCs w:val="24"/>
          <w:lang w:eastAsia="en-AU"/>
        </w:rPr>
        <w:t xml:space="preserve"> </w:t>
      </w:r>
      <w:r w:rsidRPr="00E67312">
        <w:rPr>
          <w:rFonts w:eastAsia="Times New Roman" w:cstheme="minorHAnsi"/>
          <w:iCs/>
          <w:color w:val="000000" w:themeColor="text1"/>
          <w:sz w:val="24"/>
          <w:szCs w:val="24"/>
          <w:lang w:eastAsia="en-AU"/>
        </w:rPr>
        <w:t xml:space="preserve">steric stabilization, DLVO, </w:t>
      </w:r>
      <w:proofErr w:type="spellStart"/>
      <w:r w:rsidRPr="00E67312">
        <w:rPr>
          <w:rFonts w:eastAsia="Times New Roman" w:cstheme="minorHAnsi"/>
          <w:iCs/>
          <w:color w:val="000000" w:themeColor="text1"/>
          <w:sz w:val="24"/>
          <w:szCs w:val="24"/>
          <w:lang w:eastAsia="en-AU"/>
        </w:rPr>
        <w:t>magnetorheology</w:t>
      </w:r>
      <w:proofErr w:type="spellEnd"/>
      <w:r w:rsidRPr="00E67312">
        <w:rPr>
          <w:rFonts w:eastAsia="Times New Roman" w:cstheme="minorHAnsi"/>
          <w:iCs/>
          <w:color w:val="000000" w:themeColor="text1"/>
          <w:sz w:val="24"/>
          <w:szCs w:val="24"/>
          <w:lang w:eastAsia="en-AU"/>
        </w:rPr>
        <w:t>, superparamagnetic, ionic liquid, ferrofluid.</w:t>
      </w:r>
    </w:p>
    <w:p w14:paraId="580B4127" w14:textId="77777777" w:rsidR="0028172F" w:rsidRPr="00E67312" w:rsidRDefault="0028172F" w:rsidP="00624EEC">
      <w:pPr>
        <w:spacing w:line="240" w:lineRule="auto"/>
        <w:ind w:left="426"/>
        <w:rPr>
          <w:rFonts w:eastAsia="Times New Roman" w:cstheme="minorHAnsi"/>
          <w:iCs/>
          <w:noProof/>
          <w:color w:val="000000" w:themeColor="text1"/>
          <w:sz w:val="24"/>
          <w:szCs w:val="24"/>
          <w:lang w:eastAsia="en-AU"/>
        </w:rPr>
      </w:pPr>
    </w:p>
    <w:p w14:paraId="42CF530E" w14:textId="77777777" w:rsidR="0028172F" w:rsidRPr="00E67312" w:rsidRDefault="004061FD" w:rsidP="00624EEC">
      <w:pPr>
        <w:spacing w:after="0" w:line="240" w:lineRule="auto"/>
        <w:rPr>
          <w:rFonts w:cstheme="minorHAnsi"/>
          <w:b/>
          <w:color w:val="000000" w:themeColor="text1"/>
          <w:sz w:val="28"/>
        </w:rPr>
      </w:pPr>
      <w:r w:rsidRPr="00E67312">
        <w:rPr>
          <w:rFonts w:cstheme="minorHAnsi"/>
          <w:b/>
          <w:color w:val="000000" w:themeColor="text1"/>
          <w:sz w:val="28"/>
        </w:rPr>
        <w:t>INTRODUCTION</w:t>
      </w:r>
    </w:p>
    <w:p w14:paraId="26B20A6B" w14:textId="77777777" w:rsidR="00377F68" w:rsidRPr="00E67312" w:rsidRDefault="00377F68" w:rsidP="00624EEC">
      <w:pPr>
        <w:spacing w:after="0" w:line="240" w:lineRule="auto"/>
        <w:rPr>
          <w:rFonts w:cstheme="minorHAnsi"/>
          <w:b/>
          <w:color w:val="000000" w:themeColor="text1"/>
          <w:sz w:val="24"/>
        </w:rPr>
      </w:pPr>
    </w:p>
    <w:p w14:paraId="1746658B" w14:textId="77777777" w:rsidR="0028172F" w:rsidRPr="00E67312" w:rsidRDefault="0028172F" w:rsidP="00624EEC">
      <w:pPr>
        <w:spacing w:line="240" w:lineRule="auto"/>
        <w:rPr>
          <w:rFonts w:eastAsia="Times New Roman" w:cstheme="minorHAnsi"/>
          <w:iCs/>
          <w:color w:val="000000" w:themeColor="text1"/>
          <w:sz w:val="24"/>
          <w:szCs w:val="24"/>
          <w:lang w:eastAsia="en-AU"/>
        </w:rPr>
      </w:pPr>
      <w:r w:rsidRPr="00E67312">
        <w:rPr>
          <w:rFonts w:cstheme="minorHAnsi"/>
          <w:color w:val="000000" w:themeColor="text1"/>
          <w:sz w:val="24"/>
        </w:rPr>
        <w:t>F</w:t>
      </w:r>
      <w:r w:rsidRPr="00E67312">
        <w:rPr>
          <w:rFonts w:eastAsia="Times New Roman" w:cstheme="minorHAnsi"/>
          <w:iCs/>
          <w:color w:val="000000" w:themeColor="text1"/>
          <w:sz w:val="24"/>
          <w:szCs w:val="24"/>
          <w:lang w:eastAsia="en-AU"/>
        </w:rPr>
        <w:t xml:space="preserve">errofluids that are made up of superparamagnetic nanoparticles can change their viscosity in milliseconds in response to an applied magnetic </w:t>
      </w:r>
      <w:proofErr w:type="gramStart"/>
      <w:r w:rsidRPr="00E67312">
        <w:rPr>
          <w:rFonts w:eastAsia="Times New Roman" w:cstheme="minorHAnsi"/>
          <w:iCs/>
          <w:color w:val="000000" w:themeColor="text1"/>
          <w:sz w:val="24"/>
          <w:szCs w:val="24"/>
          <w:lang w:eastAsia="en-AU"/>
        </w:rPr>
        <w:t>field, and</w:t>
      </w:r>
      <w:proofErr w:type="gramEnd"/>
      <w:r w:rsidRPr="00E67312">
        <w:rPr>
          <w:rFonts w:eastAsia="Times New Roman" w:cstheme="minorHAnsi"/>
          <w:iCs/>
          <w:color w:val="000000" w:themeColor="text1"/>
          <w:sz w:val="24"/>
          <w:szCs w:val="24"/>
          <w:lang w:eastAsia="en-AU"/>
        </w:rPr>
        <w:t xml:space="preserve"> are completely demagneti</w:t>
      </w:r>
      <w:r w:rsidR="00354CC3" w:rsidRPr="00E67312">
        <w:rPr>
          <w:rFonts w:eastAsia="Times New Roman" w:cstheme="minorHAnsi"/>
          <w:iCs/>
          <w:color w:val="000000" w:themeColor="text1"/>
          <w:sz w:val="24"/>
          <w:szCs w:val="24"/>
          <w:lang w:eastAsia="en-AU"/>
        </w:rPr>
        <w:t>z</w:t>
      </w:r>
      <w:r w:rsidRPr="00E67312">
        <w:rPr>
          <w:rFonts w:eastAsia="Times New Roman" w:cstheme="minorHAnsi"/>
          <w:iCs/>
          <w:color w:val="000000" w:themeColor="text1"/>
          <w:sz w:val="24"/>
          <w:szCs w:val="24"/>
          <w:lang w:eastAsia="en-AU"/>
        </w:rPr>
        <w:t xml:space="preserve">ed </w:t>
      </w:r>
      <w:r w:rsidRPr="00E67312">
        <w:rPr>
          <w:rFonts w:eastAsia="Times New Roman" w:cstheme="minorHAnsi"/>
          <w:iCs/>
          <w:color w:val="000000" w:themeColor="text1"/>
          <w:sz w:val="24"/>
          <w:szCs w:val="24"/>
          <w:lang w:eastAsia="en-AU"/>
        </w:rPr>
        <w:lastRenderedPageBreak/>
        <w:t>on the removal of the applied field. This remarkable property allows engineers who seek new smart materials to finely control the magnetic field induced rheological properties of ferrofluids using electrical circuits. The ability of a ferrofluid to quickly change its flow behavior can be used to fine tune the motion of electromechanical components such as joints in robots and prosthetic limbs. In addition, these ferrofluids have been studied for use in many novel applications including microsatellite thrusters</w:t>
      </w:r>
      <w:r w:rsidRPr="00E67312">
        <w:rPr>
          <w:rFonts w:eastAsia="Times New Roman" w:cstheme="minorHAnsi"/>
          <w:iCs/>
          <w:noProof/>
          <w:color w:val="000000" w:themeColor="text1"/>
          <w:sz w:val="24"/>
          <w:szCs w:val="24"/>
          <w:vertAlign w:val="superscript"/>
          <w:lang w:eastAsia="en-AU"/>
        </w:rPr>
        <w:t>1</w:t>
      </w:r>
      <w:r w:rsidRPr="00E67312">
        <w:rPr>
          <w:rFonts w:eastAsia="Times New Roman" w:cstheme="minorHAnsi"/>
          <w:iCs/>
          <w:color w:val="000000" w:themeColor="text1"/>
          <w:sz w:val="24"/>
          <w:szCs w:val="24"/>
          <w:lang w:eastAsia="en-AU"/>
        </w:rPr>
        <w:t>,</w:t>
      </w:r>
      <w:r w:rsidRPr="00E67312">
        <w:rPr>
          <w:rFonts w:eastAsia="Times New Roman" w:cstheme="minorHAnsi"/>
          <w:iCs/>
          <w:noProof/>
          <w:color w:val="000000" w:themeColor="text1"/>
          <w:sz w:val="24"/>
          <w:szCs w:val="24"/>
          <w:lang w:eastAsia="en-AU"/>
        </w:rPr>
        <w:t xml:space="preserve"> </w:t>
      </w:r>
      <w:r w:rsidR="007657BC" w:rsidRPr="00E67312">
        <w:rPr>
          <w:rFonts w:eastAsia="Times New Roman" w:cstheme="minorHAnsi"/>
          <w:iCs/>
          <w:noProof/>
          <w:color w:val="000000" w:themeColor="text1"/>
          <w:sz w:val="24"/>
          <w:szCs w:val="24"/>
          <w:lang w:eastAsia="en-AU"/>
        </w:rPr>
        <w:t>controlling air pollution</w:t>
      </w:r>
      <w:r w:rsidRPr="00E67312">
        <w:rPr>
          <w:rFonts w:eastAsia="Times New Roman" w:cstheme="minorHAnsi"/>
          <w:iCs/>
          <w:noProof/>
          <w:color w:val="000000" w:themeColor="text1"/>
          <w:sz w:val="24"/>
          <w:szCs w:val="24"/>
          <w:vertAlign w:val="superscript"/>
          <w:lang w:eastAsia="en-AU"/>
        </w:rPr>
        <w:t>2</w:t>
      </w:r>
      <w:r w:rsidRPr="00E67312">
        <w:rPr>
          <w:rFonts w:eastAsia="Times New Roman" w:cstheme="minorHAnsi"/>
          <w:iCs/>
          <w:noProof/>
          <w:color w:val="000000" w:themeColor="text1"/>
          <w:sz w:val="24"/>
          <w:szCs w:val="24"/>
          <w:lang w:eastAsia="en-AU"/>
        </w:rPr>
        <w:t xml:space="preserve">, </w:t>
      </w:r>
      <w:r w:rsidRPr="00E67312">
        <w:rPr>
          <w:rFonts w:eastAsia="Times New Roman" w:cstheme="minorHAnsi"/>
          <w:iCs/>
          <w:color w:val="000000" w:themeColor="text1"/>
          <w:sz w:val="24"/>
          <w:szCs w:val="24"/>
          <w:lang w:eastAsia="en-AU"/>
        </w:rPr>
        <w:t>new body armor</w:t>
      </w:r>
      <w:r w:rsidRPr="00E67312">
        <w:rPr>
          <w:rFonts w:eastAsia="Times New Roman" w:cstheme="minorHAnsi"/>
          <w:iCs/>
          <w:noProof/>
          <w:color w:val="000000" w:themeColor="text1"/>
          <w:sz w:val="24"/>
          <w:szCs w:val="24"/>
          <w:vertAlign w:val="superscript"/>
          <w:lang w:eastAsia="en-AU"/>
        </w:rPr>
        <w:t>3</w:t>
      </w:r>
      <w:r w:rsidRPr="00E67312">
        <w:rPr>
          <w:rFonts w:eastAsia="Times New Roman" w:cstheme="minorHAnsi"/>
          <w:iCs/>
          <w:color w:val="000000" w:themeColor="text1"/>
          <w:sz w:val="24"/>
          <w:szCs w:val="24"/>
          <w:lang w:eastAsia="en-AU"/>
        </w:rPr>
        <w:t>, and in artificial hearts</w:t>
      </w:r>
      <w:r w:rsidRPr="00E67312">
        <w:rPr>
          <w:rFonts w:eastAsia="Times New Roman" w:cstheme="minorHAnsi"/>
          <w:iCs/>
          <w:noProof/>
          <w:color w:val="000000" w:themeColor="text1"/>
          <w:sz w:val="24"/>
          <w:szCs w:val="24"/>
          <w:vertAlign w:val="superscript"/>
          <w:lang w:eastAsia="en-AU"/>
        </w:rPr>
        <w:t>4</w:t>
      </w:r>
      <w:r w:rsidRPr="00E67312">
        <w:rPr>
          <w:rFonts w:eastAsia="Times New Roman" w:cstheme="minorHAnsi"/>
          <w:iCs/>
          <w:color w:val="000000" w:themeColor="text1"/>
          <w:sz w:val="24"/>
          <w:szCs w:val="24"/>
          <w:lang w:eastAsia="en-AU"/>
        </w:rPr>
        <w:t>. The colloidal stability and r</w:t>
      </w:r>
      <w:r w:rsidRPr="00E67312">
        <w:rPr>
          <w:rFonts w:eastAsia="Times New Roman" w:cstheme="minorHAnsi"/>
          <w:iCs/>
          <w:noProof/>
          <w:color w:val="000000" w:themeColor="text1"/>
          <w:sz w:val="24"/>
          <w:szCs w:val="24"/>
          <w:lang w:eastAsia="en-AU"/>
        </w:rPr>
        <w:t>heological properties of these ferrofluids are important in applications involving shear fields, rapid motion, and magnetic fields.</w:t>
      </w:r>
    </w:p>
    <w:p w14:paraId="02B24198" w14:textId="77777777" w:rsidR="0028172F" w:rsidRPr="00E67312" w:rsidRDefault="0028172F" w:rsidP="00624EEC">
      <w:pPr>
        <w:pStyle w:val="Default"/>
        <w:spacing w:after="200"/>
        <w:rPr>
          <w:rFonts w:asciiTheme="minorHAnsi" w:eastAsia="Times New Roman" w:hAnsiTheme="minorHAnsi" w:cstheme="minorHAnsi"/>
          <w:iCs/>
          <w:color w:val="000000" w:themeColor="text1"/>
          <w:lang w:val="en-AU" w:eastAsia="en-AU"/>
        </w:rPr>
      </w:pPr>
      <w:r w:rsidRPr="00E67312">
        <w:rPr>
          <w:rFonts w:asciiTheme="minorHAnsi" w:eastAsia="Times New Roman" w:hAnsiTheme="minorHAnsi" w:cstheme="minorHAnsi"/>
          <w:iCs/>
          <w:color w:val="000000" w:themeColor="text1"/>
          <w:lang w:val="en-AU" w:eastAsia="en-AU"/>
        </w:rPr>
        <w:t>Ferrofluids that are intended for use in microsatellite thrusters and other electromechanical applications in space technology should not evaporate under non-atmospheric conditions. Considering potential applications under extreme environments including satellite propulsion and oil and gas exploration</w:t>
      </w:r>
      <w:r w:rsidRPr="00E67312">
        <w:rPr>
          <w:rFonts w:asciiTheme="minorHAnsi" w:eastAsia="Times New Roman" w:hAnsiTheme="minorHAnsi" w:cstheme="minorHAnsi"/>
          <w:iCs/>
          <w:noProof/>
          <w:color w:val="000000" w:themeColor="text1"/>
          <w:vertAlign w:val="superscript"/>
          <w:lang w:val="en-AU" w:eastAsia="en-AU"/>
        </w:rPr>
        <w:t>5</w:t>
      </w:r>
      <w:r w:rsidRPr="00E67312">
        <w:rPr>
          <w:rFonts w:asciiTheme="minorHAnsi" w:eastAsia="Times New Roman" w:hAnsiTheme="minorHAnsi" w:cstheme="minorHAnsi"/>
          <w:iCs/>
          <w:color w:val="000000" w:themeColor="text1"/>
          <w:lang w:val="en-AU" w:eastAsia="en-AU"/>
        </w:rPr>
        <w:t>, we synthesi</w:t>
      </w:r>
      <w:r w:rsidR="00751FB8" w:rsidRPr="00E67312">
        <w:rPr>
          <w:rFonts w:asciiTheme="minorHAnsi" w:eastAsia="Times New Roman" w:hAnsiTheme="minorHAnsi" w:cstheme="minorHAnsi"/>
          <w:iCs/>
          <w:color w:val="000000" w:themeColor="text1"/>
          <w:lang w:val="en-AU" w:eastAsia="en-AU"/>
        </w:rPr>
        <w:t>z</w:t>
      </w:r>
      <w:r w:rsidRPr="00E67312">
        <w:rPr>
          <w:rFonts w:asciiTheme="minorHAnsi" w:eastAsia="Times New Roman" w:hAnsiTheme="minorHAnsi" w:cstheme="minorHAnsi"/>
          <w:iCs/>
          <w:color w:val="000000" w:themeColor="text1"/>
          <w:lang w:val="en-AU" w:eastAsia="en-AU"/>
        </w:rPr>
        <w:t xml:space="preserve">ed a ferrofluid using the hydrophobic ionic liquid </w:t>
      </w:r>
      <w:r w:rsidR="00840720" w:rsidRPr="00E67312">
        <w:rPr>
          <w:rFonts w:asciiTheme="minorHAnsi" w:hAnsiTheme="minorHAnsi" w:cstheme="minorHAnsi"/>
          <w:color w:val="000000" w:themeColor="text1"/>
          <w:lang w:val="en-AU"/>
        </w:rPr>
        <w:t>EMIM</w:t>
      </w:r>
      <w:r w:rsidR="003A04D0" w:rsidRPr="00E67312">
        <w:rPr>
          <w:rFonts w:asciiTheme="minorHAnsi" w:hAnsiTheme="minorHAnsi" w:cstheme="minorHAnsi"/>
          <w:color w:val="000000" w:themeColor="text1"/>
          <w:lang w:val="en-AU"/>
        </w:rPr>
        <w:t>-</w:t>
      </w:r>
      <w:r w:rsidRPr="00E67312">
        <w:rPr>
          <w:rFonts w:asciiTheme="minorHAnsi" w:hAnsiTheme="minorHAnsi" w:cstheme="minorHAnsi"/>
          <w:color w:val="000000" w:themeColor="text1"/>
          <w:lang w:val="en-AU"/>
        </w:rPr>
        <w:t>NTf2</w:t>
      </w:r>
      <w:r w:rsidRPr="00E67312">
        <w:rPr>
          <w:rFonts w:asciiTheme="minorHAnsi" w:eastAsia="Times New Roman" w:hAnsiTheme="minorHAnsi" w:cstheme="minorHAnsi"/>
          <w:iCs/>
          <w:color w:val="000000" w:themeColor="text1"/>
          <w:lang w:val="en-AU" w:eastAsia="en-AU"/>
        </w:rPr>
        <w:t xml:space="preserve"> as the carrier medium for superparamagnetic γ-Fe</w:t>
      </w:r>
      <w:r w:rsidRPr="00E67312">
        <w:rPr>
          <w:rFonts w:asciiTheme="minorHAnsi" w:eastAsia="Times New Roman" w:hAnsiTheme="minorHAnsi" w:cstheme="minorHAnsi"/>
          <w:iCs/>
          <w:color w:val="000000" w:themeColor="text1"/>
          <w:vertAlign w:val="subscript"/>
          <w:lang w:val="en-AU" w:eastAsia="en-AU"/>
        </w:rPr>
        <w:t>2</w:t>
      </w:r>
      <w:r w:rsidRPr="00E67312">
        <w:rPr>
          <w:rFonts w:asciiTheme="minorHAnsi" w:eastAsia="Times New Roman" w:hAnsiTheme="minorHAnsi" w:cstheme="minorHAnsi"/>
          <w:iCs/>
          <w:color w:val="000000" w:themeColor="text1"/>
          <w:lang w:val="en-AU" w:eastAsia="en-AU"/>
        </w:rPr>
        <w:t>O</w:t>
      </w:r>
      <w:r w:rsidRPr="00E67312">
        <w:rPr>
          <w:rFonts w:asciiTheme="minorHAnsi" w:eastAsia="Times New Roman" w:hAnsiTheme="minorHAnsi" w:cstheme="minorHAnsi"/>
          <w:iCs/>
          <w:color w:val="000000" w:themeColor="text1"/>
          <w:vertAlign w:val="subscript"/>
          <w:lang w:val="en-AU" w:eastAsia="en-AU"/>
        </w:rPr>
        <w:t>3</w:t>
      </w:r>
      <w:r w:rsidRPr="00E67312">
        <w:rPr>
          <w:rFonts w:asciiTheme="minorHAnsi" w:eastAsia="Times New Roman" w:hAnsiTheme="minorHAnsi" w:cstheme="minorHAnsi"/>
          <w:iCs/>
          <w:color w:val="000000" w:themeColor="text1"/>
          <w:lang w:val="en-AU" w:eastAsia="en-AU"/>
        </w:rPr>
        <w:t xml:space="preserve"> nanoparticles. An amphiphilic </w:t>
      </w:r>
      <w:proofErr w:type="spellStart"/>
      <w:r w:rsidRPr="00E67312">
        <w:rPr>
          <w:rFonts w:asciiTheme="minorHAnsi" w:eastAsia="Times New Roman" w:hAnsiTheme="minorHAnsi" w:cstheme="minorHAnsi"/>
          <w:iCs/>
          <w:color w:val="000000" w:themeColor="text1"/>
          <w:lang w:val="en-AU" w:eastAsia="en-AU"/>
        </w:rPr>
        <w:t>diblock</w:t>
      </w:r>
      <w:proofErr w:type="spellEnd"/>
      <w:r w:rsidRPr="00E67312">
        <w:rPr>
          <w:rFonts w:asciiTheme="minorHAnsi" w:eastAsia="Times New Roman" w:hAnsiTheme="minorHAnsi" w:cstheme="minorHAnsi"/>
          <w:iCs/>
          <w:color w:val="000000" w:themeColor="text1"/>
          <w:lang w:val="en-AU" w:eastAsia="en-AU"/>
        </w:rPr>
        <w:t xml:space="preserve"> copolymer consisting of a polyacrylic acid</w:t>
      </w:r>
      <w:r w:rsidRPr="00E67312">
        <w:rPr>
          <w:rFonts w:asciiTheme="minorHAnsi" w:eastAsia="Times New Roman" w:hAnsiTheme="minorHAnsi" w:cstheme="minorHAnsi"/>
          <w:b/>
          <w:iCs/>
          <w:color w:val="000000" w:themeColor="text1"/>
          <w:lang w:val="en-AU" w:eastAsia="en-AU"/>
        </w:rPr>
        <w:t xml:space="preserve"> </w:t>
      </w:r>
      <w:r w:rsidRPr="00E67312">
        <w:rPr>
          <w:rFonts w:asciiTheme="minorHAnsi" w:eastAsia="Times New Roman" w:hAnsiTheme="minorHAnsi" w:cstheme="minorHAnsi"/>
          <w:iCs/>
          <w:color w:val="000000" w:themeColor="text1"/>
          <w:lang w:val="en-AU" w:eastAsia="en-AU"/>
        </w:rPr>
        <w:t>(PAA)</w:t>
      </w:r>
      <w:r w:rsidRPr="00E67312">
        <w:rPr>
          <w:rFonts w:asciiTheme="minorHAnsi" w:eastAsia="Times New Roman" w:hAnsiTheme="minorHAnsi" w:cstheme="minorHAnsi"/>
          <w:b/>
          <w:iCs/>
          <w:color w:val="000000" w:themeColor="text1"/>
          <w:lang w:val="en-AU" w:eastAsia="en-AU"/>
        </w:rPr>
        <w:t xml:space="preserve"> </w:t>
      </w:r>
      <w:r w:rsidRPr="00E67312">
        <w:rPr>
          <w:rFonts w:asciiTheme="minorHAnsi" w:eastAsia="Times New Roman" w:hAnsiTheme="minorHAnsi" w:cstheme="minorHAnsi"/>
          <w:iCs/>
          <w:color w:val="000000" w:themeColor="text1"/>
          <w:lang w:val="en-AU" w:eastAsia="en-AU"/>
        </w:rPr>
        <w:t>and poly(</w:t>
      </w:r>
      <w:proofErr w:type="gramStart"/>
      <w:r w:rsidRPr="00E67312">
        <w:rPr>
          <w:rFonts w:asciiTheme="minorHAnsi" w:eastAsia="Times New Roman" w:hAnsiTheme="minorHAnsi" w:cstheme="minorHAnsi"/>
          <w:iCs/>
          <w:color w:val="000000" w:themeColor="text1"/>
          <w:lang w:val="en-AU" w:eastAsia="en-AU"/>
        </w:rPr>
        <w:t>N,N</w:t>
      </w:r>
      <w:proofErr w:type="gramEnd"/>
      <w:r w:rsidR="00840720" w:rsidRPr="00E67312">
        <w:rPr>
          <w:rFonts w:asciiTheme="minorHAnsi" w:eastAsia="Times New Roman" w:hAnsiTheme="minorHAnsi" w:cstheme="minorHAnsi"/>
          <w:iCs/>
          <w:color w:val="000000" w:themeColor="text1"/>
          <w:lang w:val="en-AU" w:eastAsia="en-AU"/>
        </w:rPr>
        <w:t>-</w:t>
      </w:r>
      <w:proofErr w:type="spellStart"/>
      <w:r w:rsidR="00840720" w:rsidRPr="00E67312">
        <w:rPr>
          <w:rFonts w:asciiTheme="minorHAnsi" w:eastAsia="Times New Roman" w:hAnsiTheme="minorHAnsi" w:cstheme="minorHAnsi"/>
          <w:iCs/>
          <w:color w:val="000000" w:themeColor="text1"/>
          <w:lang w:val="en-AU" w:eastAsia="en-AU"/>
        </w:rPr>
        <w:t>diethyl</w:t>
      </w:r>
      <w:r w:rsidRPr="00E67312">
        <w:rPr>
          <w:rFonts w:asciiTheme="minorHAnsi" w:eastAsia="Times New Roman" w:hAnsiTheme="minorHAnsi" w:cstheme="minorHAnsi"/>
          <w:iCs/>
          <w:color w:val="000000" w:themeColor="text1"/>
          <w:lang w:val="en-AU" w:eastAsia="en-AU"/>
        </w:rPr>
        <w:t>acrylamide</w:t>
      </w:r>
      <w:proofErr w:type="spellEnd"/>
      <w:r w:rsidRPr="00E67312">
        <w:rPr>
          <w:rFonts w:asciiTheme="minorHAnsi" w:eastAsia="Times New Roman" w:hAnsiTheme="minorHAnsi" w:cstheme="minorHAnsi"/>
          <w:iCs/>
          <w:color w:val="000000" w:themeColor="text1"/>
          <w:lang w:val="en-AU" w:eastAsia="en-AU"/>
        </w:rPr>
        <w:t>) (</w:t>
      </w:r>
      <w:proofErr w:type="spellStart"/>
      <w:r w:rsidRPr="00E67312">
        <w:rPr>
          <w:rFonts w:asciiTheme="minorHAnsi" w:eastAsia="Times New Roman" w:hAnsiTheme="minorHAnsi" w:cstheme="minorHAnsi"/>
          <w:iCs/>
          <w:color w:val="000000" w:themeColor="text1"/>
          <w:lang w:val="en-AU" w:eastAsia="en-AU"/>
        </w:rPr>
        <w:t>DEAm</w:t>
      </w:r>
      <w:proofErr w:type="spellEnd"/>
      <w:r w:rsidRPr="00E67312">
        <w:rPr>
          <w:rFonts w:asciiTheme="minorHAnsi" w:eastAsia="Times New Roman" w:hAnsiTheme="minorHAnsi" w:cstheme="minorHAnsi"/>
          <w:iCs/>
          <w:color w:val="000000" w:themeColor="text1"/>
          <w:lang w:val="en-AU" w:eastAsia="en-AU"/>
        </w:rPr>
        <w:t>) block was synthesi</w:t>
      </w:r>
      <w:r w:rsidR="00761C95" w:rsidRPr="00E67312">
        <w:rPr>
          <w:rFonts w:asciiTheme="minorHAnsi" w:eastAsia="Times New Roman" w:hAnsiTheme="minorHAnsi" w:cstheme="minorHAnsi"/>
          <w:iCs/>
          <w:color w:val="000000" w:themeColor="text1"/>
          <w:lang w:val="en-AU" w:eastAsia="en-AU"/>
        </w:rPr>
        <w:t>z</w:t>
      </w:r>
      <w:r w:rsidRPr="00E67312">
        <w:rPr>
          <w:rFonts w:asciiTheme="minorHAnsi" w:eastAsia="Times New Roman" w:hAnsiTheme="minorHAnsi" w:cstheme="minorHAnsi"/>
          <w:iCs/>
          <w:color w:val="000000" w:themeColor="text1"/>
          <w:lang w:val="en-AU" w:eastAsia="en-AU"/>
        </w:rPr>
        <w:t>ed and anchored to the nanoparticles for the effective steric stabilization of the nanoparticle in the ionic liquid (IL). The PAA block containing 10 carboxylic acid moieties anchored to the particle through multiple bidentate bonds</w:t>
      </w:r>
      <w:r w:rsidRPr="00E67312">
        <w:rPr>
          <w:rFonts w:asciiTheme="minorHAnsi" w:eastAsia="Times New Roman" w:hAnsiTheme="minorHAnsi" w:cstheme="minorHAnsi"/>
          <w:iCs/>
          <w:noProof/>
          <w:color w:val="000000" w:themeColor="text1"/>
          <w:vertAlign w:val="superscript"/>
          <w:lang w:val="en-AU" w:eastAsia="en-AU"/>
        </w:rPr>
        <w:t>6</w:t>
      </w:r>
      <w:r w:rsidRPr="00E67312">
        <w:rPr>
          <w:rFonts w:asciiTheme="minorHAnsi" w:eastAsia="Times New Roman" w:hAnsiTheme="minorHAnsi" w:cstheme="minorHAnsi"/>
          <w:iCs/>
          <w:color w:val="000000" w:themeColor="text1"/>
          <w:lang w:val="en-AU" w:eastAsia="en-AU"/>
        </w:rPr>
        <w:t xml:space="preserve">. The </w:t>
      </w:r>
      <w:proofErr w:type="spellStart"/>
      <w:r w:rsidRPr="00E67312">
        <w:rPr>
          <w:rFonts w:asciiTheme="minorHAnsi" w:eastAsia="Times New Roman" w:hAnsiTheme="minorHAnsi" w:cstheme="minorHAnsi"/>
          <w:iCs/>
          <w:color w:val="000000" w:themeColor="text1"/>
          <w:lang w:val="en-AU" w:eastAsia="en-AU"/>
        </w:rPr>
        <w:t>DEAm</w:t>
      </w:r>
      <w:proofErr w:type="spellEnd"/>
      <w:r w:rsidRPr="00E67312">
        <w:rPr>
          <w:rFonts w:asciiTheme="minorHAnsi" w:eastAsia="Times New Roman" w:hAnsiTheme="minorHAnsi" w:cstheme="minorHAnsi"/>
          <w:iCs/>
          <w:color w:val="000000" w:themeColor="text1"/>
          <w:lang w:val="en-AU" w:eastAsia="en-AU"/>
        </w:rPr>
        <w:t xml:space="preserve"> block extends outwards to prevent particle agglomeration arising from magnetic and van der Waals attractive forces. The interaction between the polymer segments in the interface of the interacting particles is an important factor that significantly influences the rheological properties</w:t>
      </w:r>
      <w:r w:rsidRPr="00E67312">
        <w:rPr>
          <w:rFonts w:asciiTheme="minorHAnsi" w:eastAsia="Times New Roman" w:hAnsiTheme="minorHAnsi" w:cstheme="minorHAnsi"/>
          <w:iCs/>
          <w:noProof/>
          <w:color w:val="000000" w:themeColor="text1"/>
          <w:vertAlign w:val="superscript"/>
          <w:lang w:val="en-AU" w:eastAsia="en-AU"/>
        </w:rPr>
        <w:t>7,8</w:t>
      </w:r>
      <w:r w:rsidRPr="00E67312">
        <w:rPr>
          <w:rFonts w:asciiTheme="minorHAnsi" w:eastAsia="Times New Roman" w:hAnsiTheme="minorHAnsi" w:cstheme="minorHAnsi"/>
          <w:iCs/>
          <w:color w:val="000000" w:themeColor="text1"/>
          <w:lang w:val="en-AU" w:eastAsia="en-AU"/>
        </w:rPr>
        <w:t xml:space="preserve"> exhibited by nanofluids.</w:t>
      </w:r>
    </w:p>
    <w:p w14:paraId="0B8B0B43" w14:textId="77777777" w:rsidR="0028172F" w:rsidRPr="00E67312" w:rsidRDefault="0028172F" w:rsidP="00624EEC">
      <w:pPr>
        <w:pStyle w:val="Default"/>
        <w:spacing w:after="200"/>
        <w:rPr>
          <w:rFonts w:eastAsia="Times New Roman" w:cstheme="minorHAnsi"/>
          <w:iCs/>
          <w:color w:val="000000" w:themeColor="text1"/>
          <w:lang w:val="en-AU" w:eastAsia="en-AU"/>
        </w:rPr>
      </w:pPr>
      <w:r w:rsidRPr="00E67312">
        <w:rPr>
          <w:rFonts w:asciiTheme="minorHAnsi" w:eastAsia="Times New Roman" w:hAnsiTheme="minorHAnsi" w:cstheme="minorHAnsi"/>
          <w:iCs/>
          <w:color w:val="000000" w:themeColor="text1"/>
          <w:lang w:val="en-AU" w:eastAsia="en-AU"/>
        </w:rPr>
        <w:t>To the best of our knowledge, only a very limited number of research articles</w:t>
      </w:r>
      <w:r w:rsidRPr="00E67312">
        <w:rPr>
          <w:rFonts w:asciiTheme="minorHAnsi" w:eastAsia="Times New Roman" w:hAnsiTheme="minorHAnsi" w:cstheme="minorHAnsi"/>
          <w:iCs/>
          <w:noProof/>
          <w:color w:val="000000" w:themeColor="text1"/>
          <w:vertAlign w:val="superscript"/>
          <w:lang w:val="en-AU" w:eastAsia="en-AU"/>
        </w:rPr>
        <w:t>9-11</w:t>
      </w:r>
      <w:r w:rsidRPr="00E67312">
        <w:rPr>
          <w:rFonts w:asciiTheme="minorHAnsi" w:eastAsia="Times New Roman" w:hAnsiTheme="minorHAnsi" w:cstheme="minorHAnsi"/>
          <w:iCs/>
          <w:color w:val="000000" w:themeColor="text1"/>
          <w:lang w:val="en-AU" w:eastAsia="en-AU"/>
        </w:rPr>
        <w:t xml:space="preserve"> have dealt with the preparation of hydrophobic ionic liquid ferrofluids. These studies did not focus on the analysis of the interaction energies and forces between the magneti</w:t>
      </w:r>
      <w:r w:rsidR="0018119E" w:rsidRPr="00E67312">
        <w:rPr>
          <w:rFonts w:asciiTheme="minorHAnsi" w:eastAsia="Times New Roman" w:hAnsiTheme="minorHAnsi" w:cstheme="minorHAnsi"/>
          <w:iCs/>
          <w:color w:val="000000" w:themeColor="text1"/>
          <w:lang w:val="en-AU" w:eastAsia="en-AU"/>
        </w:rPr>
        <w:t>z</w:t>
      </w:r>
      <w:r w:rsidRPr="00E67312">
        <w:rPr>
          <w:rFonts w:asciiTheme="minorHAnsi" w:eastAsia="Times New Roman" w:hAnsiTheme="minorHAnsi" w:cstheme="minorHAnsi"/>
          <w:iCs/>
          <w:color w:val="000000" w:themeColor="text1"/>
          <w:lang w:val="en-AU" w:eastAsia="en-AU"/>
        </w:rPr>
        <w:t xml:space="preserve">ed particles </w:t>
      </w:r>
      <w:proofErr w:type="gramStart"/>
      <w:r w:rsidRPr="00E67312">
        <w:rPr>
          <w:rFonts w:asciiTheme="minorHAnsi" w:eastAsia="Times New Roman" w:hAnsiTheme="minorHAnsi" w:cstheme="minorHAnsi"/>
          <w:iCs/>
          <w:color w:val="000000" w:themeColor="text1"/>
          <w:lang w:val="en-AU" w:eastAsia="en-AU"/>
        </w:rPr>
        <w:t>in order to</w:t>
      </w:r>
      <w:proofErr w:type="gramEnd"/>
      <w:r w:rsidRPr="00E67312">
        <w:rPr>
          <w:rFonts w:asciiTheme="minorHAnsi" w:eastAsia="Times New Roman" w:hAnsiTheme="minorHAnsi" w:cstheme="minorHAnsi"/>
          <w:iCs/>
          <w:color w:val="000000" w:themeColor="text1"/>
          <w:lang w:val="en-AU" w:eastAsia="en-AU"/>
        </w:rPr>
        <w:t xml:space="preserve"> explore design methods to obtain the optimum stabili</w:t>
      </w:r>
      <w:r w:rsidR="002343E1" w:rsidRPr="00E67312">
        <w:rPr>
          <w:rFonts w:asciiTheme="minorHAnsi" w:eastAsia="Times New Roman" w:hAnsiTheme="minorHAnsi" w:cstheme="minorHAnsi"/>
          <w:iCs/>
          <w:color w:val="000000" w:themeColor="text1"/>
          <w:lang w:val="en-AU" w:eastAsia="en-AU"/>
        </w:rPr>
        <w:t>z</w:t>
      </w:r>
      <w:r w:rsidRPr="00E67312">
        <w:rPr>
          <w:rFonts w:asciiTheme="minorHAnsi" w:eastAsia="Times New Roman" w:hAnsiTheme="minorHAnsi" w:cstheme="minorHAnsi"/>
          <w:iCs/>
          <w:color w:val="000000" w:themeColor="text1"/>
          <w:lang w:val="en-AU" w:eastAsia="en-AU"/>
        </w:rPr>
        <w:t>ation under dynamic conditions. In addition, the viscoelastic properties of these ferrofluids, including their response to varying length scale deformations under high magnetic fields and at high particle concentrations, have not been studied thoroughly. These conditions are required when large magnetically induced thrusts need to be generated using a ferrofluid, and when they are used under dynamic conditions involving high intensity shear fields.</w:t>
      </w:r>
    </w:p>
    <w:p w14:paraId="703BAECE" w14:textId="77777777" w:rsidR="0028172F" w:rsidRPr="00E67312" w:rsidRDefault="0028172F" w:rsidP="00624EEC">
      <w:pPr>
        <w:spacing w:line="240" w:lineRule="auto"/>
        <w:rPr>
          <w:rFonts w:cstheme="minorHAnsi"/>
          <w:color w:val="000000" w:themeColor="text1"/>
          <w:sz w:val="24"/>
        </w:rPr>
      </w:pPr>
      <w:r w:rsidRPr="00E67312">
        <w:rPr>
          <w:rFonts w:eastAsia="Times New Roman" w:cstheme="minorHAnsi"/>
          <w:iCs/>
          <w:color w:val="000000" w:themeColor="text1"/>
          <w:sz w:val="24"/>
          <w:szCs w:val="24"/>
          <w:lang w:eastAsia="en-AU"/>
        </w:rPr>
        <w:t>This study focused on evaluating the required properties of the stabilizing ligands, which in this case are block copolymers, anchored to a particle to ob</w:t>
      </w:r>
      <w:r w:rsidR="00071F71" w:rsidRPr="00E67312">
        <w:rPr>
          <w:rFonts w:eastAsia="Times New Roman" w:cstheme="minorHAnsi"/>
          <w:iCs/>
          <w:color w:val="000000" w:themeColor="text1"/>
          <w:sz w:val="24"/>
          <w:szCs w:val="24"/>
          <w:lang w:eastAsia="en-AU"/>
        </w:rPr>
        <w:t>tain optimum steric stabiliz</w:t>
      </w:r>
      <w:r w:rsidRPr="00E67312">
        <w:rPr>
          <w:rFonts w:eastAsia="Times New Roman" w:cstheme="minorHAnsi"/>
          <w:iCs/>
          <w:color w:val="000000" w:themeColor="text1"/>
          <w:sz w:val="24"/>
          <w:szCs w:val="24"/>
          <w:lang w:eastAsia="en-AU"/>
        </w:rPr>
        <w:t>ation under dynamic conditions. The interaction energies and forces arising during interaction between particles were evaluated using the D</w:t>
      </w:r>
      <w:r w:rsidR="00224349" w:rsidRPr="00E67312">
        <w:rPr>
          <w:rFonts w:eastAsia="Times New Roman" w:cstheme="minorHAnsi"/>
          <w:iCs/>
          <w:color w:val="000000" w:themeColor="text1"/>
          <w:sz w:val="24"/>
          <w:szCs w:val="24"/>
          <w:lang w:eastAsia="en-AU"/>
        </w:rPr>
        <w:t>LV</w:t>
      </w:r>
      <w:r w:rsidRPr="00E67312">
        <w:rPr>
          <w:rFonts w:eastAsia="Times New Roman" w:cstheme="minorHAnsi"/>
          <w:iCs/>
          <w:color w:val="000000" w:themeColor="text1"/>
          <w:sz w:val="24"/>
          <w:szCs w:val="24"/>
          <w:lang w:eastAsia="en-AU"/>
        </w:rPr>
        <w:t>O theory and relevant hydrodynamics. The theoretical predictions from this evaluation deliver</w:t>
      </w:r>
      <w:r w:rsidRPr="00E67312">
        <w:rPr>
          <w:rFonts w:cstheme="minorHAnsi"/>
          <w:color w:val="000000" w:themeColor="text1"/>
          <w:sz w:val="24"/>
        </w:rPr>
        <w:t xml:space="preserve"> useful insight into the parameters that can be controlled to generate steric repulsion. The influence of the ligand solubility in the ionic liquid (IL), the length and surface density of the ligand, and the level of magnetization of the nanoparticles on the steric repulsion between nanoparticles was theoretically evaluated. The predictions and the theoretical methods used in this study are useful to pre-design ionic liquid ferrofluids to suit any intended application; however, the theoretical predictions only offer approximate values due to </w:t>
      </w:r>
      <w:proofErr w:type="gramStart"/>
      <w:r w:rsidRPr="00E67312">
        <w:rPr>
          <w:rFonts w:cstheme="minorHAnsi"/>
          <w:color w:val="000000" w:themeColor="text1"/>
          <w:sz w:val="24"/>
        </w:rPr>
        <w:t>a number of</w:t>
      </w:r>
      <w:proofErr w:type="gramEnd"/>
      <w:r w:rsidRPr="00E67312">
        <w:rPr>
          <w:rFonts w:cstheme="minorHAnsi"/>
          <w:color w:val="000000" w:themeColor="text1"/>
          <w:sz w:val="24"/>
        </w:rPr>
        <w:t xml:space="preserve"> assumptions that were applied when performing the calculations. </w:t>
      </w:r>
      <w:r w:rsidRPr="00E67312">
        <w:rPr>
          <w:rFonts w:eastAsia="Times New Roman" w:cstheme="minorHAnsi"/>
          <w:iCs/>
          <w:color w:val="000000" w:themeColor="text1"/>
          <w:sz w:val="24"/>
          <w:szCs w:val="24"/>
          <w:lang w:eastAsia="en-AU"/>
        </w:rPr>
        <w:t>The effect of the magnetic field strength and the particle concentration on the deformation and flow behavior of the newly developed hydrophobic ILFF was experimentally studied and is discussed in this paper.</w:t>
      </w:r>
      <w:r w:rsidRPr="00E67312">
        <w:rPr>
          <w:rFonts w:cstheme="minorHAnsi"/>
          <w:color w:val="000000" w:themeColor="text1"/>
          <w:sz w:val="24"/>
        </w:rPr>
        <w:t xml:space="preserve"> </w:t>
      </w:r>
    </w:p>
    <w:p w14:paraId="3CADFEC7" w14:textId="77777777" w:rsidR="0028172F" w:rsidRPr="00E67312" w:rsidRDefault="004061FD" w:rsidP="00624EEC">
      <w:pPr>
        <w:pStyle w:val="Default"/>
        <w:spacing w:after="200"/>
        <w:rPr>
          <w:rFonts w:asciiTheme="minorHAnsi" w:eastAsia="Times New Roman" w:hAnsiTheme="minorHAnsi" w:cstheme="minorHAnsi"/>
          <w:b/>
          <w:iCs/>
          <w:color w:val="000000" w:themeColor="text1"/>
          <w:sz w:val="28"/>
          <w:lang w:val="en-AU" w:eastAsia="en-AU"/>
        </w:rPr>
      </w:pPr>
      <w:r w:rsidRPr="00E67312">
        <w:rPr>
          <w:rFonts w:asciiTheme="minorHAnsi" w:eastAsia="Times New Roman" w:hAnsiTheme="minorHAnsi" w:cstheme="minorHAnsi"/>
          <w:b/>
          <w:iCs/>
          <w:color w:val="000000" w:themeColor="text1"/>
          <w:sz w:val="28"/>
          <w:lang w:val="en-AU" w:eastAsia="en-AU"/>
        </w:rPr>
        <w:lastRenderedPageBreak/>
        <w:t>EXPERIMENTAL SECTION</w:t>
      </w:r>
    </w:p>
    <w:p w14:paraId="7A13DCD9" w14:textId="77777777" w:rsidR="0028172F" w:rsidRPr="00E67312" w:rsidRDefault="0028172F" w:rsidP="00377F68">
      <w:pPr>
        <w:pStyle w:val="ListParagraph"/>
        <w:spacing w:after="0" w:line="240" w:lineRule="auto"/>
        <w:ind w:left="0"/>
        <w:rPr>
          <w:rFonts w:eastAsia="Times New Roman" w:cstheme="minorHAnsi"/>
          <w:b/>
          <w:iCs/>
          <w:color w:val="000000" w:themeColor="text1"/>
          <w:sz w:val="28"/>
          <w:szCs w:val="24"/>
          <w:lang w:eastAsia="en-AU"/>
        </w:rPr>
      </w:pPr>
      <w:r w:rsidRPr="00E67312">
        <w:rPr>
          <w:rFonts w:eastAsia="Times New Roman" w:cstheme="minorHAnsi"/>
          <w:b/>
          <w:iCs/>
          <w:color w:val="000000" w:themeColor="text1"/>
          <w:sz w:val="28"/>
          <w:szCs w:val="24"/>
          <w:lang w:eastAsia="en-AU"/>
        </w:rPr>
        <w:t>Preparation of ferrofluid</w:t>
      </w:r>
    </w:p>
    <w:p w14:paraId="670C78C0" w14:textId="77777777" w:rsidR="0028172F" w:rsidRPr="00E67312" w:rsidRDefault="0028172F" w:rsidP="00377F68">
      <w:pPr>
        <w:spacing w:after="0" w:line="240" w:lineRule="auto"/>
        <w:rPr>
          <w:rFonts w:cstheme="majorBidi"/>
          <w:color w:val="000000" w:themeColor="text1"/>
          <w:sz w:val="24"/>
          <w:szCs w:val="24"/>
        </w:rPr>
      </w:pPr>
      <w:r w:rsidRPr="00E67312">
        <w:rPr>
          <w:rFonts w:cstheme="majorBidi"/>
          <w:color w:val="000000" w:themeColor="text1"/>
          <w:sz w:val="24"/>
          <w:szCs w:val="24"/>
        </w:rPr>
        <w:t>Diethyl acrylamide (</w:t>
      </w:r>
      <w:proofErr w:type="spellStart"/>
      <w:r w:rsidRPr="00E67312">
        <w:rPr>
          <w:rFonts w:cstheme="majorBidi"/>
          <w:color w:val="000000" w:themeColor="text1"/>
          <w:sz w:val="24"/>
          <w:szCs w:val="24"/>
        </w:rPr>
        <w:t>DEAm</w:t>
      </w:r>
      <w:proofErr w:type="spellEnd"/>
      <w:r w:rsidRPr="00E67312">
        <w:rPr>
          <w:rFonts w:cstheme="majorBidi"/>
          <w:color w:val="000000" w:themeColor="text1"/>
          <w:sz w:val="24"/>
          <w:szCs w:val="24"/>
        </w:rPr>
        <w:t>, Aldrich) monomer was passed over an inhibitor removal column (</w:t>
      </w:r>
      <w:proofErr w:type="spellStart"/>
      <w:r w:rsidRPr="00E67312">
        <w:rPr>
          <w:rFonts w:cstheme="majorBidi"/>
          <w:color w:val="000000" w:themeColor="text1"/>
          <w:sz w:val="24"/>
          <w:szCs w:val="24"/>
        </w:rPr>
        <w:t>aluminium</w:t>
      </w:r>
      <w:proofErr w:type="spellEnd"/>
      <w:r w:rsidRPr="00E67312">
        <w:rPr>
          <w:rFonts w:cstheme="majorBidi"/>
          <w:color w:val="000000" w:themeColor="text1"/>
          <w:sz w:val="24"/>
          <w:szCs w:val="24"/>
        </w:rPr>
        <w:t xml:space="preserve"> oxide, Aldrich). Acrylic acid (AA, Aldrich), 4,4′-</w:t>
      </w:r>
      <w:proofErr w:type="gramStart"/>
      <w:r w:rsidRPr="00E67312">
        <w:rPr>
          <w:rFonts w:cstheme="majorBidi"/>
          <w:color w:val="000000" w:themeColor="text1"/>
          <w:sz w:val="24"/>
          <w:szCs w:val="24"/>
        </w:rPr>
        <w:t>azobis(</w:t>
      </w:r>
      <w:proofErr w:type="gramEnd"/>
      <w:r w:rsidRPr="00E67312">
        <w:rPr>
          <w:rFonts w:cstheme="majorBidi"/>
          <w:color w:val="000000" w:themeColor="text1"/>
          <w:sz w:val="24"/>
          <w:szCs w:val="24"/>
        </w:rPr>
        <w:t xml:space="preserve">4-cyanovaleric acid) (V-501, Wako), </w:t>
      </w:r>
      <w:r w:rsidRPr="00E67312">
        <w:rPr>
          <w:rFonts w:cstheme="majorBidi"/>
          <w:bCs/>
          <w:iCs/>
          <w:color w:val="000000" w:themeColor="text1"/>
          <w:sz w:val="24"/>
          <w:szCs w:val="24"/>
        </w:rPr>
        <w:t>1-Ethyl-3-methylimidazolium bis(</w:t>
      </w:r>
      <w:proofErr w:type="spellStart"/>
      <w:r w:rsidRPr="00E67312">
        <w:rPr>
          <w:rFonts w:cstheme="majorBidi"/>
          <w:bCs/>
          <w:iCs/>
          <w:color w:val="000000" w:themeColor="text1"/>
          <w:sz w:val="24"/>
          <w:szCs w:val="24"/>
        </w:rPr>
        <w:t>trifluoromethylsulfonyl</w:t>
      </w:r>
      <w:proofErr w:type="spellEnd"/>
      <w:r w:rsidRPr="00E67312">
        <w:rPr>
          <w:rFonts w:cstheme="majorBidi"/>
          <w:bCs/>
          <w:iCs/>
          <w:color w:val="000000" w:themeColor="text1"/>
          <w:sz w:val="24"/>
          <w:szCs w:val="24"/>
        </w:rPr>
        <w:t>)imide</w:t>
      </w:r>
      <w:r w:rsidRPr="00E67312">
        <w:rPr>
          <w:rFonts w:cstheme="majorBidi"/>
          <w:color w:val="000000" w:themeColor="text1"/>
          <w:sz w:val="24"/>
          <w:szCs w:val="24"/>
        </w:rPr>
        <w:t xml:space="preserve"> (EMIM</w:t>
      </w:r>
      <w:r w:rsidR="00942E6E" w:rsidRPr="00E67312">
        <w:rPr>
          <w:rFonts w:cstheme="majorBidi"/>
          <w:color w:val="000000" w:themeColor="text1"/>
          <w:sz w:val="24"/>
          <w:szCs w:val="24"/>
        </w:rPr>
        <w:t>-</w:t>
      </w:r>
      <w:r w:rsidRPr="00E67312">
        <w:rPr>
          <w:rFonts w:cstheme="majorBidi"/>
          <w:color w:val="000000" w:themeColor="text1"/>
          <w:sz w:val="24"/>
          <w:szCs w:val="24"/>
        </w:rPr>
        <w:t>NTf2</w:t>
      </w:r>
      <w:r w:rsidR="00942E6E" w:rsidRPr="00E67312">
        <w:rPr>
          <w:rFonts w:cstheme="majorBidi"/>
          <w:color w:val="000000" w:themeColor="text1"/>
          <w:sz w:val="24"/>
          <w:szCs w:val="24"/>
        </w:rPr>
        <w:t>)</w:t>
      </w:r>
      <w:r w:rsidRPr="00E67312">
        <w:rPr>
          <w:rFonts w:cstheme="majorBidi"/>
          <w:color w:val="000000" w:themeColor="text1"/>
          <w:sz w:val="24"/>
          <w:szCs w:val="24"/>
        </w:rPr>
        <w:t>, 99 %, IOLITEC Ionic Liquids Technologies), 1,4-dioxane (99 %, Merck), sodium hydroxide (NaOH, Aldrich), and 2-[(</w:t>
      </w:r>
      <w:proofErr w:type="spellStart"/>
      <w:r w:rsidRPr="00E67312">
        <w:rPr>
          <w:rFonts w:cstheme="majorBidi"/>
          <w:color w:val="000000" w:themeColor="text1"/>
          <w:sz w:val="24"/>
          <w:szCs w:val="24"/>
        </w:rPr>
        <w:t>butylsulfanyl</w:t>
      </w:r>
      <w:proofErr w:type="spellEnd"/>
      <w:r w:rsidRPr="00E67312">
        <w:rPr>
          <w:rFonts w:cstheme="majorBidi"/>
          <w:color w:val="000000" w:themeColor="text1"/>
          <w:sz w:val="24"/>
          <w:szCs w:val="24"/>
        </w:rPr>
        <w:t>)carbonothioyl]</w:t>
      </w:r>
      <w:proofErr w:type="spellStart"/>
      <w:r w:rsidRPr="00E67312">
        <w:rPr>
          <w:rFonts w:cstheme="majorBidi"/>
          <w:color w:val="000000" w:themeColor="text1"/>
          <w:sz w:val="24"/>
          <w:szCs w:val="24"/>
        </w:rPr>
        <w:t>sulfanylpropanoic</w:t>
      </w:r>
      <w:proofErr w:type="spellEnd"/>
      <w:r w:rsidRPr="00E67312">
        <w:rPr>
          <w:rFonts w:cstheme="majorBidi"/>
          <w:color w:val="000000" w:themeColor="text1"/>
          <w:sz w:val="24"/>
          <w:szCs w:val="24"/>
        </w:rPr>
        <w:t xml:space="preserve"> acid (</w:t>
      </w:r>
      <w:proofErr w:type="spellStart"/>
      <w:r w:rsidRPr="00E67312">
        <w:rPr>
          <w:rFonts w:cstheme="majorBidi"/>
          <w:color w:val="000000" w:themeColor="text1"/>
          <w:sz w:val="24"/>
          <w:szCs w:val="24"/>
        </w:rPr>
        <w:t>BuPAT</w:t>
      </w:r>
      <w:proofErr w:type="spellEnd"/>
      <w:r w:rsidRPr="00E67312">
        <w:rPr>
          <w:rFonts w:cstheme="majorBidi"/>
          <w:color w:val="000000" w:themeColor="text1"/>
          <w:sz w:val="24"/>
          <w:szCs w:val="24"/>
        </w:rPr>
        <w:t xml:space="preserve">, </w:t>
      </w:r>
      <w:proofErr w:type="spellStart"/>
      <w:r w:rsidRPr="00E67312">
        <w:rPr>
          <w:rFonts w:cstheme="majorBidi"/>
          <w:color w:val="000000" w:themeColor="text1"/>
          <w:sz w:val="24"/>
          <w:szCs w:val="24"/>
        </w:rPr>
        <w:t>DuluxGroup</w:t>
      </w:r>
      <w:proofErr w:type="spellEnd"/>
      <w:r w:rsidRPr="00E67312">
        <w:rPr>
          <w:rFonts w:cstheme="majorBidi"/>
          <w:color w:val="000000" w:themeColor="text1"/>
          <w:sz w:val="24"/>
          <w:szCs w:val="24"/>
        </w:rPr>
        <w:t xml:space="preserve"> Australia) were used as received. The aqueous dispersion of iron oxide nanoparticles with an average diameter of approximately 25 nm</w:t>
      </w:r>
      <w:r w:rsidR="004642F7" w:rsidRPr="00E67312">
        <w:rPr>
          <w:rFonts w:cstheme="majorBidi"/>
          <w:color w:val="000000" w:themeColor="text1"/>
          <w:sz w:val="24"/>
          <w:szCs w:val="24"/>
        </w:rPr>
        <w:t xml:space="preserve"> (from</w:t>
      </w:r>
      <w:r w:rsidR="00EA245E" w:rsidRPr="00E67312">
        <w:rPr>
          <w:rFonts w:cstheme="majorBidi"/>
          <w:color w:val="000000" w:themeColor="text1"/>
          <w:sz w:val="24"/>
          <w:szCs w:val="24"/>
        </w:rPr>
        <w:t xml:space="preserve"> the</w:t>
      </w:r>
      <w:r w:rsidR="004642F7" w:rsidRPr="00E67312">
        <w:rPr>
          <w:rFonts w:cstheme="majorBidi"/>
          <w:color w:val="000000" w:themeColor="text1"/>
          <w:sz w:val="24"/>
          <w:szCs w:val="24"/>
        </w:rPr>
        <w:t xml:space="preserve"> supplier and we verified </w:t>
      </w:r>
      <w:r w:rsidR="00840720" w:rsidRPr="00E67312">
        <w:rPr>
          <w:rFonts w:cstheme="majorBidi"/>
          <w:color w:val="000000" w:themeColor="text1"/>
          <w:sz w:val="24"/>
          <w:szCs w:val="24"/>
        </w:rPr>
        <w:t xml:space="preserve">it </w:t>
      </w:r>
      <w:r w:rsidR="004642F7" w:rsidRPr="00E67312">
        <w:rPr>
          <w:rFonts w:cstheme="majorBidi"/>
          <w:color w:val="000000" w:themeColor="text1"/>
          <w:sz w:val="24"/>
          <w:szCs w:val="24"/>
        </w:rPr>
        <w:t>using transmission electron microscopy)</w:t>
      </w:r>
      <w:r w:rsidRPr="00E67312">
        <w:rPr>
          <w:rFonts w:cstheme="majorBidi"/>
          <w:color w:val="000000" w:themeColor="text1"/>
          <w:sz w:val="24"/>
          <w:szCs w:val="24"/>
        </w:rPr>
        <w:t xml:space="preserve"> was obtained from </w:t>
      </w:r>
      <w:proofErr w:type="spellStart"/>
      <w:r w:rsidRPr="00E67312">
        <w:rPr>
          <w:rFonts w:cstheme="majorBidi"/>
          <w:color w:val="000000" w:themeColor="text1"/>
          <w:sz w:val="24"/>
          <w:szCs w:val="24"/>
        </w:rPr>
        <w:t>Sirtex</w:t>
      </w:r>
      <w:proofErr w:type="spellEnd"/>
      <w:r w:rsidRPr="00E67312">
        <w:rPr>
          <w:rFonts w:cstheme="majorBidi"/>
          <w:color w:val="000000" w:themeColor="text1"/>
          <w:sz w:val="24"/>
          <w:szCs w:val="24"/>
        </w:rPr>
        <w:t xml:space="preserve"> Medical Limited (Australia). Deionized water was used in all experiments. The block copolymer, RAFT-AA</w:t>
      </w:r>
      <w:r w:rsidRPr="00E67312">
        <w:rPr>
          <w:rFonts w:cstheme="majorBidi"/>
          <w:color w:val="000000" w:themeColor="text1"/>
          <w:sz w:val="24"/>
          <w:szCs w:val="24"/>
          <w:vertAlign w:val="subscript"/>
        </w:rPr>
        <w:t>10</w:t>
      </w:r>
      <w:r w:rsidRPr="00E67312">
        <w:rPr>
          <w:rFonts w:cstheme="majorBidi"/>
          <w:color w:val="000000" w:themeColor="text1"/>
          <w:sz w:val="24"/>
          <w:szCs w:val="24"/>
        </w:rPr>
        <w:t>-b-DEAm</w:t>
      </w:r>
      <w:r w:rsidRPr="00E67312">
        <w:rPr>
          <w:rFonts w:cstheme="majorBidi"/>
          <w:color w:val="000000" w:themeColor="text1"/>
          <w:sz w:val="24"/>
          <w:szCs w:val="24"/>
          <w:vertAlign w:val="subscript"/>
        </w:rPr>
        <w:t>60</w:t>
      </w:r>
      <w:r w:rsidRPr="00E67312">
        <w:rPr>
          <w:rFonts w:cstheme="majorBidi"/>
          <w:color w:val="000000" w:themeColor="text1"/>
          <w:sz w:val="24"/>
          <w:szCs w:val="24"/>
        </w:rPr>
        <w:t>, was prepared as reported previously</w:t>
      </w:r>
      <w:r w:rsidRPr="00E67312">
        <w:rPr>
          <w:rFonts w:cstheme="majorBidi"/>
          <w:noProof/>
          <w:color w:val="000000" w:themeColor="text1"/>
          <w:sz w:val="24"/>
          <w:szCs w:val="24"/>
          <w:vertAlign w:val="superscript"/>
        </w:rPr>
        <w:t>12</w:t>
      </w:r>
      <w:r w:rsidRPr="00E67312">
        <w:rPr>
          <w:rFonts w:cstheme="majorBidi"/>
          <w:color w:val="000000" w:themeColor="text1"/>
          <w:sz w:val="24"/>
          <w:szCs w:val="24"/>
        </w:rPr>
        <w:t xml:space="preserve">; the monomers </w:t>
      </w:r>
      <w:proofErr w:type="spellStart"/>
      <w:r w:rsidRPr="00E67312">
        <w:rPr>
          <w:rFonts w:cstheme="majorBidi"/>
          <w:color w:val="000000" w:themeColor="text1"/>
          <w:sz w:val="24"/>
          <w:szCs w:val="24"/>
        </w:rPr>
        <w:t>monoacryloxyethyl</w:t>
      </w:r>
      <w:proofErr w:type="spellEnd"/>
      <w:r w:rsidRPr="00E67312">
        <w:rPr>
          <w:rFonts w:cstheme="majorBidi"/>
          <w:color w:val="000000" w:themeColor="text1"/>
          <w:sz w:val="24"/>
          <w:szCs w:val="24"/>
        </w:rPr>
        <w:t xml:space="preserve"> phosphate and acrylamide in the reported synthesis were replaced with equimolar acrylic acid and </w:t>
      </w:r>
      <w:proofErr w:type="gramStart"/>
      <w:r w:rsidRPr="00E67312">
        <w:rPr>
          <w:rFonts w:cstheme="majorBidi"/>
          <w:i/>
          <w:iCs/>
          <w:color w:val="000000" w:themeColor="text1"/>
          <w:sz w:val="24"/>
          <w:szCs w:val="24"/>
        </w:rPr>
        <w:t>N,N</w:t>
      </w:r>
      <w:proofErr w:type="gramEnd"/>
      <w:r w:rsidRPr="00E67312">
        <w:rPr>
          <w:rFonts w:cstheme="majorBidi"/>
          <w:color w:val="000000" w:themeColor="text1"/>
          <w:sz w:val="24"/>
          <w:szCs w:val="24"/>
        </w:rPr>
        <w:t xml:space="preserve">-diethyl acrylamide, respectively, to prepare the </w:t>
      </w:r>
      <w:r w:rsidR="00071F71" w:rsidRPr="00E67312">
        <w:rPr>
          <w:rFonts w:cstheme="majorBidi"/>
          <w:color w:val="000000" w:themeColor="text1"/>
          <w:sz w:val="24"/>
          <w:szCs w:val="24"/>
        </w:rPr>
        <w:t>stabilizer</w:t>
      </w:r>
      <w:r w:rsidRPr="00E67312">
        <w:rPr>
          <w:rFonts w:cstheme="majorBidi"/>
          <w:color w:val="000000" w:themeColor="text1"/>
          <w:sz w:val="24"/>
          <w:szCs w:val="24"/>
        </w:rPr>
        <w:t xml:space="preserve"> for the hydrophobic ionic liquid based ferrofluid. In a typical reaction, </w:t>
      </w:r>
      <w:proofErr w:type="spellStart"/>
      <w:r w:rsidRPr="00E67312">
        <w:rPr>
          <w:rFonts w:cstheme="majorBidi"/>
          <w:color w:val="000000" w:themeColor="text1"/>
          <w:sz w:val="24"/>
          <w:szCs w:val="24"/>
        </w:rPr>
        <w:t>DEAm</w:t>
      </w:r>
      <w:proofErr w:type="spellEnd"/>
      <w:r w:rsidRPr="00E67312">
        <w:rPr>
          <w:rFonts w:cstheme="majorBidi"/>
          <w:color w:val="000000" w:themeColor="text1"/>
          <w:sz w:val="24"/>
          <w:szCs w:val="24"/>
        </w:rPr>
        <w:t xml:space="preserve"> (6.662 g, 52.3 mmol), V-501 (0.024 g, 0.087 mmol), and </w:t>
      </w:r>
      <w:proofErr w:type="spellStart"/>
      <w:r w:rsidRPr="00E67312">
        <w:rPr>
          <w:rFonts w:cstheme="majorBidi"/>
          <w:color w:val="000000" w:themeColor="text1"/>
          <w:sz w:val="24"/>
          <w:szCs w:val="24"/>
        </w:rPr>
        <w:t>BuPAT</w:t>
      </w:r>
      <w:proofErr w:type="spellEnd"/>
      <w:r w:rsidRPr="00E67312">
        <w:rPr>
          <w:rFonts w:cstheme="majorBidi"/>
          <w:color w:val="000000" w:themeColor="text1"/>
          <w:sz w:val="24"/>
          <w:szCs w:val="24"/>
        </w:rPr>
        <w:t xml:space="preserve"> (0.208 g, 0.87 mmol) were added to a 100 mL round-bottomed flask containing a mixture of dioxane (15 g) and water (7.5 g). The reactive mixture was maintained at a temperature of 70 °C for 12 h under a nitrogen atmosphere before being cooled to room temperature. Acrylic acid (0.629 g, 8.7 mmol) and V-501 (0.024 g) were then added, and the reaction mixture was heated for a further 4 h at 70 °C under nitrogen. The block copolymer formed using this procedure, typically </w:t>
      </w:r>
      <w:proofErr w:type="gramStart"/>
      <w:r w:rsidRPr="00E67312">
        <w:rPr>
          <w:rFonts w:cstheme="majorBidi"/>
          <w:color w:val="000000" w:themeColor="text1"/>
          <w:sz w:val="24"/>
          <w:szCs w:val="24"/>
        </w:rPr>
        <w:t>poly(</w:t>
      </w:r>
      <w:proofErr w:type="gramEnd"/>
      <w:r w:rsidRPr="00E67312">
        <w:rPr>
          <w:rFonts w:cstheme="majorBidi"/>
          <w:color w:val="000000" w:themeColor="text1"/>
          <w:sz w:val="24"/>
          <w:szCs w:val="24"/>
        </w:rPr>
        <w:t>AA</w:t>
      </w:r>
      <w:r w:rsidRPr="00E67312">
        <w:rPr>
          <w:rFonts w:cstheme="majorBidi"/>
          <w:color w:val="000000" w:themeColor="text1"/>
          <w:sz w:val="24"/>
          <w:szCs w:val="24"/>
          <w:vertAlign w:val="subscript"/>
        </w:rPr>
        <w:t>10</w:t>
      </w:r>
      <w:r w:rsidRPr="00E67312">
        <w:rPr>
          <w:rFonts w:cstheme="majorBidi"/>
          <w:color w:val="000000" w:themeColor="text1"/>
          <w:sz w:val="24"/>
          <w:szCs w:val="24"/>
        </w:rPr>
        <w:t>-b-DEAm</w:t>
      </w:r>
      <w:r w:rsidRPr="00E67312">
        <w:rPr>
          <w:rFonts w:cstheme="majorBidi"/>
          <w:color w:val="000000" w:themeColor="text1"/>
          <w:sz w:val="24"/>
          <w:szCs w:val="24"/>
          <w:vertAlign w:val="subscript"/>
        </w:rPr>
        <w:t>60</w:t>
      </w:r>
      <w:r w:rsidRPr="00E67312">
        <w:rPr>
          <w:rFonts w:cstheme="majorBidi"/>
          <w:color w:val="000000" w:themeColor="text1"/>
          <w:sz w:val="24"/>
          <w:szCs w:val="24"/>
        </w:rPr>
        <w:t>), was obtained as a solution with 29 % solids</w:t>
      </w:r>
      <w:r w:rsidR="00D16DA5" w:rsidRPr="00E67312">
        <w:rPr>
          <w:rFonts w:cstheme="majorBidi"/>
          <w:color w:val="000000" w:themeColor="text1"/>
          <w:sz w:val="24"/>
          <w:szCs w:val="24"/>
        </w:rPr>
        <w:t xml:space="preserve"> (Fig. 1(a))</w:t>
      </w:r>
      <w:r w:rsidRPr="00E67312">
        <w:rPr>
          <w:rFonts w:cstheme="majorBidi"/>
          <w:color w:val="000000" w:themeColor="text1"/>
          <w:sz w:val="24"/>
          <w:szCs w:val="24"/>
        </w:rPr>
        <w:t>. An aqueous dispersion of the sterically stabilized nanoparticles was prepared in water as reported previously</w:t>
      </w:r>
      <w:r w:rsidRPr="00E67312">
        <w:rPr>
          <w:rFonts w:cstheme="majorBidi"/>
          <w:noProof/>
          <w:color w:val="000000" w:themeColor="text1"/>
          <w:sz w:val="24"/>
          <w:szCs w:val="24"/>
          <w:vertAlign w:val="superscript"/>
        </w:rPr>
        <w:t>6</w:t>
      </w:r>
      <w:r w:rsidRPr="00E67312">
        <w:rPr>
          <w:rFonts w:cstheme="majorBidi"/>
          <w:color w:val="000000" w:themeColor="text1"/>
          <w:sz w:val="24"/>
          <w:szCs w:val="24"/>
        </w:rPr>
        <w:t>, and the ionic liquid ferrofluid was prepared in a similar manner to that reported for the preparation of an EAN-based ionic liquid ferrofluids</w:t>
      </w:r>
      <w:r w:rsidRPr="00E67312">
        <w:rPr>
          <w:rFonts w:cstheme="majorBidi"/>
          <w:noProof/>
          <w:color w:val="000000" w:themeColor="text1"/>
          <w:sz w:val="24"/>
          <w:szCs w:val="24"/>
          <w:vertAlign w:val="superscript"/>
        </w:rPr>
        <w:t>11</w:t>
      </w:r>
      <w:r w:rsidRPr="00E67312">
        <w:rPr>
          <w:rFonts w:cstheme="majorBidi"/>
          <w:color w:val="000000" w:themeColor="text1"/>
          <w:sz w:val="24"/>
          <w:szCs w:val="24"/>
        </w:rPr>
        <w:t>. The Fe</w:t>
      </w:r>
      <w:r w:rsidRPr="00E67312">
        <w:rPr>
          <w:rFonts w:cstheme="majorBidi"/>
          <w:color w:val="000000" w:themeColor="text1"/>
          <w:sz w:val="24"/>
          <w:szCs w:val="24"/>
          <w:vertAlign w:val="subscript"/>
        </w:rPr>
        <w:t>2</w:t>
      </w:r>
      <w:r w:rsidRPr="00E67312">
        <w:rPr>
          <w:rFonts w:cstheme="majorBidi"/>
          <w:color w:val="000000" w:themeColor="text1"/>
          <w:sz w:val="24"/>
          <w:szCs w:val="24"/>
        </w:rPr>
        <w:t>O</w:t>
      </w:r>
      <w:r w:rsidRPr="00E67312">
        <w:rPr>
          <w:rFonts w:cstheme="majorBidi"/>
          <w:color w:val="000000" w:themeColor="text1"/>
          <w:sz w:val="24"/>
          <w:szCs w:val="24"/>
          <w:vertAlign w:val="subscript"/>
        </w:rPr>
        <w:t>3</w:t>
      </w:r>
      <w:r w:rsidRPr="00E67312">
        <w:rPr>
          <w:rFonts w:cstheme="majorBidi"/>
          <w:color w:val="000000" w:themeColor="text1"/>
          <w:sz w:val="24"/>
          <w:szCs w:val="24"/>
        </w:rPr>
        <w:t xml:space="preserve"> particle surface binds to the polyacrylicacid</w:t>
      </w:r>
      <w:r w:rsidRPr="00E67312">
        <w:rPr>
          <w:rFonts w:cstheme="majorBidi"/>
          <w:noProof/>
          <w:color w:val="000000" w:themeColor="text1"/>
          <w:sz w:val="24"/>
          <w:szCs w:val="24"/>
          <w:vertAlign w:val="superscript"/>
        </w:rPr>
        <w:t>6</w:t>
      </w:r>
      <w:r w:rsidRPr="00E67312">
        <w:rPr>
          <w:rFonts w:cstheme="majorBidi"/>
          <w:color w:val="000000" w:themeColor="text1"/>
          <w:sz w:val="24"/>
          <w:szCs w:val="24"/>
        </w:rPr>
        <w:t xml:space="preserve"> block (PAA) through multipoint bidentate coordinate bonding, as we described previously. Sterically stabilized nanoparticles dispersed in a 50:50 (w/w) </w:t>
      </w:r>
      <w:proofErr w:type="spellStart"/>
      <w:proofErr w:type="gramStart"/>
      <w:r w:rsidRPr="00E67312">
        <w:rPr>
          <w:rFonts w:cstheme="majorBidi"/>
          <w:color w:val="000000" w:themeColor="text1"/>
          <w:sz w:val="24"/>
          <w:szCs w:val="24"/>
        </w:rPr>
        <w:t>water:ethanol</w:t>
      </w:r>
      <w:proofErr w:type="spellEnd"/>
      <w:proofErr w:type="gramEnd"/>
      <w:r w:rsidRPr="00E67312">
        <w:rPr>
          <w:rFonts w:cstheme="majorBidi"/>
          <w:color w:val="000000" w:themeColor="text1"/>
          <w:sz w:val="24"/>
          <w:szCs w:val="24"/>
        </w:rPr>
        <w:t xml:space="preserve"> mixture was mixed with the ionic liquid, followed by ultrasonication for 2 min. The water and ethanol w</w:t>
      </w:r>
      <w:r w:rsidR="00840720" w:rsidRPr="00E67312">
        <w:rPr>
          <w:rFonts w:cstheme="majorBidi"/>
          <w:color w:val="000000" w:themeColor="text1"/>
          <w:sz w:val="24"/>
          <w:szCs w:val="24"/>
        </w:rPr>
        <w:t>ere</w:t>
      </w:r>
      <w:r w:rsidRPr="00E67312">
        <w:rPr>
          <w:rFonts w:cstheme="majorBidi"/>
          <w:color w:val="000000" w:themeColor="text1"/>
          <w:sz w:val="24"/>
          <w:szCs w:val="24"/>
        </w:rPr>
        <w:t xml:space="preserve"> then removed by rotary evaporation. </w:t>
      </w:r>
    </w:p>
    <w:p w14:paraId="64814AC5" w14:textId="77777777" w:rsidR="000D4332" w:rsidRPr="00E67312" w:rsidRDefault="000D4332" w:rsidP="00377F68">
      <w:pPr>
        <w:spacing w:after="0" w:line="240" w:lineRule="auto"/>
        <w:rPr>
          <w:rFonts w:cstheme="majorBidi"/>
          <w:color w:val="000000" w:themeColor="text1"/>
          <w:sz w:val="24"/>
          <w:szCs w:val="24"/>
        </w:rPr>
      </w:pPr>
    </w:p>
    <w:p w14:paraId="4F1E4C6B" w14:textId="77777777" w:rsidR="000D4332" w:rsidRPr="00E67312" w:rsidRDefault="000D4332" w:rsidP="00377F68">
      <w:pPr>
        <w:spacing w:after="0" w:line="240" w:lineRule="auto"/>
        <w:rPr>
          <w:rFonts w:cstheme="majorBidi"/>
          <w:color w:val="000000" w:themeColor="text1"/>
          <w:sz w:val="24"/>
          <w:szCs w:val="24"/>
        </w:rPr>
      </w:pPr>
    </w:p>
    <w:p w14:paraId="58669171" w14:textId="77777777" w:rsidR="000D4332" w:rsidRPr="00E67312" w:rsidRDefault="00D16DA5" w:rsidP="00D16DA5">
      <w:pPr>
        <w:spacing w:after="0" w:line="240" w:lineRule="auto"/>
        <w:jc w:val="center"/>
        <w:rPr>
          <w:rFonts w:cstheme="majorBidi"/>
          <w:color w:val="000000" w:themeColor="text1"/>
          <w:sz w:val="24"/>
          <w:szCs w:val="24"/>
        </w:rPr>
      </w:pPr>
      <w:r w:rsidRPr="00E67312">
        <w:rPr>
          <w:rFonts w:cstheme="majorBidi"/>
          <w:noProof/>
          <w:color w:val="000000" w:themeColor="text1"/>
          <w:sz w:val="24"/>
          <w:szCs w:val="24"/>
          <w:lang w:val="en-AU" w:eastAsia="en-AU"/>
        </w:rPr>
        <w:drawing>
          <wp:inline distT="0" distB="0" distL="0" distR="0" wp14:anchorId="5067395E" wp14:editId="2310B16D">
            <wp:extent cx="4686300" cy="2350382"/>
            <wp:effectExtent l="19050" t="0" r="0" b="0"/>
            <wp:docPr id="10" name="Picture 4" descr="H:\Lang_PaperCorc\Sheme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Lang_PaperCorc\Sheme2.tif"/>
                    <pic:cNvPicPr>
                      <a:picLocks noChangeAspect="1" noChangeArrowheads="1"/>
                    </pic:cNvPicPr>
                  </pic:nvPicPr>
                  <pic:blipFill>
                    <a:blip r:embed="rId8" cstate="print"/>
                    <a:srcRect/>
                    <a:stretch>
                      <a:fillRect/>
                    </a:stretch>
                  </pic:blipFill>
                  <pic:spPr bwMode="auto">
                    <a:xfrm>
                      <a:off x="0" y="0"/>
                      <a:ext cx="4686300" cy="2350382"/>
                    </a:xfrm>
                    <a:prstGeom prst="rect">
                      <a:avLst/>
                    </a:prstGeom>
                    <a:noFill/>
                    <a:ln w="9525">
                      <a:noFill/>
                      <a:miter lim="800000"/>
                      <a:headEnd/>
                      <a:tailEnd/>
                    </a:ln>
                  </pic:spPr>
                </pic:pic>
              </a:graphicData>
            </a:graphic>
          </wp:inline>
        </w:drawing>
      </w:r>
    </w:p>
    <w:p w14:paraId="71E67D74" w14:textId="77777777" w:rsidR="000D4332" w:rsidRPr="00E67312" w:rsidRDefault="003A04D0" w:rsidP="00377F68">
      <w:pPr>
        <w:spacing w:after="0" w:line="240" w:lineRule="auto"/>
        <w:rPr>
          <w:rFonts w:cstheme="majorBidi"/>
          <w:color w:val="000000" w:themeColor="text1"/>
          <w:sz w:val="24"/>
          <w:szCs w:val="24"/>
        </w:rPr>
      </w:pPr>
      <w:r w:rsidRPr="00E67312">
        <w:rPr>
          <w:rFonts w:cstheme="majorBidi"/>
          <w:noProof/>
          <w:color w:val="000000" w:themeColor="text1"/>
          <w:sz w:val="24"/>
          <w:szCs w:val="24"/>
          <w:lang w:val="en-AU" w:eastAsia="en-AU"/>
        </w:rPr>
        <mc:AlternateContent>
          <mc:Choice Requires="wps">
            <w:drawing>
              <wp:anchor distT="0" distB="0" distL="114300" distR="114300" simplePos="0" relativeHeight="251660288" behindDoc="0" locked="0" layoutInCell="1" allowOverlap="1" wp14:anchorId="52737A1D" wp14:editId="33208A5F">
                <wp:simplePos x="0" y="0"/>
                <wp:positionH relativeFrom="column">
                  <wp:align>center</wp:align>
                </wp:positionH>
                <wp:positionV relativeFrom="paragraph">
                  <wp:posOffset>0</wp:posOffset>
                </wp:positionV>
                <wp:extent cx="3396615" cy="424180"/>
                <wp:effectExtent l="0" t="0" r="0" b="0"/>
                <wp:wrapNone/>
                <wp:docPr id="9"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6615" cy="424180"/>
                        </a:xfrm>
                        <a:prstGeom prst="rect">
                          <a:avLst/>
                        </a:prstGeom>
                        <a:solidFill>
                          <a:srgbClr val="FFFFFF"/>
                        </a:solidFill>
                        <a:ln w="9525">
                          <a:solidFill>
                            <a:schemeClr val="bg1">
                              <a:lumMod val="100000"/>
                              <a:lumOff val="0"/>
                            </a:schemeClr>
                          </a:solidFill>
                          <a:miter lim="800000"/>
                          <a:headEnd/>
                          <a:tailEnd/>
                        </a:ln>
                      </wps:spPr>
                      <wps:txbx>
                        <w:txbxContent>
                          <w:p w14:paraId="1BD89864" w14:textId="77777777" w:rsidR="007B2BCB" w:rsidRDefault="007B2BCB" w:rsidP="00D16DA5">
                            <w:pPr>
                              <w:pStyle w:val="ListParagraph"/>
                              <w:numPr>
                                <w:ilvl w:val="0"/>
                                <w:numId w:val="5"/>
                              </w:numPr>
                            </w:pPr>
                            <w:r>
                              <w:t xml:space="preserve">                                                    (b)</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0;margin-top:0;width:267.45pt;height:33.4pt;z-index:251660288;visibility:visible;mso-wrap-style:square;mso-width-percent:0;mso-height-percent:200;mso-wrap-distance-left:9pt;mso-wrap-distance-top:0;mso-wrap-distance-right:9pt;mso-wrap-distance-bottom:0;mso-position-horizontal:center;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" strokecolor="white [3212]">
                <v:textbox style="mso-fit-shape-to-text:t">
                  <w:txbxContent>
                    <w:p w:rsidR="007B2BCB" w:rsidRDefault="007B2BCB" w:rsidP="00D16DA5">
                      <w:pPr>
                        <w:pStyle w:val="ListParagraph"/>
                        <w:numPr>
                          <w:ilvl w:val="0"/>
                          <w:numId w:val="5"/>
                        </w:numPr>
                      </w:pPr>
                      <w:r>
                        <w:t xml:space="preserve">                                                    (b)</w:t>
                      </w:r>
                    </w:p>
                  </w:txbxContent>
                </v:textbox>
              </v:shape>
            </w:pict>
          </mc:Fallback>
        </mc:AlternateContent>
      </w:r>
    </w:p>
    <w:p w14:paraId="3267D070" w14:textId="77777777" w:rsidR="000D4332" w:rsidRPr="00E67312" w:rsidRDefault="000D4332" w:rsidP="00377F68">
      <w:pPr>
        <w:spacing w:after="0" w:line="240" w:lineRule="auto"/>
        <w:rPr>
          <w:rFonts w:cstheme="majorBidi"/>
          <w:color w:val="000000" w:themeColor="text1"/>
          <w:sz w:val="24"/>
          <w:szCs w:val="24"/>
        </w:rPr>
      </w:pPr>
    </w:p>
    <w:p w14:paraId="53B437EC" w14:textId="77777777" w:rsidR="000D4332" w:rsidRPr="00E67312" w:rsidRDefault="00D16DA5" w:rsidP="00377F68">
      <w:pPr>
        <w:spacing w:after="0" w:line="240" w:lineRule="auto"/>
        <w:rPr>
          <w:rFonts w:cstheme="majorBidi"/>
          <w:color w:val="000000" w:themeColor="text1"/>
          <w:sz w:val="24"/>
          <w:szCs w:val="24"/>
        </w:rPr>
      </w:pPr>
      <w:r w:rsidRPr="00E67312">
        <w:rPr>
          <w:rFonts w:cstheme="majorBidi"/>
          <w:color w:val="000000" w:themeColor="text1"/>
          <w:sz w:val="24"/>
          <w:szCs w:val="24"/>
        </w:rPr>
        <w:lastRenderedPageBreak/>
        <w:t xml:space="preserve">Fig.1 (a) </w:t>
      </w:r>
      <w:r w:rsidR="00840720" w:rsidRPr="00E67312">
        <w:rPr>
          <w:rFonts w:cstheme="majorBidi"/>
          <w:color w:val="000000" w:themeColor="text1"/>
          <w:sz w:val="24"/>
          <w:szCs w:val="24"/>
        </w:rPr>
        <w:t>A representative structure of t</w:t>
      </w:r>
      <w:r w:rsidRPr="00E67312">
        <w:rPr>
          <w:rFonts w:cstheme="majorBidi"/>
          <w:color w:val="000000" w:themeColor="text1"/>
          <w:sz w:val="24"/>
          <w:szCs w:val="24"/>
        </w:rPr>
        <w:t xml:space="preserve">he </w:t>
      </w:r>
      <w:proofErr w:type="spellStart"/>
      <w:r w:rsidRPr="00E67312">
        <w:rPr>
          <w:rFonts w:cstheme="majorBidi"/>
          <w:color w:val="000000" w:themeColor="text1"/>
          <w:sz w:val="24"/>
          <w:szCs w:val="24"/>
        </w:rPr>
        <w:t>diblock</w:t>
      </w:r>
      <w:proofErr w:type="spellEnd"/>
      <w:r w:rsidRPr="00E67312">
        <w:rPr>
          <w:rFonts w:cstheme="majorBidi"/>
          <w:color w:val="000000" w:themeColor="text1"/>
          <w:sz w:val="24"/>
          <w:szCs w:val="24"/>
        </w:rPr>
        <w:t xml:space="preserve"> </w:t>
      </w:r>
      <w:r w:rsidR="00123350" w:rsidRPr="00E67312">
        <w:rPr>
          <w:rFonts w:cstheme="majorBidi"/>
          <w:color w:val="000000" w:themeColor="text1"/>
          <w:sz w:val="24"/>
          <w:szCs w:val="24"/>
        </w:rPr>
        <w:t>co</w:t>
      </w:r>
      <w:r w:rsidRPr="00E67312">
        <w:rPr>
          <w:rFonts w:cstheme="majorBidi"/>
          <w:color w:val="000000" w:themeColor="text1"/>
          <w:sz w:val="24"/>
          <w:szCs w:val="24"/>
        </w:rPr>
        <w:t>polymer</w:t>
      </w:r>
      <w:proofErr w:type="gramStart"/>
      <w:r w:rsidRPr="00E67312">
        <w:rPr>
          <w:rFonts w:cstheme="majorBidi"/>
          <w:color w:val="000000" w:themeColor="text1"/>
          <w:sz w:val="24"/>
          <w:szCs w:val="24"/>
        </w:rPr>
        <w:t xml:space="preserve">   (</w:t>
      </w:r>
      <w:proofErr w:type="gramEnd"/>
      <w:r w:rsidRPr="00E67312">
        <w:rPr>
          <w:rFonts w:cstheme="majorBidi"/>
          <w:color w:val="000000" w:themeColor="text1"/>
          <w:sz w:val="24"/>
          <w:szCs w:val="24"/>
        </w:rPr>
        <w:t xml:space="preserve">b) A schematic showing </w:t>
      </w:r>
      <w:r w:rsidR="00D47B72" w:rsidRPr="00E67312">
        <w:rPr>
          <w:rFonts w:cstheme="majorBidi"/>
          <w:color w:val="000000" w:themeColor="text1"/>
          <w:sz w:val="24"/>
          <w:szCs w:val="24"/>
        </w:rPr>
        <w:t xml:space="preserve">the polymer </w:t>
      </w:r>
      <w:r w:rsidRPr="00E67312">
        <w:rPr>
          <w:rFonts w:cstheme="majorBidi"/>
          <w:color w:val="000000" w:themeColor="text1"/>
          <w:sz w:val="24"/>
          <w:szCs w:val="24"/>
        </w:rPr>
        <w:t>anchor</w:t>
      </w:r>
      <w:r w:rsidR="00D47B72" w:rsidRPr="00E67312">
        <w:rPr>
          <w:rFonts w:cstheme="majorBidi"/>
          <w:color w:val="000000" w:themeColor="text1"/>
          <w:sz w:val="24"/>
          <w:szCs w:val="24"/>
        </w:rPr>
        <w:t>ed</w:t>
      </w:r>
      <w:r w:rsidRPr="00E67312">
        <w:rPr>
          <w:rFonts w:cstheme="majorBidi"/>
          <w:color w:val="000000" w:themeColor="text1"/>
          <w:sz w:val="24"/>
          <w:szCs w:val="24"/>
        </w:rPr>
        <w:t xml:space="preserve"> to the nanoparticle</w:t>
      </w:r>
      <w:r w:rsidR="00123350" w:rsidRPr="00E67312">
        <w:rPr>
          <w:rFonts w:cstheme="majorBidi"/>
          <w:color w:val="000000" w:themeColor="text1"/>
          <w:sz w:val="24"/>
          <w:szCs w:val="24"/>
        </w:rPr>
        <w:t>. Poly acrylic acid block of the copolymer anchors on to the nanoparticle surface while the diethyl acrylamide block extends into the ionic liquid.</w:t>
      </w:r>
    </w:p>
    <w:p w14:paraId="43D22D67" w14:textId="77777777" w:rsidR="000D4332" w:rsidRPr="00E67312" w:rsidRDefault="000D4332" w:rsidP="00377F68">
      <w:pPr>
        <w:spacing w:after="0" w:line="240" w:lineRule="auto"/>
        <w:rPr>
          <w:rFonts w:cstheme="majorBidi"/>
          <w:color w:val="000000" w:themeColor="text1"/>
          <w:sz w:val="24"/>
          <w:szCs w:val="24"/>
        </w:rPr>
      </w:pPr>
    </w:p>
    <w:p w14:paraId="7124ABFF" w14:textId="77777777" w:rsidR="00377F68" w:rsidRPr="00E67312" w:rsidRDefault="00377F68" w:rsidP="00DB62EB">
      <w:pPr>
        <w:pStyle w:val="ListParagraph"/>
        <w:spacing w:after="0" w:line="240" w:lineRule="auto"/>
        <w:ind w:left="0"/>
        <w:rPr>
          <w:rFonts w:eastAsia="Times New Roman" w:cstheme="minorHAnsi"/>
          <w:b/>
          <w:iCs/>
          <w:color w:val="000000" w:themeColor="text1"/>
          <w:sz w:val="24"/>
          <w:szCs w:val="24"/>
          <w:lang w:eastAsia="en-AU"/>
        </w:rPr>
      </w:pPr>
    </w:p>
    <w:p w14:paraId="26E73ED7" w14:textId="77777777" w:rsidR="0028172F" w:rsidRPr="00E67312" w:rsidRDefault="0028172F" w:rsidP="00377F68">
      <w:pPr>
        <w:pStyle w:val="ListParagraph"/>
        <w:spacing w:after="0" w:line="240" w:lineRule="auto"/>
        <w:ind w:left="0"/>
        <w:rPr>
          <w:rFonts w:eastAsia="Times New Roman" w:cstheme="minorHAnsi"/>
          <w:b/>
          <w:iCs/>
          <w:color w:val="000000" w:themeColor="text1"/>
          <w:sz w:val="28"/>
          <w:szCs w:val="24"/>
          <w:lang w:eastAsia="en-AU"/>
        </w:rPr>
      </w:pPr>
      <w:r w:rsidRPr="00E67312">
        <w:rPr>
          <w:rFonts w:eastAsia="Times New Roman" w:cstheme="minorHAnsi"/>
          <w:b/>
          <w:iCs/>
          <w:color w:val="000000" w:themeColor="text1"/>
          <w:sz w:val="28"/>
          <w:szCs w:val="24"/>
          <w:lang w:eastAsia="en-AU"/>
        </w:rPr>
        <w:t>Characterization of the nanoparticles and ferrofluids</w:t>
      </w:r>
    </w:p>
    <w:p w14:paraId="1062727C" w14:textId="77777777" w:rsidR="0028172F" w:rsidRPr="00E67312" w:rsidRDefault="0028172F" w:rsidP="00377F68">
      <w:pPr>
        <w:pStyle w:val="ListParagraph"/>
        <w:spacing w:after="0" w:line="240" w:lineRule="auto"/>
        <w:ind w:left="0"/>
        <w:rPr>
          <w:rFonts w:eastAsia="MS Mincho" w:cstheme="majorBidi"/>
          <w:color w:val="000000" w:themeColor="text1"/>
          <w:sz w:val="24"/>
          <w:szCs w:val="24"/>
          <w:lang w:eastAsia="ja-JP"/>
        </w:rPr>
      </w:pPr>
      <w:r w:rsidRPr="00E67312">
        <w:rPr>
          <w:rFonts w:eastAsia="Times New Roman" w:cstheme="minorHAnsi"/>
          <w:iCs/>
          <w:color w:val="000000" w:themeColor="text1"/>
          <w:sz w:val="24"/>
          <w:szCs w:val="24"/>
          <w:lang w:eastAsia="en-AU"/>
        </w:rPr>
        <w:t xml:space="preserve">The magnetization of the </w:t>
      </w:r>
      <w:proofErr w:type="spellStart"/>
      <w:r w:rsidRPr="00E67312">
        <w:rPr>
          <w:rFonts w:eastAsia="Times New Roman" w:cstheme="minorHAnsi"/>
          <w:iCs/>
          <w:color w:val="000000" w:themeColor="text1"/>
          <w:sz w:val="24"/>
          <w:szCs w:val="24"/>
          <w:lang w:eastAsia="en-AU"/>
        </w:rPr>
        <w:t>Sirtex</w:t>
      </w:r>
      <w:proofErr w:type="spellEnd"/>
      <w:r w:rsidRPr="00E67312">
        <w:rPr>
          <w:rFonts w:eastAsia="Times New Roman" w:cstheme="minorHAnsi"/>
          <w:iCs/>
          <w:color w:val="000000" w:themeColor="text1"/>
          <w:sz w:val="24"/>
          <w:szCs w:val="24"/>
          <w:lang w:eastAsia="en-AU"/>
        </w:rPr>
        <w:t xml:space="preserve"> nanoparticles was determined according to our previous publications using the </w:t>
      </w:r>
      <w:r w:rsidRPr="00E67312">
        <w:rPr>
          <w:color w:val="000000" w:themeColor="text1"/>
          <w:sz w:val="24"/>
          <w:szCs w:val="24"/>
        </w:rPr>
        <w:t xml:space="preserve">vibrating sample magnetometer </w:t>
      </w:r>
      <w:r w:rsidRPr="00E67312">
        <w:rPr>
          <w:rFonts w:eastAsia="Times New Roman" w:cstheme="minorHAnsi"/>
          <w:iCs/>
          <w:color w:val="000000" w:themeColor="text1"/>
          <w:sz w:val="24"/>
          <w:szCs w:val="24"/>
          <w:lang w:eastAsia="en-AU"/>
        </w:rPr>
        <w:t>(VSM) method</w:t>
      </w:r>
      <w:r w:rsidRPr="00E67312">
        <w:rPr>
          <w:rFonts w:eastAsia="Times New Roman" w:cstheme="minorHAnsi"/>
          <w:iCs/>
          <w:noProof/>
          <w:color w:val="000000" w:themeColor="text1"/>
          <w:sz w:val="24"/>
          <w:szCs w:val="24"/>
          <w:vertAlign w:val="superscript"/>
          <w:lang w:eastAsia="en-AU"/>
        </w:rPr>
        <w:t>1,11</w:t>
      </w:r>
      <w:r w:rsidRPr="00E67312">
        <w:rPr>
          <w:rFonts w:eastAsia="Times New Roman" w:cstheme="minorHAnsi"/>
          <w:iCs/>
          <w:color w:val="000000" w:themeColor="text1"/>
          <w:sz w:val="24"/>
          <w:szCs w:val="24"/>
          <w:lang w:eastAsia="en-AU"/>
        </w:rPr>
        <w:t xml:space="preserve">. </w:t>
      </w:r>
      <w:r w:rsidRPr="00E67312">
        <w:rPr>
          <w:rFonts w:cstheme="majorBidi"/>
          <w:color w:val="000000" w:themeColor="text1"/>
          <w:sz w:val="24"/>
          <w:szCs w:val="24"/>
        </w:rPr>
        <w:t>The final composition of the ferrofluid was determined by thermal gravimetric analysis (</w:t>
      </w:r>
      <w:r w:rsidRPr="00E67312">
        <w:rPr>
          <w:rFonts w:eastAsia="MS Mincho" w:cstheme="majorBidi"/>
          <w:color w:val="000000" w:themeColor="text1"/>
          <w:sz w:val="24"/>
          <w:szCs w:val="24"/>
          <w:lang w:eastAsia="ja-JP"/>
        </w:rPr>
        <w:t xml:space="preserve">PerkinElmer </w:t>
      </w:r>
      <w:proofErr w:type="spellStart"/>
      <w:r w:rsidRPr="00E67312">
        <w:rPr>
          <w:rFonts w:eastAsia="MS Mincho" w:cstheme="majorBidi"/>
          <w:color w:val="000000" w:themeColor="text1"/>
          <w:sz w:val="24"/>
          <w:szCs w:val="24"/>
          <w:lang w:eastAsia="ja-JP"/>
        </w:rPr>
        <w:t>Pyris</w:t>
      </w:r>
      <w:proofErr w:type="spellEnd"/>
      <w:r w:rsidRPr="00E67312">
        <w:rPr>
          <w:rFonts w:eastAsia="MS Mincho" w:cstheme="majorBidi"/>
          <w:color w:val="000000" w:themeColor="text1"/>
          <w:sz w:val="24"/>
          <w:szCs w:val="24"/>
          <w:lang w:eastAsia="ja-JP"/>
        </w:rPr>
        <w:t xml:space="preserve"> 1)</w:t>
      </w:r>
      <w:r w:rsidRPr="00E67312">
        <w:rPr>
          <w:rFonts w:cstheme="majorBidi"/>
          <w:color w:val="000000" w:themeColor="text1"/>
          <w:sz w:val="24"/>
          <w:szCs w:val="24"/>
        </w:rPr>
        <w:t xml:space="preserve">. </w:t>
      </w:r>
      <w:r w:rsidRPr="00E67312">
        <w:rPr>
          <w:rFonts w:eastAsia="MS Mincho" w:cstheme="majorBidi"/>
          <w:color w:val="000000" w:themeColor="text1"/>
          <w:sz w:val="24"/>
          <w:szCs w:val="24"/>
          <w:lang w:eastAsia="ja-JP"/>
        </w:rPr>
        <w:t>All samples were heated to 105 °C and equilibrated to remove residual solvent prior to analysis before being heated to 750 °C under a nitrogen atmosphere (20 mL min</w:t>
      </w:r>
      <w:r w:rsidRPr="00E67312">
        <w:rPr>
          <w:rFonts w:eastAsia="MS Mincho" w:cstheme="majorBidi"/>
          <w:color w:val="000000" w:themeColor="text1"/>
          <w:sz w:val="24"/>
          <w:szCs w:val="24"/>
          <w:vertAlign w:val="superscript"/>
          <w:lang w:eastAsia="ja-JP"/>
        </w:rPr>
        <w:t>−1</w:t>
      </w:r>
      <w:r w:rsidRPr="00E67312">
        <w:rPr>
          <w:rFonts w:eastAsia="MS Mincho" w:cstheme="majorBidi"/>
          <w:color w:val="000000" w:themeColor="text1"/>
          <w:sz w:val="24"/>
          <w:szCs w:val="24"/>
          <w:lang w:eastAsia="ja-JP"/>
        </w:rPr>
        <w:t>) at a rate of 20 °C min</w:t>
      </w:r>
      <w:r w:rsidRPr="00E67312">
        <w:rPr>
          <w:rFonts w:eastAsia="MS Mincho" w:cstheme="majorBidi"/>
          <w:color w:val="000000" w:themeColor="text1"/>
          <w:sz w:val="24"/>
          <w:szCs w:val="24"/>
          <w:vertAlign w:val="superscript"/>
          <w:lang w:eastAsia="ja-JP"/>
        </w:rPr>
        <w:t>−1</w:t>
      </w:r>
      <w:r w:rsidRPr="00E67312">
        <w:rPr>
          <w:rFonts w:eastAsia="MS Mincho" w:cstheme="majorBidi"/>
          <w:color w:val="000000" w:themeColor="text1"/>
          <w:sz w:val="24"/>
          <w:szCs w:val="24"/>
          <w:lang w:eastAsia="ja-JP"/>
        </w:rPr>
        <w:t xml:space="preserve">. The </w:t>
      </w:r>
      <w:proofErr w:type="spellStart"/>
      <w:r w:rsidRPr="00E67312">
        <w:rPr>
          <w:rFonts w:eastAsia="MS Mincho" w:cstheme="majorBidi"/>
          <w:color w:val="000000" w:themeColor="text1"/>
          <w:sz w:val="24"/>
          <w:szCs w:val="24"/>
          <w:lang w:eastAsia="ja-JP"/>
        </w:rPr>
        <w:t>Pyris</w:t>
      </w:r>
      <w:proofErr w:type="spellEnd"/>
      <w:r w:rsidRPr="00E67312">
        <w:rPr>
          <w:rFonts w:eastAsia="MS Mincho" w:cstheme="majorBidi"/>
          <w:color w:val="000000" w:themeColor="text1"/>
          <w:sz w:val="24"/>
          <w:szCs w:val="24"/>
          <w:lang w:eastAsia="ja-JP"/>
        </w:rPr>
        <w:t xml:space="preserve"> Manager software was used to calculate the weight loss.</w:t>
      </w:r>
    </w:p>
    <w:p w14:paraId="2BCEB140" w14:textId="77777777" w:rsidR="00377F68" w:rsidRPr="00E67312" w:rsidRDefault="00377F68" w:rsidP="008350CE">
      <w:pPr>
        <w:pStyle w:val="ListParagraph"/>
        <w:spacing w:after="0" w:line="240" w:lineRule="auto"/>
        <w:ind w:left="0"/>
        <w:rPr>
          <w:rFonts w:eastAsia="Times New Roman" w:cstheme="minorHAnsi"/>
          <w:b/>
          <w:iCs/>
          <w:color w:val="000000" w:themeColor="text1"/>
          <w:sz w:val="24"/>
          <w:szCs w:val="24"/>
          <w:lang w:eastAsia="en-AU"/>
        </w:rPr>
      </w:pPr>
    </w:p>
    <w:p w14:paraId="3372B28D" w14:textId="77777777" w:rsidR="0028172F" w:rsidRPr="00E67312" w:rsidRDefault="0028172F" w:rsidP="00377F68">
      <w:pPr>
        <w:pStyle w:val="ListParagraph"/>
        <w:spacing w:after="0" w:line="240" w:lineRule="auto"/>
        <w:ind w:left="0"/>
        <w:rPr>
          <w:rFonts w:eastAsia="Times New Roman" w:cstheme="minorHAnsi"/>
          <w:b/>
          <w:iCs/>
          <w:color w:val="000000" w:themeColor="text1"/>
          <w:sz w:val="28"/>
          <w:szCs w:val="24"/>
          <w:lang w:eastAsia="en-AU"/>
        </w:rPr>
      </w:pPr>
      <w:r w:rsidRPr="00E67312">
        <w:rPr>
          <w:rFonts w:eastAsia="Times New Roman" w:cstheme="minorHAnsi"/>
          <w:b/>
          <w:iCs/>
          <w:color w:val="000000" w:themeColor="text1"/>
          <w:sz w:val="28"/>
          <w:szCs w:val="24"/>
          <w:lang w:eastAsia="en-AU"/>
        </w:rPr>
        <w:t>Rheological testing</w:t>
      </w:r>
    </w:p>
    <w:p w14:paraId="52389DF1" w14:textId="77777777" w:rsidR="0028172F" w:rsidRPr="00E67312" w:rsidRDefault="0028172F" w:rsidP="00377F68">
      <w:pPr>
        <w:pStyle w:val="ListParagraph"/>
        <w:spacing w:after="0" w:line="240" w:lineRule="auto"/>
        <w:ind w:left="0"/>
        <w:rPr>
          <w:rFonts w:cstheme="minorHAnsi"/>
          <w:iCs/>
          <w:color w:val="000000" w:themeColor="text1"/>
          <w:sz w:val="24"/>
          <w:szCs w:val="24"/>
        </w:rPr>
      </w:pPr>
      <w:bookmarkStart w:id="1" w:name="_Hlk504799974"/>
      <w:r w:rsidRPr="00E67312">
        <w:rPr>
          <w:rFonts w:eastAsia="Times New Roman" w:cstheme="minorHAnsi"/>
          <w:iCs/>
          <w:color w:val="000000" w:themeColor="text1"/>
          <w:sz w:val="24"/>
          <w:szCs w:val="24"/>
          <w:lang w:eastAsia="en-AU"/>
        </w:rPr>
        <w:t xml:space="preserve">Rheological testing was carried out using a </w:t>
      </w:r>
      <w:proofErr w:type="spellStart"/>
      <w:r w:rsidRPr="00E67312">
        <w:rPr>
          <w:rFonts w:eastAsia="Times New Roman" w:cstheme="minorHAnsi"/>
          <w:iCs/>
          <w:color w:val="000000" w:themeColor="text1"/>
          <w:sz w:val="24"/>
          <w:szCs w:val="24"/>
          <w:lang w:eastAsia="en-AU"/>
        </w:rPr>
        <w:t>Kinexus</w:t>
      </w:r>
      <w:proofErr w:type="spellEnd"/>
      <w:r w:rsidRPr="00E67312">
        <w:rPr>
          <w:rFonts w:eastAsia="Times New Roman" w:cstheme="minorHAnsi"/>
          <w:iCs/>
          <w:color w:val="000000" w:themeColor="text1"/>
          <w:sz w:val="24"/>
          <w:szCs w:val="24"/>
          <w:lang w:eastAsia="en-AU"/>
        </w:rPr>
        <w:t xml:space="preserve"> Pro (Malv</w:t>
      </w:r>
      <w:r w:rsidR="00052A88" w:rsidRPr="00E67312">
        <w:rPr>
          <w:rFonts w:eastAsia="Times New Roman" w:cstheme="minorHAnsi"/>
          <w:iCs/>
          <w:color w:val="000000" w:themeColor="text1"/>
          <w:sz w:val="24"/>
          <w:szCs w:val="24"/>
          <w:lang w:eastAsia="en-AU"/>
        </w:rPr>
        <w:t>e</w:t>
      </w:r>
      <w:r w:rsidRPr="00E67312">
        <w:rPr>
          <w:rFonts w:eastAsia="Times New Roman" w:cstheme="minorHAnsi"/>
          <w:iCs/>
          <w:color w:val="000000" w:themeColor="text1"/>
          <w:sz w:val="24"/>
          <w:szCs w:val="24"/>
          <w:lang w:eastAsia="en-AU"/>
        </w:rPr>
        <w:t xml:space="preserve">rn) rheometer at room temperature of 25 °C. A 1mm thick </w:t>
      </w:r>
      <w:r w:rsidRPr="00E67312">
        <w:rPr>
          <w:rFonts w:eastAsia="Times New Roman" w:cstheme="minorHAnsi"/>
          <w:iCs/>
          <w:color w:val="000000" w:themeColor="text1"/>
          <w:sz w:val="24"/>
          <w:szCs w:val="24"/>
        </w:rPr>
        <w:t>layer of the ILFF was placed on a flat plastic plate (Fig. </w:t>
      </w:r>
      <w:r w:rsidR="00303C53" w:rsidRPr="00E67312">
        <w:rPr>
          <w:rFonts w:eastAsia="Times New Roman" w:cstheme="minorHAnsi"/>
          <w:iCs/>
          <w:color w:val="000000" w:themeColor="text1"/>
          <w:sz w:val="24"/>
          <w:szCs w:val="24"/>
        </w:rPr>
        <w:t>S</w:t>
      </w:r>
      <w:r w:rsidRPr="00E67312">
        <w:rPr>
          <w:rFonts w:eastAsia="Times New Roman" w:cstheme="minorHAnsi"/>
          <w:iCs/>
          <w:color w:val="000000" w:themeColor="text1"/>
          <w:sz w:val="24"/>
          <w:szCs w:val="24"/>
        </w:rPr>
        <w:t xml:space="preserve">1). The sample was then subjected to a vertical magnetic field by placing a magnet under a thin plastic plate. Tests were carried out under different field strengths. A series of samples containing different concentrations of magnetic particles (20 to 40 % by weight) were used. </w:t>
      </w:r>
      <w:r w:rsidRPr="00E67312">
        <w:rPr>
          <w:rFonts w:eastAsia="Times New Roman" w:cstheme="minorHAnsi"/>
          <w:iCs/>
          <w:color w:val="000000" w:themeColor="text1"/>
          <w:sz w:val="24"/>
          <w:szCs w:val="24"/>
          <w:lang w:eastAsia="en-AU"/>
        </w:rPr>
        <w:t>The field strength was varied using a set of permanent magnets. The rotatable upper plate of the rheometer applied the pre-determined deformation to the sample. The strength of the applied magnetic field was measured using a Gauss meter (F.W. Bell Model 7010).</w:t>
      </w:r>
    </w:p>
    <w:bookmarkEnd w:id="1"/>
    <w:p w14:paraId="611014C5" w14:textId="77777777" w:rsidR="0028172F" w:rsidRPr="00E67312" w:rsidRDefault="0028172F" w:rsidP="00624EEC">
      <w:pPr>
        <w:pStyle w:val="ListParagraph"/>
        <w:spacing w:line="240" w:lineRule="auto"/>
        <w:rPr>
          <w:rFonts w:eastAsia="Times New Roman" w:cstheme="minorHAnsi"/>
          <w:iCs/>
          <w:color w:val="000000" w:themeColor="text1"/>
          <w:sz w:val="24"/>
          <w:szCs w:val="24"/>
          <w:lang w:eastAsia="en-AU"/>
        </w:rPr>
      </w:pPr>
    </w:p>
    <w:p w14:paraId="40F9AAD3"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The response of the ferrofluid to varying length scale (amplitude sweep) deformations was studied using a 2 cm diameter parrelel upper plate. An amplitude sweep was carried out in the range of 10</w:t>
      </w:r>
      <w:r w:rsidRPr="00E67312">
        <w:rPr>
          <w:rFonts w:eastAsia="Times New Roman" w:cstheme="minorHAnsi"/>
          <w:iCs/>
          <w:noProof/>
          <w:color w:val="000000" w:themeColor="text1"/>
          <w:sz w:val="24"/>
          <w:szCs w:val="24"/>
          <w:vertAlign w:val="superscript"/>
          <w:lang w:eastAsia="en-AU"/>
        </w:rPr>
        <w:t>‒4</w:t>
      </w:r>
      <w:r w:rsidRPr="00E67312">
        <w:rPr>
          <w:rFonts w:eastAsia="Times New Roman" w:cstheme="minorHAnsi"/>
          <w:iCs/>
          <w:noProof/>
          <w:color w:val="000000" w:themeColor="text1"/>
          <w:sz w:val="24"/>
          <w:szCs w:val="24"/>
          <w:lang w:eastAsia="en-AU"/>
        </w:rPr>
        <w:t xml:space="preserve"> to 10</w:t>
      </w:r>
      <w:r w:rsidRPr="00E67312">
        <w:rPr>
          <w:rFonts w:eastAsia="Times New Roman" w:cstheme="minorHAnsi"/>
          <w:iCs/>
          <w:noProof/>
          <w:color w:val="000000" w:themeColor="text1"/>
          <w:sz w:val="24"/>
          <w:szCs w:val="24"/>
          <w:vertAlign w:val="superscript"/>
          <w:lang w:eastAsia="en-AU"/>
        </w:rPr>
        <w:t>‒1</w:t>
      </w:r>
      <w:r w:rsidRPr="00E67312">
        <w:rPr>
          <w:rFonts w:eastAsia="Times New Roman" w:cstheme="minorHAnsi"/>
          <w:iCs/>
          <w:noProof/>
          <w:color w:val="000000" w:themeColor="text1"/>
          <w:sz w:val="24"/>
          <w:szCs w:val="24"/>
          <w:lang w:eastAsia="en-AU"/>
        </w:rPr>
        <w:t xml:space="preserve"> radians at a frequency of 1 Hz. The shear dependence of the viscosity was determined by gradually increasing the shearing rate.</w:t>
      </w:r>
    </w:p>
    <w:p w14:paraId="451B31A6" w14:textId="77777777" w:rsidR="0028172F" w:rsidRPr="00E67312" w:rsidRDefault="0028172F" w:rsidP="008350CE">
      <w:pPr>
        <w:spacing w:after="0"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Ferrofluid spiking was examined by placing a sample of the ferrofluid in a vertical magnetic field. </w:t>
      </w:r>
    </w:p>
    <w:p w14:paraId="3F4C94B5" w14:textId="77777777" w:rsidR="008350CE" w:rsidRPr="00E67312" w:rsidRDefault="008350CE" w:rsidP="008350CE">
      <w:pPr>
        <w:spacing w:after="0" w:line="240" w:lineRule="auto"/>
        <w:rPr>
          <w:rFonts w:eastAsia="Times New Roman" w:cstheme="minorHAnsi"/>
          <w:iCs/>
          <w:noProof/>
          <w:color w:val="000000" w:themeColor="text1"/>
          <w:sz w:val="24"/>
          <w:szCs w:val="24"/>
          <w:lang w:eastAsia="en-AU"/>
        </w:rPr>
      </w:pPr>
    </w:p>
    <w:p w14:paraId="77F1B0B4" w14:textId="77777777" w:rsidR="00377F68" w:rsidRPr="00E67312" w:rsidRDefault="0028172F" w:rsidP="00377F68">
      <w:pPr>
        <w:spacing w:after="0" w:line="240" w:lineRule="auto"/>
        <w:rPr>
          <w:rFonts w:eastAsia="Times New Roman" w:cstheme="minorHAnsi"/>
          <w:b/>
          <w:iCs/>
          <w:noProof/>
          <w:color w:val="000000" w:themeColor="text1"/>
          <w:sz w:val="24"/>
          <w:szCs w:val="24"/>
          <w:lang w:eastAsia="en-AU"/>
        </w:rPr>
      </w:pPr>
      <w:r w:rsidRPr="00E67312">
        <w:rPr>
          <w:rFonts w:eastAsia="Times New Roman" w:cstheme="minorHAnsi"/>
          <w:b/>
          <w:iCs/>
          <w:noProof/>
          <w:color w:val="000000" w:themeColor="text1"/>
          <w:sz w:val="28"/>
          <w:szCs w:val="24"/>
          <w:lang w:eastAsia="en-AU"/>
        </w:rPr>
        <w:t>Modelling of interparticle interaction potential energy and forces</w:t>
      </w:r>
    </w:p>
    <w:p w14:paraId="0E14D823" w14:textId="77777777" w:rsidR="0028172F" w:rsidRPr="00E67312" w:rsidRDefault="0028172F" w:rsidP="00377F68">
      <w:pPr>
        <w:spacing w:after="0"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The colloidal stability of the ferrofluid in the presence of a magnetic field was examined theoretically by evaluating the interparticle interaction potentials between two adjacent nanopaticles. The DLVO theory was extended to consider the potential energy due to magnetic dipole-dipole attraction and steric repulsion between the polymer-coated nanoparticles</w:t>
      </w:r>
      <w:r w:rsidRPr="00E67312">
        <w:rPr>
          <w:rFonts w:eastAsia="Times New Roman" w:cstheme="minorHAnsi"/>
          <w:iCs/>
          <w:noProof/>
          <w:color w:val="000000" w:themeColor="text1"/>
          <w:sz w:val="24"/>
          <w:szCs w:val="24"/>
          <w:vertAlign w:val="superscript"/>
          <w:lang w:eastAsia="en-AU"/>
        </w:rPr>
        <w:t>13-15</w:t>
      </w:r>
      <w:r w:rsidRPr="00E67312">
        <w:rPr>
          <w:rFonts w:eastAsia="Times New Roman" w:cstheme="minorHAnsi"/>
          <w:iCs/>
          <w:noProof/>
          <w:color w:val="000000" w:themeColor="text1"/>
          <w:sz w:val="24"/>
          <w:szCs w:val="24"/>
          <w:lang w:eastAsia="en-AU"/>
        </w:rPr>
        <w:t>. The total interaction pair potential energy was calculated by summing each interaction pair potential contribution. The pair potentials were calculated as a function of the iron oxide surface to surface separation between two nanoparticles(</w:t>
      </w:r>
      <w:r w:rsidRPr="00E67312">
        <w:rPr>
          <w:rFonts w:eastAsia="Times New Roman" w:cstheme="minorHAnsi"/>
          <w:i/>
          <w:iCs/>
          <w:noProof/>
          <w:color w:val="000000" w:themeColor="text1"/>
          <w:sz w:val="24"/>
          <w:szCs w:val="24"/>
          <w:lang w:eastAsia="en-AU"/>
        </w:rPr>
        <w:t>s</w:t>
      </w:r>
      <w:r w:rsidRPr="00E67312">
        <w:rPr>
          <w:rFonts w:eastAsia="Times New Roman" w:cstheme="minorHAnsi"/>
          <w:iCs/>
          <w:noProof/>
          <w:color w:val="000000" w:themeColor="text1"/>
          <w:sz w:val="24"/>
          <w:szCs w:val="24"/>
          <w:lang w:eastAsia="en-AU"/>
        </w:rPr>
        <w:t>) with equal diameters (25 nm). All calculations were performed using the MATLAB R11 software package.</w:t>
      </w:r>
    </w:p>
    <w:p w14:paraId="50B47C2C" w14:textId="77777777" w:rsidR="00C90DF9" w:rsidRPr="00E67312" w:rsidRDefault="00C90DF9" w:rsidP="00377F68">
      <w:pPr>
        <w:spacing w:after="0" w:line="240" w:lineRule="auto"/>
        <w:rPr>
          <w:rFonts w:eastAsia="Times New Roman" w:cstheme="minorHAnsi"/>
          <w:iCs/>
          <w:noProof/>
          <w:color w:val="000000" w:themeColor="text1"/>
          <w:sz w:val="24"/>
          <w:szCs w:val="24"/>
          <w:lang w:eastAsia="en-AU"/>
        </w:rPr>
      </w:pPr>
    </w:p>
    <w:p w14:paraId="370C8C6F" w14:textId="77777777" w:rsidR="00C90DF9" w:rsidRPr="00E67312" w:rsidRDefault="00C90DF9" w:rsidP="00377F68">
      <w:pPr>
        <w:spacing w:after="0" w:line="240" w:lineRule="auto"/>
        <w:rPr>
          <w:rFonts w:eastAsia="Times New Roman" w:cstheme="minorHAnsi"/>
          <w:b/>
          <w:iCs/>
          <w:noProof/>
          <w:color w:val="000000" w:themeColor="text1"/>
          <w:sz w:val="24"/>
          <w:szCs w:val="24"/>
          <w:lang w:eastAsia="en-AU"/>
        </w:rPr>
      </w:pPr>
    </w:p>
    <w:p w14:paraId="7774601A" w14:textId="77777777" w:rsidR="000D2201" w:rsidRPr="00E67312" w:rsidRDefault="000D2201" w:rsidP="00624EEC">
      <w:pPr>
        <w:spacing w:line="240" w:lineRule="auto"/>
        <w:rPr>
          <w:rFonts w:eastAsia="Times New Roman" w:cstheme="minorHAnsi"/>
          <w:b/>
          <w:iCs/>
          <w:noProof/>
          <w:color w:val="000000" w:themeColor="text1"/>
          <w:sz w:val="28"/>
          <w:szCs w:val="24"/>
          <w:lang w:eastAsia="en-AU"/>
        </w:rPr>
      </w:pPr>
    </w:p>
    <w:p w14:paraId="4697C739" w14:textId="77777777" w:rsidR="0028172F" w:rsidRPr="00E67312" w:rsidRDefault="004061FD" w:rsidP="00624EEC">
      <w:pPr>
        <w:spacing w:line="240" w:lineRule="auto"/>
        <w:rPr>
          <w:rFonts w:eastAsia="Times New Roman" w:cstheme="minorHAnsi"/>
          <w:b/>
          <w:iCs/>
          <w:noProof/>
          <w:color w:val="000000" w:themeColor="text1"/>
          <w:sz w:val="28"/>
          <w:szCs w:val="24"/>
          <w:lang w:eastAsia="en-AU"/>
        </w:rPr>
      </w:pPr>
      <w:r w:rsidRPr="00E67312">
        <w:rPr>
          <w:rFonts w:eastAsia="Times New Roman" w:cstheme="minorHAnsi"/>
          <w:b/>
          <w:iCs/>
          <w:noProof/>
          <w:color w:val="000000" w:themeColor="text1"/>
          <w:sz w:val="28"/>
          <w:szCs w:val="24"/>
          <w:lang w:eastAsia="en-AU"/>
        </w:rPr>
        <w:lastRenderedPageBreak/>
        <w:t>RESULTS AND DISCUSSION</w:t>
      </w:r>
    </w:p>
    <w:p w14:paraId="47C2A043" w14:textId="77777777" w:rsidR="0028172F" w:rsidRPr="00E67312" w:rsidRDefault="0028172F" w:rsidP="00377F68">
      <w:pPr>
        <w:spacing w:after="0" w:line="240" w:lineRule="auto"/>
        <w:rPr>
          <w:rFonts w:eastAsia="Times New Roman" w:cstheme="minorHAnsi"/>
          <w:b/>
          <w:iCs/>
          <w:noProof/>
          <w:color w:val="000000" w:themeColor="text1"/>
          <w:sz w:val="28"/>
          <w:szCs w:val="24"/>
          <w:lang w:eastAsia="en-AU"/>
        </w:rPr>
      </w:pPr>
      <w:r w:rsidRPr="00E67312">
        <w:rPr>
          <w:rFonts w:eastAsia="Times New Roman" w:cstheme="minorHAnsi"/>
          <w:b/>
          <w:iCs/>
          <w:noProof/>
          <w:color w:val="000000" w:themeColor="text1"/>
          <w:sz w:val="28"/>
          <w:szCs w:val="24"/>
          <w:lang w:eastAsia="en-AU"/>
        </w:rPr>
        <w:t>Characteristic properties of the ferrofluid</w:t>
      </w:r>
    </w:p>
    <w:p w14:paraId="108AF9EB" w14:textId="77777777" w:rsidR="0028172F" w:rsidRPr="00E67312" w:rsidRDefault="0028172F" w:rsidP="00377F68">
      <w:pPr>
        <w:spacing w:after="0" w:line="240" w:lineRule="auto"/>
        <w:rPr>
          <w:color w:val="000000" w:themeColor="text1"/>
          <w:sz w:val="24"/>
          <w:szCs w:val="24"/>
        </w:rPr>
      </w:pPr>
      <w:r w:rsidRPr="00E67312">
        <w:rPr>
          <w:color w:val="000000" w:themeColor="text1"/>
          <w:sz w:val="24"/>
          <w:szCs w:val="24"/>
        </w:rPr>
        <w:t xml:space="preserve">Magnetization curves of both the dry uncoated </w:t>
      </w:r>
      <w:proofErr w:type="spellStart"/>
      <w:r w:rsidRPr="00E67312">
        <w:rPr>
          <w:color w:val="000000" w:themeColor="text1"/>
          <w:sz w:val="24"/>
          <w:szCs w:val="24"/>
        </w:rPr>
        <w:t>Sirtex</w:t>
      </w:r>
      <w:proofErr w:type="spellEnd"/>
      <w:r w:rsidRPr="00E67312">
        <w:rPr>
          <w:color w:val="000000" w:themeColor="text1"/>
          <w:sz w:val="24"/>
          <w:szCs w:val="24"/>
        </w:rPr>
        <w:t xml:space="preserve"> </w:t>
      </w:r>
      <w:proofErr w:type="gramStart"/>
      <w:r w:rsidRPr="00E67312">
        <w:rPr>
          <w:color w:val="000000" w:themeColor="text1"/>
          <w:sz w:val="24"/>
          <w:szCs w:val="24"/>
        </w:rPr>
        <w:t>nanoparticles</w:t>
      </w:r>
      <w:r w:rsidR="0076550A" w:rsidRPr="00E67312">
        <w:rPr>
          <w:color w:val="000000" w:themeColor="text1"/>
          <w:sz w:val="24"/>
          <w:szCs w:val="24"/>
        </w:rPr>
        <w:t>(</w:t>
      </w:r>
      <w:proofErr w:type="spellStart"/>
      <w:proofErr w:type="gramEnd"/>
      <w:r w:rsidR="0076550A" w:rsidRPr="00E67312">
        <w:rPr>
          <w:color w:val="000000" w:themeColor="text1"/>
          <w:sz w:val="24"/>
          <w:szCs w:val="24"/>
        </w:rPr>
        <w:t>Sirtex</w:t>
      </w:r>
      <w:proofErr w:type="spellEnd"/>
      <w:r w:rsidR="0076550A" w:rsidRPr="00E67312">
        <w:rPr>
          <w:color w:val="000000" w:themeColor="text1"/>
          <w:sz w:val="24"/>
          <w:szCs w:val="24"/>
        </w:rPr>
        <w:t xml:space="preserve"> NPs)</w:t>
      </w:r>
      <w:r w:rsidRPr="00E67312">
        <w:rPr>
          <w:color w:val="000000" w:themeColor="text1"/>
          <w:sz w:val="24"/>
          <w:szCs w:val="24"/>
        </w:rPr>
        <w:t xml:space="preserve"> and the ILFF are shown in Fig. 2. The graph shows zero hysteresis, which is a characteristic of </w:t>
      </w:r>
      <w:proofErr w:type="spellStart"/>
      <w:r w:rsidRPr="00E67312">
        <w:rPr>
          <w:color w:val="000000" w:themeColor="text1"/>
          <w:sz w:val="24"/>
          <w:szCs w:val="24"/>
        </w:rPr>
        <w:t>superparamagnetism</w:t>
      </w:r>
      <w:proofErr w:type="spellEnd"/>
      <w:r w:rsidRPr="00E67312">
        <w:rPr>
          <w:color w:val="000000" w:themeColor="text1"/>
          <w:sz w:val="24"/>
          <w:szCs w:val="24"/>
        </w:rPr>
        <w:t>. The magnetic saturation (</w:t>
      </w:r>
      <w:proofErr w:type="spellStart"/>
      <w:r w:rsidRPr="00E67312">
        <w:rPr>
          <w:color w:val="000000" w:themeColor="text1"/>
          <w:sz w:val="24"/>
          <w:szCs w:val="24"/>
        </w:rPr>
        <w:t>M</w:t>
      </w:r>
      <w:r w:rsidRPr="00E67312">
        <w:rPr>
          <w:color w:val="000000" w:themeColor="text1"/>
          <w:sz w:val="24"/>
          <w:szCs w:val="24"/>
          <w:vertAlign w:val="subscript"/>
        </w:rPr>
        <w:t>sat</w:t>
      </w:r>
      <w:proofErr w:type="spellEnd"/>
      <w:r w:rsidRPr="00E67312">
        <w:rPr>
          <w:color w:val="000000" w:themeColor="text1"/>
          <w:sz w:val="24"/>
          <w:szCs w:val="24"/>
        </w:rPr>
        <w:t xml:space="preserve">) of the ionic liquid ferrofluid is 64.8 emu/g, which is lower than that of the bare maghemite </w:t>
      </w:r>
      <w:proofErr w:type="spellStart"/>
      <w:r w:rsidRPr="00E67312">
        <w:rPr>
          <w:color w:val="000000" w:themeColor="text1"/>
          <w:sz w:val="24"/>
          <w:szCs w:val="24"/>
        </w:rPr>
        <w:t>Sirtex</w:t>
      </w:r>
      <w:proofErr w:type="spellEnd"/>
      <w:r w:rsidRPr="00E67312">
        <w:rPr>
          <w:color w:val="000000" w:themeColor="text1"/>
          <w:sz w:val="24"/>
          <w:szCs w:val="24"/>
        </w:rPr>
        <w:t xml:space="preserve"> NPs of 70.5 emu/g.</w:t>
      </w:r>
    </w:p>
    <w:p w14:paraId="3EA25C1A" w14:textId="77777777" w:rsidR="0028172F" w:rsidRPr="00E67312" w:rsidRDefault="000E1707" w:rsidP="00624EEC">
      <w:pPr>
        <w:spacing w:line="240" w:lineRule="auto"/>
        <w:jc w:val="center"/>
        <w:rPr>
          <w:color w:val="000000" w:themeColor="text1"/>
          <w:sz w:val="24"/>
          <w:szCs w:val="24"/>
        </w:rPr>
      </w:pPr>
      <w:r w:rsidRPr="00E67312">
        <w:rPr>
          <w:noProof/>
          <w:color w:val="000000" w:themeColor="text1"/>
          <w:sz w:val="24"/>
          <w:szCs w:val="24"/>
          <w:lang w:val="en-AU" w:eastAsia="en-AU"/>
        </w:rPr>
        <w:drawing>
          <wp:inline distT="0" distB="0" distL="0" distR="0" wp14:anchorId="02691E34" wp14:editId="15B87381">
            <wp:extent cx="2914650" cy="2266950"/>
            <wp:effectExtent l="19050" t="0" r="0" b="0"/>
            <wp:docPr id="5" name="Picture 2" descr="H:\TO LANGMUIR\ToJournal-Lang\Fig2-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O LANGMUIR\ToJournal-Lang\Fig2-2.tif"/>
                    <pic:cNvPicPr>
                      <a:picLocks noChangeAspect="1" noChangeArrowheads="1"/>
                    </pic:cNvPicPr>
                  </pic:nvPicPr>
                  <pic:blipFill>
                    <a:blip r:embed="rId9" cstate="print"/>
                    <a:srcRect/>
                    <a:stretch>
                      <a:fillRect/>
                    </a:stretch>
                  </pic:blipFill>
                  <pic:spPr bwMode="auto">
                    <a:xfrm>
                      <a:off x="0" y="0"/>
                      <a:ext cx="2914650" cy="2266950"/>
                    </a:xfrm>
                    <a:prstGeom prst="rect">
                      <a:avLst/>
                    </a:prstGeom>
                    <a:noFill/>
                    <a:ln w="9525">
                      <a:noFill/>
                      <a:miter lim="800000"/>
                      <a:headEnd/>
                      <a:tailEnd/>
                    </a:ln>
                  </pic:spPr>
                </pic:pic>
              </a:graphicData>
            </a:graphic>
          </wp:inline>
        </w:drawing>
      </w:r>
    </w:p>
    <w:p w14:paraId="75B41FF8" w14:textId="77777777" w:rsidR="0028172F" w:rsidRPr="00E67312" w:rsidRDefault="0028172F" w:rsidP="00624EEC">
      <w:pPr>
        <w:spacing w:before="100" w:beforeAutospacing="1" w:after="100" w:afterAutospacing="1" w:line="240" w:lineRule="auto"/>
        <w:rPr>
          <w:rFonts w:cstheme="majorBidi"/>
          <w:color w:val="000000" w:themeColor="text1"/>
          <w:sz w:val="24"/>
          <w:szCs w:val="24"/>
        </w:rPr>
      </w:pPr>
      <w:r w:rsidRPr="00E67312">
        <w:rPr>
          <w:rFonts w:cstheme="majorBidi"/>
          <w:color w:val="000000" w:themeColor="text1"/>
          <w:sz w:val="24"/>
          <w:szCs w:val="24"/>
        </w:rPr>
        <w:t xml:space="preserve">Fig. 2. Magnetization curves of the (a) </w:t>
      </w:r>
      <w:proofErr w:type="spellStart"/>
      <w:r w:rsidRPr="00E67312">
        <w:rPr>
          <w:rFonts w:cstheme="majorBidi"/>
          <w:color w:val="000000" w:themeColor="text1"/>
          <w:sz w:val="24"/>
          <w:szCs w:val="24"/>
        </w:rPr>
        <w:t>Sirtex</w:t>
      </w:r>
      <w:proofErr w:type="spellEnd"/>
      <w:r w:rsidRPr="00E67312">
        <w:rPr>
          <w:rFonts w:cstheme="majorBidi"/>
          <w:color w:val="000000" w:themeColor="text1"/>
          <w:sz w:val="24"/>
          <w:szCs w:val="24"/>
        </w:rPr>
        <w:t xml:space="preserve"> NPs in the dry state, and the (b) ionic liquid ferrofluid at room temperature. </w:t>
      </w:r>
    </w:p>
    <w:p w14:paraId="1A3B54B9" w14:textId="77777777" w:rsidR="000D2201" w:rsidRPr="00E67312" w:rsidRDefault="0028172F" w:rsidP="00270F00">
      <w:pPr>
        <w:spacing w:before="240" w:after="0" w:line="240" w:lineRule="auto"/>
        <w:rPr>
          <w:rFonts w:eastAsia="MS Mincho" w:cstheme="majorBidi"/>
          <w:color w:val="000000" w:themeColor="text1"/>
          <w:sz w:val="24"/>
          <w:szCs w:val="24"/>
          <w:lang w:eastAsia="ja-JP"/>
        </w:rPr>
      </w:pPr>
      <w:r w:rsidRPr="00E67312">
        <w:rPr>
          <w:rFonts w:eastAsia="MS Mincho" w:cstheme="majorBidi"/>
          <w:color w:val="000000" w:themeColor="text1"/>
          <w:sz w:val="24"/>
          <w:szCs w:val="24"/>
          <w:lang w:eastAsia="ja-JP"/>
        </w:rPr>
        <w:t xml:space="preserve">This reduction in the magnetic saturation on anchoring the PAA block onto the </w:t>
      </w:r>
      <w:r w:rsidR="0086777A" w:rsidRPr="00E67312">
        <w:rPr>
          <w:rFonts w:eastAsia="MS Mincho" w:cstheme="majorBidi"/>
          <w:color w:val="000000" w:themeColor="text1"/>
          <w:sz w:val="24"/>
          <w:szCs w:val="24"/>
          <w:lang w:eastAsia="ja-JP"/>
        </w:rPr>
        <w:t>maghemite</w:t>
      </w:r>
      <w:r w:rsidRPr="00E67312">
        <w:rPr>
          <w:rFonts w:eastAsia="MS Mincho" w:cstheme="majorBidi"/>
          <w:color w:val="000000" w:themeColor="text1"/>
          <w:sz w:val="24"/>
          <w:szCs w:val="24"/>
          <w:lang w:eastAsia="ja-JP"/>
        </w:rPr>
        <w:t xml:space="preserve"> particle may be due to the well-known spin canting phenomenon</w:t>
      </w:r>
      <w:r w:rsidRPr="00E67312">
        <w:rPr>
          <w:rFonts w:eastAsia="MS Mincho" w:cstheme="majorBidi"/>
          <w:noProof/>
          <w:color w:val="000000" w:themeColor="text1"/>
          <w:sz w:val="24"/>
          <w:szCs w:val="24"/>
          <w:vertAlign w:val="superscript"/>
          <w:lang w:eastAsia="ja-JP"/>
        </w:rPr>
        <w:t>16</w:t>
      </w:r>
      <w:r w:rsidRPr="00E67312">
        <w:rPr>
          <w:rFonts w:eastAsia="MS Mincho" w:cstheme="majorBidi"/>
          <w:color w:val="000000" w:themeColor="text1"/>
          <w:sz w:val="24"/>
          <w:szCs w:val="24"/>
          <w:lang w:eastAsia="ja-JP"/>
        </w:rPr>
        <w:t>. T</w:t>
      </w:r>
      <w:r w:rsidRPr="00E67312">
        <w:rPr>
          <w:rFonts w:cstheme="majorBidi"/>
          <w:color w:val="000000" w:themeColor="text1"/>
          <w:sz w:val="24"/>
          <w:szCs w:val="24"/>
        </w:rPr>
        <w:t xml:space="preserve">hermal gravimetric </w:t>
      </w:r>
      <w:r w:rsidR="00176BFC" w:rsidRPr="00E67312">
        <w:rPr>
          <w:rFonts w:cstheme="majorBidi"/>
          <w:color w:val="000000" w:themeColor="text1"/>
          <w:sz w:val="24"/>
          <w:szCs w:val="24"/>
        </w:rPr>
        <w:t>analysis (</w:t>
      </w:r>
      <w:r w:rsidR="00F04BDE" w:rsidRPr="00E67312">
        <w:rPr>
          <w:rFonts w:cstheme="majorBidi"/>
          <w:color w:val="000000" w:themeColor="text1"/>
          <w:sz w:val="24"/>
          <w:szCs w:val="24"/>
        </w:rPr>
        <w:t>TGA)</w:t>
      </w:r>
      <w:r w:rsidRPr="00E67312">
        <w:rPr>
          <w:rFonts w:cstheme="majorBidi"/>
          <w:color w:val="000000" w:themeColor="text1"/>
          <w:sz w:val="24"/>
          <w:szCs w:val="24"/>
        </w:rPr>
        <w:t xml:space="preserve"> revealed that the ionic liquid ferrofluid was thermally stable up to a temperature of </w:t>
      </w:r>
      <w:r w:rsidR="005E090A" w:rsidRPr="00E67312">
        <w:rPr>
          <w:rFonts w:cstheme="majorBidi"/>
          <w:color w:val="000000" w:themeColor="text1"/>
          <w:sz w:val="24"/>
          <w:szCs w:val="24"/>
        </w:rPr>
        <w:t>28</w:t>
      </w:r>
      <w:r w:rsidRPr="00E67312">
        <w:rPr>
          <w:rFonts w:cstheme="majorBidi"/>
          <w:color w:val="000000" w:themeColor="text1"/>
          <w:sz w:val="24"/>
          <w:szCs w:val="24"/>
        </w:rPr>
        <w:t>0 </w:t>
      </w:r>
      <w:r w:rsidRPr="00E67312">
        <w:rPr>
          <w:rFonts w:eastAsia="MS Mincho" w:cstheme="majorBidi"/>
          <w:color w:val="000000" w:themeColor="text1"/>
          <w:sz w:val="24"/>
          <w:szCs w:val="24"/>
          <w:lang w:eastAsia="ja-JP"/>
        </w:rPr>
        <w:t xml:space="preserve">°C </w:t>
      </w:r>
      <w:r w:rsidRPr="00E67312">
        <w:rPr>
          <w:rFonts w:cstheme="majorBidi"/>
          <w:color w:val="000000" w:themeColor="text1"/>
          <w:sz w:val="24"/>
          <w:szCs w:val="24"/>
        </w:rPr>
        <w:t>(Fig</w:t>
      </w:r>
      <w:r w:rsidR="00CA48BB" w:rsidRPr="00E67312">
        <w:rPr>
          <w:rFonts w:cstheme="majorBidi"/>
          <w:color w:val="000000" w:themeColor="text1"/>
          <w:sz w:val="24"/>
          <w:szCs w:val="24"/>
        </w:rPr>
        <w:t>.</w:t>
      </w:r>
      <w:r w:rsidRPr="00E67312">
        <w:rPr>
          <w:rFonts w:cstheme="majorBidi"/>
          <w:color w:val="000000" w:themeColor="text1"/>
          <w:sz w:val="24"/>
          <w:szCs w:val="24"/>
        </w:rPr>
        <w:t xml:space="preserve"> </w:t>
      </w:r>
      <w:r w:rsidR="004642F7" w:rsidRPr="00E67312">
        <w:rPr>
          <w:rFonts w:cstheme="majorBidi"/>
          <w:color w:val="000000" w:themeColor="text1"/>
          <w:sz w:val="24"/>
          <w:szCs w:val="24"/>
        </w:rPr>
        <w:t>S</w:t>
      </w:r>
      <w:r w:rsidRPr="00E67312">
        <w:rPr>
          <w:rFonts w:cstheme="majorBidi"/>
          <w:color w:val="000000" w:themeColor="text1"/>
          <w:sz w:val="24"/>
          <w:szCs w:val="24"/>
        </w:rPr>
        <w:t>3).</w:t>
      </w:r>
      <w:r w:rsidR="00A5207E" w:rsidRPr="00E67312">
        <w:rPr>
          <w:rFonts w:cstheme="majorBidi"/>
          <w:color w:val="000000" w:themeColor="text1"/>
          <w:sz w:val="24"/>
          <w:szCs w:val="24"/>
        </w:rPr>
        <w:t xml:space="preserve"> </w:t>
      </w:r>
      <w:bookmarkStart w:id="2" w:name="_Hlk504816268"/>
      <w:r w:rsidR="004728EF" w:rsidRPr="00E67312">
        <w:rPr>
          <w:rFonts w:cstheme="majorBidi"/>
          <w:color w:val="000000" w:themeColor="text1"/>
          <w:sz w:val="24"/>
          <w:szCs w:val="24"/>
        </w:rPr>
        <w:t>The estimated organic matter loss f</w:t>
      </w:r>
      <w:r w:rsidR="00D434B9" w:rsidRPr="00E67312">
        <w:rPr>
          <w:rFonts w:cstheme="majorBidi"/>
          <w:color w:val="000000" w:themeColor="text1"/>
          <w:sz w:val="24"/>
          <w:szCs w:val="24"/>
        </w:rPr>
        <w:t>rom</w:t>
      </w:r>
      <w:r w:rsidR="00176BFC" w:rsidRPr="00E67312">
        <w:rPr>
          <w:rFonts w:cstheme="majorBidi"/>
          <w:color w:val="000000" w:themeColor="text1"/>
          <w:sz w:val="24"/>
          <w:szCs w:val="24"/>
        </w:rPr>
        <w:t xml:space="preserve"> </w:t>
      </w:r>
      <w:r w:rsidR="004728EF" w:rsidRPr="00E67312">
        <w:rPr>
          <w:rFonts w:cstheme="majorBidi"/>
          <w:color w:val="000000" w:themeColor="text1"/>
          <w:sz w:val="24"/>
          <w:szCs w:val="24"/>
        </w:rPr>
        <w:t xml:space="preserve">the </w:t>
      </w:r>
      <w:r w:rsidR="00176BFC" w:rsidRPr="00E67312">
        <w:rPr>
          <w:rFonts w:cstheme="majorBidi"/>
          <w:color w:val="000000" w:themeColor="text1"/>
          <w:sz w:val="24"/>
          <w:szCs w:val="24"/>
        </w:rPr>
        <w:t xml:space="preserve">TGA </w:t>
      </w:r>
      <w:r w:rsidR="004728EF" w:rsidRPr="00E67312">
        <w:rPr>
          <w:rFonts w:cstheme="majorBidi"/>
          <w:color w:val="000000" w:themeColor="text1"/>
          <w:sz w:val="24"/>
          <w:szCs w:val="24"/>
        </w:rPr>
        <w:t>trace</w:t>
      </w:r>
      <w:r w:rsidR="00D434B9" w:rsidRPr="00E67312">
        <w:rPr>
          <w:rFonts w:cstheme="majorBidi"/>
          <w:color w:val="000000" w:themeColor="text1"/>
          <w:sz w:val="24"/>
          <w:szCs w:val="24"/>
        </w:rPr>
        <w:t xml:space="preserve"> </w:t>
      </w:r>
      <w:r w:rsidR="004728EF" w:rsidRPr="00E67312">
        <w:rPr>
          <w:rFonts w:cstheme="majorBidi"/>
          <w:color w:val="000000" w:themeColor="text1"/>
          <w:sz w:val="24"/>
          <w:szCs w:val="24"/>
        </w:rPr>
        <w:t>of</w:t>
      </w:r>
      <w:r w:rsidR="00D434B9" w:rsidRPr="00E67312">
        <w:rPr>
          <w:rFonts w:cstheme="majorBidi"/>
          <w:color w:val="000000" w:themeColor="text1"/>
          <w:sz w:val="24"/>
          <w:szCs w:val="24"/>
        </w:rPr>
        <w:t xml:space="preserve"> functionalized particles </w:t>
      </w:r>
      <w:r w:rsidR="004728EF" w:rsidRPr="00E67312">
        <w:rPr>
          <w:rFonts w:cstheme="majorBidi"/>
          <w:color w:val="000000" w:themeColor="text1"/>
          <w:sz w:val="24"/>
          <w:szCs w:val="24"/>
        </w:rPr>
        <w:t xml:space="preserve">is </w:t>
      </w:r>
      <w:r w:rsidR="00D434B9" w:rsidRPr="00E67312">
        <w:rPr>
          <w:rFonts w:cstheme="majorBidi"/>
          <w:color w:val="000000" w:themeColor="text1"/>
          <w:sz w:val="24"/>
          <w:szCs w:val="24"/>
        </w:rPr>
        <w:t>11</w:t>
      </w:r>
      <w:r w:rsidR="004728EF" w:rsidRPr="00E67312">
        <w:rPr>
          <w:rFonts w:cstheme="majorBidi"/>
          <w:color w:val="000000" w:themeColor="text1"/>
          <w:sz w:val="24"/>
          <w:szCs w:val="24"/>
        </w:rPr>
        <w:t xml:space="preserve">g </w:t>
      </w:r>
      <w:r w:rsidR="00C90DF9" w:rsidRPr="00E67312">
        <w:rPr>
          <w:rFonts w:cstheme="majorBidi"/>
          <w:color w:val="000000" w:themeColor="text1"/>
          <w:sz w:val="24"/>
          <w:szCs w:val="24"/>
        </w:rPr>
        <w:t xml:space="preserve">per </w:t>
      </w:r>
      <w:r w:rsidR="004728EF" w:rsidRPr="00E67312">
        <w:rPr>
          <w:rFonts w:cstheme="majorBidi"/>
          <w:color w:val="000000" w:themeColor="text1"/>
          <w:sz w:val="24"/>
          <w:szCs w:val="24"/>
        </w:rPr>
        <w:t xml:space="preserve">100 g of </w:t>
      </w:r>
      <w:r w:rsidR="00745EAC" w:rsidRPr="00E67312">
        <w:rPr>
          <w:rFonts w:cstheme="majorBidi"/>
          <w:color w:val="000000" w:themeColor="text1"/>
          <w:sz w:val="24"/>
          <w:szCs w:val="24"/>
        </w:rPr>
        <w:t>Fe</w:t>
      </w:r>
      <w:r w:rsidR="00745EAC" w:rsidRPr="00E67312">
        <w:rPr>
          <w:rFonts w:cstheme="majorBidi"/>
          <w:color w:val="000000" w:themeColor="text1"/>
          <w:sz w:val="24"/>
          <w:szCs w:val="24"/>
          <w:vertAlign w:val="subscript"/>
        </w:rPr>
        <w:t>2</w:t>
      </w:r>
      <w:r w:rsidR="00745EAC" w:rsidRPr="00E67312">
        <w:rPr>
          <w:rFonts w:cstheme="majorBidi"/>
          <w:color w:val="000000" w:themeColor="text1"/>
          <w:sz w:val="24"/>
          <w:szCs w:val="24"/>
        </w:rPr>
        <w:t>O</w:t>
      </w:r>
      <w:r w:rsidR="00745EAC" w:rsidRPr="00E67312">
        <w:rPr>
          <w:rFonts w:cstheme="majorBidi"/>
          <w:color w:val="000000" w:themeColor="text1"/>
          <w:sz w:val="24"/>
          <w:szCs w:val="24"/>
          <w:vertAlign w:val="subscript"/>
        </w:rPr>
        <w:t>3</w:t>
      </w:r>
      <w:r w:rsidR="00145D91" w:rsidRPr="00E67312">
        <w:rPr>
          <w:rFonts w:cstheme="majorBidi"/>
          <w:color w:val="000000" w:themeColor="text1"/>
          <w:sz w:val="24"/>
          <w:szCs w:val="24"/>
        </w:rPr>
        <w:t xml:space="preserve"> </w:t>
      </w:r>
      <w:r w:rsidR="00B103E4" w:rsidRPr="00E67312">
        <w:rPr>
          <w:rFonts w:cstheme="majorBidi"/>
          <w:color w:val="000000" w:themeColor="text1"/>
          <w:sz w:val="24"/>
          <w:szCs w:val="24"/>
        </w:rPr>
        <w:t>(</w:t>
      </w:r>
      <w:r w:rsidR="00840720" w:rsidRPr="00E67312">
        <w:rPr>
          <w:rFonts w:cstheme="majorBidi"/>
          <w:color w:val="000000" w:themeColor="text1"/>
          <w:sz w:val="24"/>
          <w:szCs w:val="24"/>
        </w:rPr>
        <w:t xml:space="preserve">see </w:t>
      </w:r>
      <w:r w:rsidR="004642F7" w:rsidRPr="00E67312">
        <w:rPr>
          <w:rFonts w:cstheme="majorBidi"/>
          <w:color w:val="000000" w:themeColor="text1"/>
          <w:sz w:val="24"/>
          <w:szCs w:val="24"/>
        </w:rPr>
        <w:t>Fig</w:t>
      </w:r>
      <w:r w:rsidR="00B103E4" w:rsidRPr="00E67312">
        <w:rPr>
          <w:rFonts w:cstheme="majorBidi"/>
          <w:color w:val="000000" w:themeColor="text1"/>
          <w:sz w:val="24"/>
          <w:szCs w:val="24"/>
        </w:rPr>
        <w:t>.</w:t>
      </w:r>
      <w:r w:rsidR="004642F7" w:rsidRPr="00E67312">
        <w:rPr>
          <w:rFonts w:cstheme="majorBidi"/>
          <w:color w:val="000000" w:themeColor="text1"/>
          <w:sz w:val="24"/>
          <w:szCs w:val="24"/>
        </w:rPr>
        <w:t xml:space="preserve"> S</w:t>
      </w:r>
      <w:r w:rsidR="005317D9" w:rsidRPr="00E67312">
        <w:rPr>
          <w:rFonts w:cstheme="majorBidi"/>
          <w:color w:val="000000" w:themeColor="text1"/>
          <w:sz w:val="24"/>
          <w:szCs w:val="24"/>
        </w:rPr>
        <w:t>2</w:t>
      </w:r>
      <w:r w:rsidR="004642F7" w:rsidRPr="00E67312">
        <w:rPr>
          <w:rFonts w:cstheme="majorBidi"/>
          <w:color w:val="000000" w:themeColor="text1"/>
          <w:sz w:val="24"/>
          <w:szCs w:val="24"/>
        </w:rPr>
        <w:t xml:space="preserve"> and </w:t>
      </w:r>
      <w:r w:rsidR="00B103E4" w:rsidRPr="00E67312">
        <w:rPr>
          <w:rFonts w:cstheme="majorBidi"/>
          <w:color w:val="000000" w:themeColor="text1"/>
          <w:sz w:val="24"/>
          <w:szCs w:val="24"/>
        </w:rPr>
        <w:t xml:space="preserve">Fig. </w:t>
      </w:r>
      <w:r w:rsidR="004642F7" w:rsidRPr="00E67312">
        <w:rPr>
          <w:rFonts w:cstheme="majorBidi"/>
          <w:color w:val="000000" w:themeColor="text1"/>
          <w:sz w:val="24"/>
          <w:szCs w:val="24"/>
        </w:rPr>
        <w:t>S</w:t>
      </w:r>
      <w:r w:rsidR="005317D9" w:rsidRPr="00E67312">
        <w:rPr>
          <w:rFonts w:cstheme="majorBidi"/>
          <w:color w:val="000000" w:themeColor="text1"/>
          <w:sz w:val="24"/>
          <w:szCs w:val="24"/>
        </w:rPr>
        <w:t>3</w:t>
      </w:r>
      <w:r w:rsidR="00270F00" w:rsidRPr="00E67312">
        <w:rPr>
          <w:rFonts w:cstheme="majorBidi"/>
          <w:color w:val="000000" w:themeColor="text1"/>
          <w:sz w:val="24"/>
          <w:szCs w:val="24"/>
        </w:rPr>
        <w:t xml:space="preserve">). </w:t>
      </w:r>
      <w:r w:rsidRPr="00E67312">
        <w:rPr>
          <w:rFonts w:eastAsia="Times New Roman" w:cstheme="minorHAnsi"/>
          <w:iCs/>
          <w:color w:val="000000" w:themeColor="text1"/>
          <w:sz w:val="24"/>
          <w:szCs w:val="24"/>
          <w:lang w:eastAsia="en-AU"/>
        </w:rPr>
        <w:t>The stability of the prepared ferrofluid at relatively high temperatures makes it a useful candidate for application under harsh environmental conditions.</w:t>
      </w:r>
      <w:r w:rsidR="00B11E8D" w:rsidRPr="00E67312">
        <w:rPr>
          <w:rFonts w:eastAsia="Times New Roman" w:cstheme="minorHAnsi"/>
          <w:iCs/>
          <w:color w:val="000000" w:themeColor="text1"/>
          <w:sz w:val="24"/>
          <w:szCs w:val="24"/>
          <w:lang w:eastAsia="en-AU"/>
        </w:rPr>
        <w:t xml:space="preserve"> </w:t>
      </w:r>
      <w:r w:rsidRPr="00E67312">
        <w:rPr>
          <w:rFonts w:eastAsia="Times New Roman" w:cstheme="minorHAnsi"/>
          <w:iCs/>
          <w:noProof/>
          <w:color w:val="000000" w:themeColor="text1"/>
          <w:sz w:val="24"/>
          <w:szCs w:val="24"/>
          <w:lang w:eastAsia="en-AU"/>
        </w:rPr>
        <w:t>All ferrofluids examined with an Fe</w:t>
      </w:r>
      <w:r w:rsidRPr="00E67312">
        <w:rPr>
          <w:rFonts w:eastAsia="Times New Roman" w:cstheme="minorHAnsi"/>
          <w:iCs/>
          <w:noProof/>
          <w:color w:val="000000" w:themeColor="text1"/>
          <w:sz w:val="24"/>
          <w:szCs w:val="24"/>
          <w:vertAlign w:val="subscript"/>
          <w:lang w:eastAsia="en-AU"/>
        </w:rPr>
        <w:t>2</w:t>
      </w:r>
      <w:r w:rsidRPr="00E67312">
        <w:rPr>
          <w:rFonts w:eastAsia="Times New Roman" w:cstheme="minorHAnsi"/>
          <w:iCs/>
          <w:noProof/>
          <w:color w:val="000000" w:themeColor="text1"/>
          <w:sz w:val="24"/>
          <w:szCs w:val="24"/>
          <w:lang w:eastAsia="en-AU"/>
        </w:rPr>
        <w:t>O</w:t>
      </w:r>
      <w:r w:rsidRPr="00E67312">
        <w:rPr>
          <w:rFonts w:eastAsia="Times New Roman" w:cstheme="minorHAnsi"/>
          <w:iCs/>
          <w:noProof/>
          <w:color w:val="000000" w:themeColor="text1"/>
          <w:sz w:val="24"/>
          <w:szCs w:val="24"/>
          <w:vertAlign w:val="subscript"/>
          <w:lang w:eastAsia="en-AU"/>
        </w:rPr>
        <w:t>3</w:t>
      </w:r>
      <w:r w:rsidRPr="00E67312">
        <w:rPr>
          <w:rFonts w:eastAsia="Times New Roman" w:cstheme="minorHAnsi"/>
          <w:iCs/>
          <w:noProof/>
          <w:color w:val="000000" w:themeColor="text1"/>
          <w:sz w:val="24"/>
          <w:szCs w:val="24"/>
          <w:lang w:eastAsia="en-AU"/>
        </w:rPr>
        <w:t xml:space="preserve"> concentration between 20 and 40 % (w/w) quickly spiked when a magnetic field was applied</w:t>
      </w:r>
      <w:r w:rsidR="00270F00" w:rsidRPr="00E67312">
        <w:rPr>
          <w:rFonts w:eastAsia="Times New Roman" w:cstheme="minorHAnsi"/>
          <w:iCs/>
          <w:noProof/>
          <w:color w:val="000000" w:themeColor="text1"/>
          <w:sz w:val="24"/>
          <w:szCs w:val="24"/>
          <w:lang w:eastAsia="en-AU"/>
        </w:rPr>
        <w:t>.</w:t>
      </w:r>
      <w:r w:rsidRPr="00E67312">
        <w:rPr>
          <w:rFonts w:eastAsia="Times New Roman" w:cstheme="minorHAnsi"/>
          <w:iCs/>
          <w:noProof/>
          <w:color w:val="000000" w:themeColor="text1"/>
          <w:sz w:val="24"/>
          <w:szCs w:val="24"/>
          <w:lang w:eastAsia="en-AU"/>
        </w:rPr>
        <w:t xml:space="preserve"> </w:t>
      </w:r>
      <w:bookmarkEnd w:id="2"/>
      <w:r w:rsidR="00365675" w:rsidRPr="00E67312">
        <w:rPr>
          <w:rFonts w:eastAsia="Times New Roman" w:cstheme="minorHAnsi"/>
          <w:iCs/>
          <w:noProof/>
          <w:color w:val="000000" w:themeColor="text1"/>
          <w:sz w:val="24"/>
          <w:szCs w:val="24"/>
          <w:lang w:eastAsia="en-AU"/>
        </w:rPr>
        <w:t>The ability of a ferrofluid to spike upon the application of a magnetic field is essential for application in capillary free thrusters, which are being developed to propell microsatellites</w:t>
      </w:r>
      <w:r w:rsidR="00365675" w:rsidRPr="00E67312">
        <w:rPr>
          <w:rFonts w:eastAsia="Times New Roman" w:cstheme="minorHAnsi"/>
          <w:iCs/>
          <w:noProof/>
          <w:color w:val="000000" w:themeColor="text1"/>
          <w:sz w:val="24"/>
          <w:szCs w:val="24"/>
          <w:vertAlign w:val="superscript"/>
          <w:lang w:eastAsia="en-AU"/>
        </w:rPr>
        <w:t>1</w:t>
      </w:r>
      <w:r w:rsidR="00365675" w:rsidRPr="00E67312">
        <w:rPr>
          <w:rFonts w:eastAsia="Times New Roman" w:cstheme="minorHAnsi"/>
          <w:iCs/>
          <w:noProof/>
          <w:color w:val="000000" w:themeColor="text1"/>
          <w:sz w:val="24"/>
          <w:szCs w:val="24"/>
          <w:lang w:eastAsia="en-AU"/>
        </w:rPr>
        <w:t>.</w:t>
      </w:r>
    </w:p>
    <w:p w14:paraId="712DF8C6" w14:textId="77777777" w:rsidR="000D2201" w:rsidRPr="00E67312" w:rsidRDefault="000D2201" w:rsidP="008350CE">
      <w:pPr>
        <w:spacing w:after="0" w:line="240" w:lineRule="auto"/>
        <w:rPr>
          <w:rFonts w:eastAsia="Times New Roman" w:cstheme="minorHAnsi"/>
          <w:b/>
          <w:iCs/>
          <w:noProof/>
          <w:color w:val="000000" w:themeColor="text1"/>
          <w:sz w:val="24"/>
          <w:szCs w:val="24"/>
          <w:lang w:eastAsia="en-AU"/>
        </w:rPr>
      </w:pPr>
    </w:p>
    <w:p w14:paraId="0BADAD48" w14:textId="77777777" w:rsidR="000D2201" w:rsidRPr="00E67312" w:rsidRDefault="0028172F" w:rsidP="000D2201">
      <w:pPr>
        <w:spacing w:after="0" w:line="240" w:lineRule="auto"/>
        <w:rPr>
          <w:rFonts w:eastAsia="Times New Roman" w:cstheme="minorHAnsi"/>
          <w:b/>
          <w:iCs/>
          <w:noProof/>
          <w:color w:val="000000" w:themeColor="text1"/>
          <w:sz w:val="24"/>
          <w:szCs w:val="24"/>
          <w:lang w:eastAsia="en-AU"/>
        </w:rPr>
      </w:pPr>
      <w:r w:rsidRPr="00E67312">
        <w:rPr>
          <w:rFonts w:eastAsia="Times New Roman" w:cstheme="minorHAnsi"/>
          <w:b/>
          <w:iCs/>
          <w:noProof/>
          <w:color w:val="000000" w:themeColor="text1"/>
          <w:sz w:val="28"/>
          <w:szCs w:val="24"/>
          <w:lang w:eastAsia="en-AU"/>
        </w:rPr>
        <w:t>Colloidal stability of γ-Fe</w:t>
      </w:r>
      <w:r w:rsidRPr="00E67312">
        <w:rPr>
          <w:rFonts w:eastAsia="Times New Roman" w:cstheme="minorHAnsi"/>
          <w:b/>
          <w:iCs/>
          <w:noProof/>
          <w:color w:val="000000" w:themeColor="text1"/>
          <w:sz w:val="28"/>
          <w:szCs w:val="24"/>
          <w:vertAlign w:val="subscript"/>
          <w:lang w:eastAsia="en-AU"/>
        </w:rPr>
        <w:t>2</w:t>
      </w:r>
      <w:r w:rsidRPr="00E67312">
        <w:rPr>
          <w:rFonts w:eastAsia="Times New Roman" w:cstheme="minorHAnsi"/>
          <w:b/>
          <w:iCs/>
          <w:noProof/>
          <w:color w:val="000000" w:themeColor="text1"/>
          <w:sz w:val="28"/>
          <w:szCs w:val="24"/>
          <w:lang w:eastAsia="en-AU"/>
        </w:rPr>
        <w:t>O</w:t>
      </w:r>
      <w:r w:rsidRPr="00E67312">
        <w:rPr>
          <w:rFonts w:eastAsia="Times New Roman" w:cstheme="minorHAnsi"/>
          <w:b/>
          <w:iCs/>
          <w:noProof/>
          <w:color w:val="000000" w:themeColor="text1"/>
          <w:sz w:val="28"/>
          <w:szCs w:val="24"/>
          <w:vertAlign w:val="subscript"/>
          <w:lang w:eastAsia="en-AU"/>
        </w:rPr>
        <w:t>3</w:t>
      </w:r>
      <w:r w:rsidRPr="00E67312">
        <w:rPr>
          <w:rFonts w:eastAsia="Times New Roman" w:cstheme="minorHAnsi"/>
          <w:b/>
          <w:iCs/>
          <w:noProof/>
          <w:color w:val="000000" w:themeColor="text1"/>
          <w:sz w:val="28"/>
          <w:szCs w:val="24"/>
          <w:lang w:eastAsia="en-AU"/>
        </w:rPr>
        <w:t xml:space="preserve"> nanoparticles in</w:t>
      </w:r>
      <w:r w:rsidR="00840720" w:rsidRPr="00E67312">
        <w:rPr>
          <w:rFonts w:eastAsia="Times New Roman" w:cstheme="minorHAnsi"/>
          <w:b/>
          <w:bCs/>
          <w:iCs/>
          <w:color w:val="000000" w:themeColor="text1"/>
          <w:sz w:val="28"/>
          <w:szCs w:val="24"/>
          <w:lang w:eastAsia="en-AU"/>
        </w:rPr>
        <w:t xml:space="preserve"> EMIM</w:t>
      </w:r>
      <w:r w:rsidR="0086777A" w:rsidRPr="00E67312">
        <w:rPr>
          <w:rFonts w:eastAsia="Times New Roman" w:cstheme="minorHAnsi"/>
          <w:b/>
          <w:bCs/>
          <w:iCs/>
          <w:color w:val="000000" w:themeColor="text1"/>
          <w:sz w:val="28"/>
          <w:szCs w:val="24"/>
          <w:lang w:eastAsia="en-AU"/>
        </w:rPr>
        <w:t>-</w:t>
      </w:r>
      <w:r w:rsidRPr="00E67312">
        <w:rPr>
          <w:rFonts w:eastAsia="Times New Roman" w:cstheme="minorHAnsi"/>
          <w:b/>
          <w:bCs/>
          <w:iCs/>
          <w:color w:val="000000" w:themeColor="text1"/>
          <w:sz w:val="28"/>
          <w:szCs w:val="24"/>
          <w:lang w:eastAsia="en-AU"/>
        </w:rPr>
        <w:t>NTf2</w:t>
      </w:r>
    </w:p>
    <w:p w14:paraId="20DD659F" w14:textId="77777777" w:rsidR="0028172F" w:rsidRPr="00E67312" w:rsidRDefault="0028172F" w:rsidP="000D2201">
      <w:pPr>
        <w:spacing w:after="0" w:line="240" w:lineRule="auto"/>
        <w:rPr>
          <w:rFonts w:eastAsia="Times New Roman" w:cstheme="minorHAnsi"/>
          <w:b/>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The ferrofluid stability towards the aggregation of nanoparticles due to the attractive magnetic and van der Waals forces can be examined by calculating the interparticle interaction potential energies between a pair of nanopaticles, as mentioned in the </w:t>
      </w:r>
      <w:r w:rsidR="00A906BC" w:rsidRPr="00E67312">
        <w:rPr>
          <w:rFonts w:eastAsia="Times New Roman" w:cstheme="minorHAnsi"/>
          <w:iCs/>
          <w:noProof/>
          <w:color w:val="000000" w:themeColor="text1"/>
          <w:sz w:val="24"/>
          <w:szCs w:val="24"/>
          <w:lang w:eastAsia="en-AU"/>
        </w:rPr>
        <w:t>Experimental</w:t>
      </w:r>
      <w:r w:rsidRPr="00E67312">
        <w:rPr>
          <w:rFonts w:eastAsia="Times New Roman" w:cstheme="minorHAnsi"/>
          <w:iCs/>
          <w:noProof/>
          <w:color w:val="000000" w:themeColor="text1"/>
          <w:sz w:val="24"/>
          <w:szCs w:val="24"/>
          <w:lang w:eastAsia="en-AU"/>
        </w:rPr>
        <w:t xml:space="preserve"> Section. The total interaction potential can be written as:</w:t>
      </w:r>
    </w:p>
    <w:p w14:paraId="68903CA8" w14:textId="77777777" w:rsidR="0028172F" w:rsidRPr="00E67312" w:rsidRDefault="00E743D0" w:rsidP="00624EEC">
      <w:pPr>
        <w:spacing w:line="240" w:lineRule="auto"/>
        <w:jc w:val="center"/>
        <w:rPr>
          <w:rFonts w:eastAsia="Times New Roman" w:cstheme="minorHAnsi"/>
          <w:iCs/>
          <w:noProof/>
          <w:color w:val="000000" w:themeColor="text1"/>
          <w:sz w:val="24"/>
          <w:szCs w:val="24"/>
          <w:lang w:eastAsia="en-AU"/>
        </w:rPr>
      </w:pP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 xml:space="preserve">Total </m:t>
            </m:r>
          </m:sub>
        </m:sSub>
        <m:r>
          <w:rPr>
            <w:rFonts w:ascii="Cambria Math" w:eastAsia="Times New Roman" w:hAnsi="Cambria Math" w:cstheme="minorHAnsi"/>
            <w:noProof/>
            <w:color w:val="000000" w:themeColor="text1"/>
            <w:sz w:val="24"/>
            <w:szCs w:val="24"/>
            <w:lang w:eastAsia="en-AU"/>
          </w:rPr>
          <m:t>=</m:t>
        </m:r>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 xml:space="preserve">m </m:t>
            </m:r>
          </m:sub>
        </m:sSub>
        <m:r>
          <w:rPr>
            <w:rFonts w:ascii="Cambria Math" w:eastAsia="Times New Roman" w:hAnsi="Cambria Math" w:cstheme="minorHAnsi"/>
            <w:noProof/>
            <w:color w:val="000000" w:themeColor="text1"/>
            <w:sz w:val="24"/>
            <w:szCs w:val="24"/>
            <w:lang w:eastAsia="en-AU"/>
          </w:rPr>
          <m:t xml:space="preserve">+ </m:t>
        </m:r>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 xml:space="preserve">vdw </m:t>
            </m:r>
          </m:sub>
        </m:sSub>
        <m:r>
          <w:rPr>
            <w:rFonts w:ascii="Cambria Math" w:eastAsia="Times New Roman" w:hAnsi="Cambria Math" w:cstheme="minorHAnsi"/>
            <w:noProof/>
            <w:color w:val="000000" w:themeColor="text1"/>
            <w:sz w:val="24"/>
            <w:szCs w:val="24"/>
            <w:lang w:eastAsia="en-AU"/>
          </w:rPr>
          <m:t>+</m:t>
        </m:r>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 xml:space="preserve">st </m:t>
            </m:r>
          </m:sub>
        </m:sSub>
        <m:r>
          <w:rPr>
            <w:rFonts w:ascii="Cambria Math" w:eastAsia="Times New Roman" w:hAnsi="Cambria Math" w:cstheme="minorHAnsi"/>
            <w:noProof/>
            <w:color w:val="000000" w:themeColor="text1"/>
            <w:sz w:val="24"/>
            <w:szCs w:val="24"/>
            <w:lang w:eastAsia="en-AU"/>
          </w:rPr>
          <m:t>+</m:t>
        </m:r>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 xml:space="preserve">e </m:t>
            </m:r>
          </m:sub>
        </m:sSub>
      </m:oMath>
      <w:r w:rsidR="0028172F" w:rsidRPr="00E67312">
        <w:rPr>
          <w:rFonts w:eastAsia="Times New Roman" w:cstheme="minorHAnsi"/>
          <w:iCs/>
          <w:noProof/>
          <w:color w:val="000000" w:themeColor="text1"/>
          <w:sz w:val="24"/>
          <w:szCs w:val="24"/>
          <w:lang w:eastAsia="en-AU"/>
        </w:rPr>
        <w:t xml:space="preserve">                      (1)</w:t>
      </w:r>
    </w:p>
    <w:p w14:paraId="0073E635"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where</w:t>
      </w: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 xml:space="preserve"> V</m:t>
            </m:r>
          </m:e>
          <m:sub>
            <m:r>
              <w:rPr>
                <w:rFonts w:ascii="Cambria Math" w:eastAsia="Times New Roman" w:hAnsi="Cambria Math" w:cstheme="minorHAnsi"/>
                <w:noProof/>
                <w:color w:val="000000" w:themeColor="text1"/>
                <w:sz w:val="24"/>
                <w:szCs w:val="24"/>
                <w:lang w:eastAsia="en-AU"/>
              </w:rPr>
              <m:t xml:space="preserve">vdw </m:t>
            </m:r>
          </m:sub>
        </m:sSub>
        <m:r>
          <w:rPr>
            <w:rFonts w:ascii="Cambria Math" w:eastAsia="Times New Roman" w:hAnsi="Cambria Math" w:cstheme="minorHAnsi"/>
            <w:noProof/>
            <w:color w:val="000000" w:themeColor="text1"/>
            <w:sz w:val="24"/>
            <w:szCs w:val="24"/>
            <w:lang w:eastAsia="en-AU"/>
          </w:rPr>
          <m:t>,</m:t>
        </m:r>
      </m:oMath>
      <w:r w:rsidRPr="00E67312">
        <w:rPr>
          <w:rFonts w:eastAsia="Times New Roman" w:cstheme="minorHAnsi"/>
          <w:iCs/>
          <w:noProof/>
          <w:color w:val="000000" w:themeColor="text1"/>
          <w:sz w:val="24"/>
          <w:szCs w:val="24"/>
          <w:lang w:eastAsia="en-AU"/>
        </w:rPr>
        <w:t xml:space="preserve"> </w:t>
      </w: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e</m:t>
            </m:r>
          </m:sub>
        </m:sSub>
        <m:r>
          <w:rPr>
            <w:rFonts w:ascii="Cambria Math" w:eastAsia="Times New Roman" w:hAnsi="Cambria Math" w:cstheme="minorHAnsi"/>
            <w:noProof/>
            <w:color w:val="000000" w:themeColor="text1"/>
            <w:sz w:val="24"/>
            <w:szCs w:val="24"/>
            <w:lang w:eastAsia="en-AU"/>
          </w:rPr>
          <m:t xml:space="preserve">, </m:t>
        </m:r>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m</m:t>
            </m:r>
          </m:sub>
        </m:sSub>
        <m:r>
          <m:rPr>
            <m:sty m:val="p"/>
          </m:rPr>
          <w:rPr>
            <w:rFonts w:ascii="Cambria Math" w:eastAsia="Times New Roman" w:hAnsi="Cambria Math" w:cstheme="minorHAnsi"/>
            <w:noProof/>
            <w:color w:val="000000" w:themeColor="text1"/>
            <w:sz w:val="24"/>
            <w:szCs w:val="24"/>
            <w:lang w:eastAsia="en-AU"/>
          </w:rPr>
          <m:t xml:space="preserve"> and</m:t>
        </m:r>
        <m:r>
          <w:rPr>
            <w:rFonts w:ascii="Cambria Math" w:eastAsia="Times New Roman" w:hAnsi="Cambria Math" w:cstheme="minorHAnsi"/>
            <w:noProof/>
            <w:color w:val="000000" w:themeColor="text1"/>
            <w:sz w:val="24"/>
            <w:szCs w:val="24"/>
            <w:lang w:eastAsia="en-AU"/>
          </w:rPr>
          <m:t xml:space="preserve"> </m:t>
        </m:r>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st</m:t>
            </m:r>
          </m:sub>
        </m:sSub>
      </m:oMath>
      <w:r w:rsidRPr="00E67312">
        <w:rPr>
          <w:rFonts w:eastAsia="Times New Roman" w:cstheme="minorHAnsi"/>
          <w:iCs/>
          <w:noProof/>
          <w:color w:val="000000" w:themeColor="text1"/>
          <w:sz w:val="24"/>
          <w:szCs w:val="24"/>
          <w:lang w:eastAsia="en-AU"/>
        </w:rPr>
        <w:t xml:space="preserve"> are the van der Waals, electrostactic, magnetostatic, and steric interaction potentials, and are functions of the surface-to-surface centreline separation distance(</w:t>
      </w:r>
      <w:r w:rsidRPr="00E67312">
        <w:rPr>
          <w:rFonts w:eastAsia="Times New Roman" w:cstheme="minorHAnsi"/>
          <w:i/>
          <w:iCs/>
          <w:noProof/>
          <w:color w:val="000000" w:themeColor="text1"/>
          <w:sz w:val="24"/>
          <w:szCs w:val="24"/>
          <w:lang w:eastAsia="en-AU"/>
        </w:rPr>
        <w:t>s</w:t>
      </w:r>
      <w:r w:rsidRPr="00E67312">
        <w:rPr>
          <w:rFonts w:eastAsia="Times New Roman" w:cstheme="minorHAnsi"/>
          <w:iCs/>
          <w:noProof/>
          <w:color w:val="000000" w:themeColor="text1"/>
          <w:sz w:val="24"/>
          <w:szCs w:val="24"/>
          <w:lang w:eastAsia="en-AU"/>
        </w:rPr>
        <w:t xml:space="preserve">) between particles. </w:t>
      </w:r>
    </w:p>
    <w:p w14:paraId="79532550"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lastRenderedPageBreak/>
        <w:t xml:space="preserve">Accumulation of ion clusters at the surface of a nanoparticle can generate an electrostatic interaction potential, </w:t>
      </w: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e</m:t>
            </m:r>
          </m:sub>
        </m:sSub>
      </m:oMath>
      <w:r w:rsidRPr="00E67312">
        <w:rPr>
          <w:rFonts w:eastAsia="Times New Roman" w:cstheme="minorHAnsi"/>
          <w:iCs/>
          <w:noProof/>
          <w:color w:val="000000" w:themeColor="text1"/>
          <w:sz w:val="24"/>
          <w:szCs w:val="24"/>
          <w:lang w:eastAsia="en-AU"/>
        </w:rPr>
        <w:t xml:space="preserve">  </w:t>
      </w:r>
      <w:r w:rsidRPr="00E67312">
        <w:rPr>
          <w:rFonts w:eastAsia="Times New Roman" w:cstheme="minorHAnsi"/>
          <w:iCs/>
          <w:noProof/>
          <w:color w:val="000000" w:themeColor="text1"/>
          <w:sz w:val="24"/>
          <w:szCs w:val="24"/>
          <w:vertAlign w:val="superscript"/>
          <w:lang w:eastAsia="en-AU"/>
        </w:rPr>
        <w:t>17,18</w:t>
      </w:r>
      <w:r w:rsidRPr="00E67312">
        <w:rPr>
          <w:rFonts w:eastAsia="Times New Roman" w:cstheme="minorHAnsi"/>
          <w:iCs/>
          <w:noProof/>
          <w:color w:val="000000" w:themeColor="text1"/>
          <w:sz w:val="24"/>
          <w:szCs w:val="24"/>
          <w:lang w:eastAsia="en-AU"/>
        </w:rPr>
        <w:t>. However this electrostatic potential is negligible at the separtion distance between particles that we consider in this study since the Deby length is substantially supressed in the ionic liquid</w:t>
      </w:r>
      <w:r w:rsidRPr="00E67312">
        <w:rPr>
          <w:rFonts w:eastAsia="Times New Roman" w:cstheme="minorHAnsi"/>
          <w:iCs/>
          <w:noProof/>
          <w:color w:val="000000" w:themeColor="text1"/>
          <w:sz w:val="24"/>
          <w:szCs w:val="24"/>
          <w:vertAlign w:val="superscript"/>
          <w:lang w:eastAsia="en-AU"/>
        </w:rPr>
        <w:t>13</w:t>
      </w:r>
      <w:r w:rsidRPr="00E67312">
        <w:rPr>
          <w:rFonts w:eastAsia="Times New Roman" w:cstheme="minorHAnsi"/>
          <w:iCs/>
          <w:noProof/>
          <w:color w:val="000000" w:themeColor="text1"/>
          <w:sz w:val="24"/>
          <w:szCs w:val="24"/>
          <w:lang w:eastAsia="en-AU"/>
        </w:rPr>
        <w:t>. The van der Waals interaction potential energy was calculated according to Equation (2):</w:t>
      </w:r>
      <w:r w:rsidR="00940734" w:rsidRPr="00E67312">
        <w:rPr>
          <w:rFonts w:eastAsia="Times New Roman" w:cstheme="minorHAnsi"/>
          <w:iCs/>
          <w:noProof/>
          <w:color w:val="000000" w:themeColor="text1"/>
          <w:sz w:val="24"/>
          <w:szCs w:val="24"/>
          <w:vertAlign w:val="superscript"/>
          <w:lang w:eastAsia="en-AU"/>
        </w:rPr>
        <w:t xml:space="preserve"> 13</w:t>
      </w:r>
    </w:p>
    <w:p w14:paraId="05CB78C3" w14:textId="77777777" w:rsidR="0028172F" w:rsidRPr="00E67312" w:rsidRDefault="00E743D0" w:rsidP="00624EEC">
      <w:pPr>
        <w:spacing w:line="240" w:lineRule="auto"/>
        <w:jc w:val="center"/>
        <w:rPr>
          <w:rFonts w:eastAsia="Times New Roman" w:cstheme="minorHAnsi"/>
          <w:iCs/>
          <w:noProof/>
          <w:color w:val="000000" w:themeColor="text1"/>
          <w:sz w:val="24"/>
          <w:szCs w:val="24"/>
          <w:lang w:eastAsia="en-AU"/>
        </w:rPr>
      </w:pP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 xml:space="preserve">vdw </m:t>
            </m:r>
          </m:sub>
        </m:sSub>
        <m:r>
          <w:rPr>
            <w:rFonts w:ascii="Cambria Math" w:eastAsia="Times New Roman" w:hAnsi="Cambria Math" w:cstheme="minorHAnsi"/>
            <w:noProof/>
            <w:color w:val="000000" w:themeColor="text1"/>
            <w:sz w:val="24"/>
            <w:szCs w:val="24"/>
            <w:lang w:eastAsia="en-AU"/>
          </w:rPr>
          <m:t>= -</m:t>
        </m:r>
        <m:f>
          <m:fPr>
            <m:ctrlPr>
              <w:rPr>
                <w:rFonts w:ascii="Cambria Math" w:eastAsia="Times New Roman" w:hAnsi="Cambria Math" w:cstheme="minorHAnsi"/>
                <w:i/>
                <w:iCs/>
                <w:noProof/>
                <w:color w:val="000000" w:themeColor="text1"/>
                <w:sz w:val="24"/>
                <w:szCs w:val="24"/>
                <w:lang w:eastAsia="en-AU"/>
              </w:rPr>
            </m:ctrlPr>
          </m:fPr>
          <m:num>
            <m:r>
              <w:rPr>
                <w:rFonts w:ascii="Cambria Math" w:eastAsia="Times New Roman" w:hAnsi="Cambria Math" w:cstheme="minorHAnsi"/>
                <w:noProof/>
                <w:color w:val="000000" w:themeColor="text1"/>
                <w:sz w:val="24"/>
                <w:szCs w:val="24"/>
                <w:lang w:eastAsia="en-AU"/>
              </w:rPr>
              <m:t>r</m:t>
            </m:r>
          </m:num>
          <m:den>
            <m:r>
              <w:rPr>
                <w:rFonts w:ascii="Cambria Math" w:eastAsia="Times New Roman" w:hAnsi="Cambria Math" w:cstheme="minorHAnsi"/>
                <w:noProof/>
                <w:color w:val="000000" w:themeColor="text1"/>
                <w:sz w:val="24"/>
                <w:szCs w:val="24"/>
                <w:lang w:eastAsia="en-AU"/>
              </w:rPr>
              <m:t>12s</m:t>
            </m:r>
          </m:den>
        </m:f>
        <m:r>
          <w:rPr>
            <w:rFonts w:ascii="Cambria Math" w:eastAsia="Times New Roman" w:hAnsi="Cambria Math" w:cstheme="minorHAnsi"/>
            <w:noProof/>
            <w:color w:val="000000" w:themeColor="text1"/>
            <w:sz w:val="24"/>
            <w:szCs w:val="24"/>
            <w:lang w:eastAsia="en-AU"/>
          </w:rPr>
          <m:t xml:space="preserve"> </m:t>
        </m:r>
        <m:d>
          <m:dPr>
            <m:begChr m:val="["/>
            <m:endChr m:val="]"/>
            <m:ctrlPr>
              <w:rPr>
                <w:rFonts w:ascii="Cambria Math" w:eastAsia="Times New Roman" w:hAnsi="Cambria Math" w:cstheme="minorHAnsi"/>
                <w:i/>
                <w:iCs/>
                <w:noProof/>
                <w:color w:val="000000" w:themeColor="text1"/>
                <w:sz w:val="24"/>
                <w:szCs w:val="24"/>
                <w:lang w:eastAsia="en-AU"/>
              </w:rPr>
            </m:ctrlPr>
          </m:dPr>
          <m:e>
            <m:sSup>
              <m:sSupPr>
                <m:ctrlPr>
                  <w:rPr>
                    <w:rFonts w:ascii="Cambria Math" w:eastAsia="Times New Roman" w:hAnsi="Cambria Math" w:cstheme="minorHAnsi"/>
                    <w:i/>
                    <w:iCs/>
                    <w:noProof/>
                    <w:color w:val="000000" w:themeColor="text1"/>
                    <w:sz w:val="24"/>
                    <w:szCs w:val="24"/>
                    <w:lang w:eastAsia="en-AU"/>
                  </w:rPr>
                </m:ctrlPr>
              </m:sSupPr>
              <m:e>
                <m:d>
                  <m:dPr>
                    <m:ctrlPr>
                      <w:rPr>
                        <w:rFonts w:ascii="Cambria Math" w:eastAsia="Times New Roman" w:hAnsi="Cambria Math" w:cstheme="minorHAnsi"/>
                        <w:i/>
                        <w:iCs/>
                        <w:noProof/>
                        <w:color w:val="000000" w:themeColor="text1"/>
                        <w:sz w:val="24"/>
                        <w:szCs w:val="24"/>
                        <w:lang w:eastAsia="en-AU"/>
                      </w:rPr>
                    </m:ctrlPr>
                  </m:dPr>
                  <m:e>
                    <m:rad>
                      <m:radPr>
                        <m:degHide m:val="1"/>
                        <m:ctrlPr>
                          <w:rPr>
                            <w:rFonts w:ascii="Cambria Math" w:eastAsia="Times New Roman" w:hAnsi="Cambria Math" w:cstheme="minorHAnsi"/>
                            <w:i/>
                            <w:iCs/>
                            <w:noProof/>
                            <w:color w:val="000000" w:themeColor="text1"/>
                            <w:sz w:val="24"/>
                            <w:szCs w:val="24"/>
                            <w:lang w:eastAsia="en-AU"/>
                          </w:rPr>
                        </m:ctrlPr>
                      </m:radPr>
                      <m:deg/>
                      <m:e>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A</m:t>
                            </m:r>
                          </m:e>
                          <m:sub>
                            <m:r>
                              <w:rPr>
                                <w:rFonts w:ascii="Cambria Math" w:eastAsia="Times New Roman" w:hAnsi="Cambria Math" w:cstheme="minorHAnsi"/>
                                <w:noProof/>
                                <w:color w:val="000000" w:themeColor="text1"/>
                                <w:sz w:val="24"/>
                                <w:szCs w:val="24"/>
                                <w:lang w:eastAsia="en-AU"/>
                              </w:rPr>
                              <m:t>1</m:t>
                            </m:r>
                          </m:sub>
                        </m:sSub>
                      </m:e>
                    </m:rad>
                    <m:r>
                      <w:rPr>
                        <w:rFonts w:ascii="Cambria Math" w:eastAsia="Times New Roman" w:hAnsi="Cambria Math" w:cstheme="minorHAnsi"/>
                        <w:noProof/>
                        <w:color w:val="000000" w:themeColor="text1"/>
                        <w:sz w:val="24"/>
                        <w:szCs w:val="24"/>
                        <w:lang w:eastAsia="en-AU"/>
                      </w:rPr>
                      <m:t xml:space="preserve">- </m:t>
                    </m:r>
                    <m:rad>
                      <m:radPr>
                        <m:degHide m:val="1"/>
                        <m:ctrlPr>
                          <w:rPr>
                            <w:rFonts w:ascii="Cambria Math" w:eastAsia="Times New Roman" w:hAnsi="Cambria Math" w:cstheme="minorHAnsi"/>
                            <w:i/>
                            <w:iCs/>
                            <w:noProof/>
                            <w:color w:val="000000" w:themeColor="text1"/>
                            <w:sz w:val="24"/>
                            <w:szCs w:val="24"/>
                            <w:lang w:eastAsia="en-AU"/>
                          </w:rPr>
                        </m:ctrlPr>
                      </m:radPr>
                      <m:deg/>
                      <m:e>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A</m:t>
                            </m:r>
                          </m:e>
                          <m:sub>
                            <m:r>
                              <w:rPr>
                                <w:rFonts w:ascii="Cambria Math" w:eastAsia="Times New Roman" w:hAnsi="Cambria Math" w:cstheme="minorHAnsi"/>
                                <w:noProof/>
                                <w:color w:val="000000" w:themeColor="text1"/>
                                <w:sz w:val="24"/>
                                <w:szCs w:val="24"/>
                                <w:lang w:eastAsia="en-AU"/>
                              </w:rPr>
                              <m:t>2</m:t>
                            </m:r>
                          </m:sub>
                        </m:sSub>
                      </m:e>
                    </m:rad>
                  </m:e>
                </m:d>
              </m:e>
              <m:sup>
                <m:r>
                  <w:rPr>
                    <w:rFonts w:ascii="Cambria Math" w:eastAsia="Times New Roman" w:hAnsi="Cambria Math" w:cstheme="minorHAnsi"/>
                    <w:noProof/>
                    <w:color w:val="000000" w:themeColor="text1"/>
                    <w:sz w:val="24"/>
                    <w:szCs w:val="24"/>
                    <w:lang w:eastAsia="en-AU"/>
                  </w:rPr>
                  <m:t>2</m:t>
                </m:r>
              </m:sup>
            </m:sSup>
          </m:e>
        </m:d>
      </m:oMath>
      <w:r w:rsidR="0028172F" w:rsidRPr="00E67312">
        <w:rPr>
          <w:rFonts w:eastAsia="Times New Roman" w:cstheme="minorHAnsi"/>
          <w:iCs/>
          <w:noProof/>
          <w:color w:val="000000" w:themeColor="text1"/>
          <w:sz w:val="24"/>
          <w:szCs w:val="24"/>
          <w:lang w:eastAsia="en-AU"/>
        </w:rPr>
        <w:t xml:space="preserve">                   (2)</w:t>
      </w:r>
    </w:p>
    <w:p w14:paraId="69E471E2"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where </w:t>
      </w: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A</m:t>
            </m:r>
          </m:e>
          <m:sub>
            <m:r>
              <w:rPr>
                <w:rFonts w:ascii="Cambria Math" w:eastAsia="Times New Roman" w:hAnsi="Cambria Math" w:cstheme="minorHAnsi"/>
                <w:noProof/>
                <w:color w:val="000000" w:themeColor="text1"/>
                <w:sz w:val="24"/>
                <w:szCs w:val="24"/>
                <w:lang w:eastAsia="en-AU"/>
              </w:rPr>
              <m:t>1</m:t>
            </m:r>
          </m:sub>
        </m:sSub>
      </m:oMath>
      <w:r w:rsidRPr="00E67312">
        <w:rPr>
          <w:rFonts w:eastAsia="Times New Roman" w:cstheme="minorHAnsi"/>
          <w:iCs/>
          <w:noProof/>
          <w:color w:val="000000" w:themeColor="text1"/>
          <w:sz w:val="24"/>
          <w:szCs w:val="24"/>
          <w:lang w:eastAsia="en-AU"/>
        </w:rPr>
        <w:t xml:space="preserve"> and </w:t>
      </w: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A</m:t>
            </m:r>
          </m:e>
          <m:sub>
            <m:r>
              <w:rPr>
                <w:rFonts w:ascii="Cambria Math" w:eastAsia="Times New Roman" w:hAnsi="Cambria Math" w:cstheme="minorHAnsi"/>
                <w:noProof/>
                <w:color w:val="000000" w:themeColor="text1"/>
                <w:sz w:val="24"/>
                <w:szCs w:val="24"/>
                <w:lang w:eastAsia="en-AU"/>
              </w:rPr>
              <m:t>2</m:t>
            </m:r>
          </m:sub>
        </m:sSub>
      </m:oMath>
      <w:r w:rsidRPr="00E67312">
        <w:rPr>
          <w:rFonts w:eastAsia="Times New Roman" w:cstheme="minorHAnsi"/>
          <w:iCs/>
          <w:noProof/>
          <w:color w:val="000000" w:themeColor="text1"/>
          <w:sz w:val="24"/>
          <w:szCs w:val="24"/>
          <w:lang w:eastAsia="en-AU"/>
        </w:rPr>
        <w:t xml:space="preserve"> are Hamaker constants of the ionic liquid and particle, respectively</w:t>
      </w:r>
      <w:r w:rsidRPr="00E67312">
        <w:rPr>
          <w:rFonts w:eastAsia="Times New Roman" w:cstheme="minorHAnsi"/>
          <w:iCs/>
          <w:noProof/>
          <w:color w:val="000000" w:themeColor="text1"/>
          <w:sz w:val="24"/>
          <w:szCs w:val="24"/>
          <w:vertAlign w:val="superscript"/>
          <w:lang w:eastAsia="en-AU"/>
        </w:rPr>
        <w:t>1</w:t>
      </w:r>
      <w:r w:rsidR="00586B36" w:rsidRPr="00E67312">
        <w:rPr>
          <w:rFonts w:eastAsia="Times New Roman" w:cstheme="minorHAnsi"/>
          <w:iCs/>
          <w:noProof/>
          <w:color w:val="000000" w:themeColor="text1"/>
          <w:sz w:val="24"/>
          <w:szCs w:val="24"/>
          <w:vertAlign w:val="superscript"/>
          <w:lang w:eastAsia="en-AU"/>
        </w:rPr>
        <w:t>3</w:t>
      </w:r>
      <w:r w:rsidRPr="00E67312">
        <w:rPr>
          <w:rFonts w:eastAsia="Times New Roman" w:cstheme="minorHAnsi"/>
          <w:iCs/>
          <w:noProof/>
          <w:color w:val="000000" w:themeColor="text1"/>
          <w:sz w:val="24"/>
          <w:szCs w:val="24"/>
          <w:vertAlign w:val="superscript"/>
          <w:lang w:eastAsia="en-AU"/>
        </w:rPr>
        <w:t>,15</w:t>
      </w:r>
      <w:r w:rsidRPr="00E67312">
        <w:rPr>
          <w:rFonts w:eastAsia="Times New Roman" w:cstheme="minorHAnsi"/>
          <w:iCs/>
          <w:noProof/>
          <w:color w:val="000000" w:themeColor="text1"/>
          <w:sz w:val="24"/>
          <w:szCs w:val="24"/>
          <w:lang w:eastAsia="en-AU"/>
        </w:rPr>
        <w:t xml:space="preserve">, </w:t>
      </w:r>
      <w:r w:rsidRPr="00E67312">
        <w:rPr>
          <w:rFonts w:eastAsia="Times New Roman" w:cstheme="minorHAnsi"/>
          <w:i/>
          <w:iCs/>
          <w:noProof/>
          <w:color w:val="000000" w:themeColor="text1"/>
          <w:sz w:val="24"/>
          <w:szCs w:val="24"/>
          <w:lang w:eastAsia="en-AU"/>
        </w:rPr>
        <w:t xml:space="preserve">s </w:t>
      </w:r>
      <w:r w:rsidRPr="00E67312">
        <w:rPr>
          <w:rFonts w:eastAsia="Times New Roman" w:cstheme="minorHAnsi"/>
          <w:iCs/>
          <w:noProof/>
          <w:color w:val="000000" w:themeColor="text1"/>
          <w:sz w:val="24"/>
          <w:szCs w:val="24"/>
          <w:lang w:eastAsia="en-AU"/>
        </w:rPr>
        <w:t xml:space="preserve">is the  surface-to-surface centreline separation distance between particles and </w:t>
      </w:r>
      <w:r w:rsidRPr="00E67312">
        <w:rPr>
          <w:rFonts w:eastAsia="Times New Roman" w:cstheme="minorHAnsi"/>
          <w:i/>
          <w:iCs/>
          <w:noProof/>
          <w:color w:val="000000" w:themeColor="text1"/>
          <w:sz w:val="24"/>
          <w:szCs w:val="24"/>
          <w:lang w:eastAsia="en-AU"/>
        </w:rPr>
        <w:t xml:space="preserve">r </w:t>
      </w:r>
      <w:r w:rsidRPr="00E67312">
        <w:rPr>
          <w:rFonts w:eastAsia="Times New Roman" w:cstheme="minorHAnsi"/>
          <w:iCs/>
          <w:noProof/>
          <w:color w:val="000000" w:themeColor="text1"/>
          <w:sz w:val="24"/>
          <w:szCs w:val="24"/>
          <w:lang w:eastAsia="en-AU"/>
        </w:rPr>
        <w:t xml:space="preserve">is the radius of the particle. For the calculations, the constants </w:t>
      </w: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A</m:t>
            </m:r>
          </m:e>
          <m:sub>
            <m:r>
              <w:rPr>
                <w:rFonts w:ascii="Cambria Math" w:eastAsia="Times New Roman" w:hAnsi="Cambria Math" w:cstheme="minorHAnsi"/>
                <w:noProof/>
                <w:color w:val="000000" w:themeColor="text1"/>
                <w:sz w:val="24"/>
                <w:szCs w:val="24"/>
                <w:lang w:eastAsia="en-AU"/>
              </w:rPr>
              <m:t>1</m:t>
            </m:r>
          </m:sub>
        </m:sSub>
      </m:oMath>
      <w:r w:rsidRPr="00E67312">
        <w:rPr>
          <w:rFonts w:eastAsia="Times New Roman" w:cstheme="minorHAnsi"/>
          <w:iCs/>
          <w:noProof/>
          <w:color w:val="000000" w:themeColor="text1"/>
          <w:sz w:val="24"/>
          <w:szCs w:val="24"/>
          <w:lang w:eastAsia="en-AU"/>
        </w:rPr>
        <w:t xml:space="preserve"> and </w:t>
      </w: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A</m:t>
            </m:r>
          </m:e>
          <m:sub>
            <m:r>
              <w:rPr>
                <w:rFonts w:ascii="Cambria Math" w:eastAsia="Times New Roman" w:hAnsi="Cambria Math" w:cstheme="minorHAnsi"/>
                <w:noProof/>
                <w:color w:val="000000" w:themeColor="text1"/>
                <w:sz w:val="24"/>
                <w:szCs w:val="24"/>
                <w:lang w:eastAsia="en-AU"/>
              </w:rPr>
              <m:t>2</m:t>
            </m:r>
          </m:sub>
        </m:sSub>
      </m:oMath>
      <w:r w:rsidRPr="00E67312">
        <w:rPr>
          <w:rFonts w:eastAsia="Times New Roman" w:cstheme="minorHAnsi"/>
          <w:iCs/>
          <w:noProof/>
          <w:color w:val="000000" w:themeColor="text1"/>
          <w:sz w:val="24"/>
          <w:szCs w:val="24"/>
          <w:lang w:eastAsia="en-AU"/>
        </w:rPr>
        <w:t xml:space="preserve"> were taken to be 54.9 × 10</w:t>
      </w:r>
      <w:r w:rsidRPr="00E67312">
        <w:rPr>
          <w:rFonts w:eastAsia="Times New Roman" w:cstheme="minorHAnsi"/>
          <w:iCs/>
          <w:noProof/>
          <w:color w:val="000000" w:themeColor="text1"/>
          <w:sz w:val="24"/>
          <w:szCs w:val="24"/>
          <w:vertAlign w:val="superscript"/>
          <w:lang w:eastAsia="en-AU"/>
        </w:rPr>
        <w:t>‒21</w:t>
      </w:r>
      <w:r w:rsidRPr="00E67312">
        <w:rPr>
          <w:rFonts w:eastAsia="Times New Roman" w:cstheme="minorHAnsi"/>
          <w:iCs/>
          <w:noProof/>
          <w:color w:val="000000" w:themeColor="text1"/>
          <w:sz w:val="24"/>
          <w:szCs w:val="24"/>
          <w:lang w:eastAsia="en-AU"/>
        </w:rPr>
        <w:t xml:space="preserve">J </w:t>
      </w:r>
      <w:r w:rsidRPr="00E67312">
        <w:rPr>
          <w:rFonts w:eastAsia="Times New Roman" w:cstheme="minorHAnsi"/>
          <w:iCs/>
          <w:noProof/>
          <w:color w:val="000000" w:themeColor="text1"/>
          <w:sz w:val="24"/>
          <w:szCs w:val="24"/>
          <w:vertAlign w:val="superscript"/>
          <w:lang w:eastAsia="en-AU"/>
        </w:rPr>
        <w:t>13</w:t>
      </w:r>
      <w:r w:rsidRPr="00E67312">
        <w:rPr>
          <w:rFonts w:eastAsia="Times New Roman" w:cstheme="minorHAnsi"/>
          <w:iCs/>
          <w:noProof/>
          <w:color w:val="000000" w:themeColor="text1"/>
          <w:sz w:val="24"/>
          <w:szCs w:val="24"/>
          <w:lang w:eastAsia="en-AU"/>
        </w:rPr>
        <w:t xml:space="preserve"> and 68 x 10</w:t>
      </w:r>
      <w:r w:rsidRPr="00E67312">
        <w:rPr>
          <w:rFonts w:eastAsia="Times New Roman" w:cstheme="minorHAnsi"/>
          <w:iCs/>
          <w:noProof/>
          <w:color w:val="000000" w:themeColor="text1"/>
          <w:sz w:val="24"/>
          <w:szCs w:val="24"/>
          <w:vertAlign w:val="superscript"/>
          <w:lang w:eastAsia="en-AU"/>
        </w:rPr>
        <w:t xml:space="preserve">‒21 </w:t>
      </w:r>
      <w:r w:rsidRPr="00E67312">
        <w:rPr>
          <w:rFonts w:eastAsia="Times New Roman" w:cstheme="minorHAnsi"/>
          <w:iCs/>
          <w:noProof/>
          <w:color w:val="000000" w:themeColor="text1"/>
          <w:sz w:val="24"/>
          <w:szCs w:val="24"/>
          <w:lang w:eastAsia="en-AU"/>
        </w:rPr>
        <w:t xml:space="preserve">J </w:t>
      </w:r>
      <w:r w:rsidRPr="00E67312">
        <w:rPr>
          <w:rFonts w:eastAsia="Times New Roman" w:cstheme="minorHAnsi"/>
          <w:iCs/>
          <w:noProof/>
          <w:color w:val="000000" w:themeColor="text1"/>
          <w:sz w:val="24"/>
          <w:szCs w:val="24"/>
          <w:vertAlign w:val="superscript"/>
          <w:lang w:eastAsia="en-AU"/>
        </w:rPr>
        <w:t>19</w:t>
      </w:r>
      <w:r w:rsidRPr="00E67312">
        <w:rPr>
          <w:rFonts w:eastAsia="Times New Roman" w:cstheme="minorHAnsi"/>
          <w:iCs/>
          <w:noProof/>
          <w:color w:val="000000" w:themeColor="text1"/>
          <w:sz w:val="24"/>
          <w:szCs w:val="24"/>
          <w:lang w:eastAsia="en-AU"/>
        </w:rPr>
        <w:t>, respectively.</w:t>
      </w:r>
    </w:p>
    <w:p w14:paraId="7BF1C8E9"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The magnetostatic interaction potential energy wa</w:t>
      </w:r>
      <w:r w:rsidR="0049213F" w:rsidRPr="00E67312">
        <w:rPr>
          <w:rFonts w:eastAsia="Times New Roman" w:cstheme="minorHAnsi"/>
          <w:iCs/>
          <w:noProof/>
          <w:color w:val="000000" w:themeColor="text1"/>
          <w:sz w:val="24"/>
          <w:szCs w:val="24"/>
          <w:lang w:eastAsia="en-AU"/>
        </w:rPr>
        <w:t>s calculated using Equation (3)</w:t>
      </w:r>
      <w:r w:rsidRPr="00E67312">
        <w:rPr>
          <w:rFonts w:eastAsia="Times New Roman" w:cstheme="minorHAnsi"/>
          <w:iCs/>
          <w:noProof/>
          <w:color w:val="000000" w:themeColor="text1"/>
          <w:sz w:val="24"/>
          <w:szCs w:val="24"/>
          <w:lang w:eastAsia="en-AU"/>
        </w:rPr>
        <w:t>:</w:t>
      </w:r>
      <w:r w:rsidR="00940734" w:rsidRPr="00E67312">
        <w:rPr>
          <w:rFonts w:eastAsia="Times New Roman" w:cstheme="minorHAnsi"/>
          <w:iCs/>
          <w:noProof/>
          <w:color w:val="000000" w:themeColor="text1"/>
          <w:sz w:val="24"/>
          <w:szCs w:val="24"/>
          <w:vertAlign w:val="superscript"/>
          <w:lang w:eastAsia="en-AU"/>
        </w:rPr>
        <w:t xml:space="preserve"> 13</w:t>
      </w:r>
    </w:p>
    <w:p w14:paraId="05B57C5F" w14:textId="77777777" w:rsidR="0028172F" w:rsidRPr="00E67312" w:rsidRDefault="00E743D0" w:rsidP="00624EEC">
      <w:pPr>
        <w:spacing w:line="240" w:lineRule="auto"/>
        <w:jc w:val="center"/>
        <w:rPr>
          <w:rFonts w:eastAsia="Times New Roman" w:cstheme="minorHAnsi"/>
          <w:iCs/>
          <w:noProof/>
          <w:color w:val="000000" w:themeColor="text1"/>
          <w:sz w:val="24"/>
          <w:szCs w:val="24"/>
          <w:lang w:eastAsia="en-AU"/>
        </w:rPr>
      </w:pP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m</m:t>
            </m:r>
          </m:sub>
        </m:sSub>
        <m:r>
          <w:rPr>
            <w:rFonts w:ascii="Cambria Math" w:eastAsia="Times New Roman" w:hAnsi="Cambria Math" w:cstheme="minorHAnsi"/>
            <w:noProof/>
            <w:color w:val="000000" w:themeColor="text1"/>
            <w:sz w:val="24"/>
            <w:szCs w:val="24"/>
            <w:lang w:eastAsia="en-AU"/>
          </w:rPr>
          <m:t>= -</m:t>
        </m:r>
        <m:f>
          <m:fPr>
            <m:ctrlPr>
              <w:rPr>
                <w:rFonts w:ascii="Cambria Math" w:eastAsia="Times New Roman" w:hAnsi="Cambria Math" w:cstheme="minorHAnsi"/>
                <w:i/>
                <w:iCs/>
                <w:noProof/>
                <w:color w:val="000000" w:themeColor="text1"/>
                <w:sz w:val="24"/>
                <w:szCs w:val="24"/>
                <w:lang w:eastAsia="en-AU"/>
              </w:rPr>
            </m:ctrlPr>
          </m:fPr>
          <m:num>
            <m:r>
              <w:rPr>
                <w:rFonts w:ascii="Cambria Math" w:eastAsia="Times New Roman" w:hAnsi="Cambria Math" w:cstheme="minorHAnsi"/>
                <w:noProof/>
                <w:color w:val="000000" w:themeColor="text1"/>
                <w:sz w:val="24"/>
                <w:szCs w:val="24"/>
                <w:lang w:eastAsia="en-AU"/>
              </w:rPr>
              <m:t>π</m:t>
            </m:r>
          </m:num>
          <m:den>
            <m:r>
              <w:rPr>
                <w:rFonts w:ascii="Cambria Math" w:eastAsia="Times New Roman" w:hAnsi="Cambria Math" w:cstheme="minorHAnsi"/>
                <w:noProof/>
                <w:color w:val="000000" w:themeColor="text1"/>
                <w:sz w:val="24"/>
                <w:szCs w:val="24"/>
                <w:lang w:eastAsia="en-AU"/>
              </w:rPr>
              <m:t>9</m:t>
            </m:r>
          </m:den>
        </m:f>
        <m:f>
          <m:fPr>
            <m:ctrlPr>
              <w:rPr>
                <w:rFonts w:ascii="Cambria Math" w:eastAsia="Times New Roman" w:hAnsi="Cambria Math" w:cstheme="minorHAnsi"/>
                <w:i/>
                <w:iCs/>
                <w:noProof/>
                <w:color w:val="000000" w:themeColor="text1"/>
                <w:sz w:val="24"/>
                <w:szCs w:val="24"/>
                <w:lang w:eastAsia="en-AU"/>
              </w:rPr>
            </m:ctrlPr>
          </m:fPr>
          <m:num>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μ</m:t>
                </m:r>
              </m:e>
              <m:sub>
                <m:r>
                  <w:rPr>
                    <w:rFonts w:ascii="Cambria Math" w:eastAsia="Times New Roman" w:hAnsi="Cambria Math" w:cstheme="minorHAnsi"/>
                    <w:noProof/>
                    <w:color w:val="000000" w:themeColor="text1"/>
                    <w:sz w:val="24"/>
                    <w:szCs w:val="24"/>
                    <w:lang w:eastAsia="en-AU"/>
                  </w:rPr>
                  <m:t xml:space="preserve">0 </m:t>
                </m:r>
              </m:sub>
            </m:sSub>
            <m:sSup>
              <m:sSupPr>
                <m:ctrlPr>
                  <w:rPr>
                    <w:rFonts w:ascii="Cambria Math" w:eastAsia="Times New Roman" w:hAnsi="Cambria Math" w:cstheme="minorHAnsi"/>
                    <w:i/>
                    <w:iCs/>
                    <w:noProof/>
                    <w:color w:val="000000" w:themeColor="text1"/>
                    <w:sz w:val="24"/>
                    <w:szCs w:val="24"/>
                    <w:lang w:eastAsia="en-AU"/>
                  </w:rPr>
                </m:ctrlPr>
              </m:sSupPr>
              <m:e>
                <m:r>
                  <w:rPr>
                    <w:rFonts w:ascii="Cambria Math" w:eastAsia="Times New Roman" w:hAnsi="Cambria Math" w:cstheme="minorHAnsi"/>
                    <w:noProof/>
                    <w:color w:val="000000" w:themeColor="text1"/>
                    <w:sz w:val="24"/>
                    <w:szCs w:val="24"/>
                    <w:lang w:eastAsia="en-AU"/>
                  </w:rPr>
                  <m:t>M</m:t>
                </m:r>
              </m:e>
              <m:sup>
                <m:r>
                  <w:rPr>
                    <w:rFonts w:ascii="Cambria Math" w:eastAsia="Times New Roman" w:hAnsi="Cambria Math" w:cstheme="minorHAnsi"/>
                    <w:noProof/>
                    <w:color w:val="000000" w:themeColor="text1"/>
                    <w:sz w:val="24"/>
                    <w:szCs w:val="24"/>
                    <w:lang w:eastAsia="en-AU"/>
                  </w:rPr>
                  <m:t>2</m:t>
                </m:r>
              </m:sup>
            </m:sSup>
            <m:sSup>
              <m:sSupPr>
                <m:ctrlPr>
                  <w:rPr>
                    <w:rFonts w:ascii="Cambria Math" w:eastAsia="Times New Roman" w:hAnsi="Cambria Math" w:cstheme="minorHAnsi"/>
                    <w:i/>
                    <w:iCs/>
                    <w:noProof/>
                    <w:color w:val="000000" w:themeColor="text1"/>
                    <w:sz w:val="24"/>
                    <w:szCs w:val="24"/>
                    <w:lang w:eastAsia="en-AU"/>
                  </w:rPr>
                </m:ctrlPr>
              </m:sSupPr>
              <m:e>
                <m:r>
                  <w:rPr>
                    <w:rFonts w:ascii="Cambria Math" w:eastAsia="Times New Roman" w:hAnsi="Cambria Math" w:cstheme="minorHAnsi"/>
                    <w:noProof/>
                    <w:color w:val="000000" w:themeColor="text1"/>
                    <w:sz w:val="24"/>
                    <w:szCs w:val="24"/>
                    <w:lang w:eastAsia="en-AU"/>
                  </w:rPr>
                  <m:t>d</m:t>
                </m:r>
              </m:e>
              <m:sup>
                <m:r>
                  <w:rPr>
                    <w:rFonts w:ascii="Cambria Math" w:eastAsia="Times New Roman" w:hAnsi="Cambria Math" w:cstheme="minorHAnsi"/>
                    <w:noProof/>
                    <w:color w:val="000000" w:themeColor="text1"/>
                    <w:sz w:val="24"/>
                    <w:szCs w:val="24"/>
                    <w:lang w:eastAsia="en-AU"/>
                  </w:rPr>
                  <m:t>3</m:t>
                </m:r>
              </m:sup>
            </m:sSup>
          </m:num>
          <m:den>
            <m:sSup>
              <m:sSupPr>
                <m:ctrlPr>
                  <w:rPr>
                    <w:rFonts w:ascii="Cambria Math" w:eastAsia="Times New Roman" w:hAnsi="Cambria Math" w:cstheme="minorHAnsi"/>
                    <w:i/>
                    <w:iCs/>
                    <w:noProof/>
                    <w:color w:val="000000" w:themeColor="text1"/>
                    <w:sz w:val="24"/>
                    <w:szCs w:val="24"/>
                    <w:lang w:eastAsia="en-AU"/>
                  </w:rPr>
                </m:ctrlPr>
              </m:sSupPr>
              <m:e>
                <m:d>
                  <m:dPr>
                    <m:ctrlPr>
                      <w:rPr>
                        <w:rFonts w:ascii="Cambria Math" w:eastAsia="Times New Roman" w:hAnsi="Cambria Math" w:cstheme="minorHAnsi"/>
                        <w:i/>
                        <w:iCs/>
                        <w:noProof/>
                        <w:color w:val="000000" w:themeColor="text1"/>
                        <w:sz w:val="24"/>
                        <w:szCs w:val="24"/>
                        <w:lang w:eastAsia="en-AU"/>
                      </w:rPr>
                    </m:ctrlPr>
                  </m:dPr>
                  <m:e>
                    <m:f>
                      <m:fPr>
                        <m:ctrlPr>
                          <w:rPr>
                            <w:rFonts w:ascii="Cambria Math" w:eastAsia="Times New Roman" w:hAnsi="Cambria Math" w:cstheme="minorHAnsi"/>
                            <w:i/>
                            <w:iCs/>
                            <w:noProof/>
                            <w:color w:val="000000" w:themeColor="text1"/>
                            <w:sz w:val="24"/>
                            <w:szCs w:val="24"/>
                            <w:lang w:eastAsia="en-AU"/>
                          </w:rPr>
                        </m:ctrlPr>
                      </m:fPr>
                      <m:num>
                        <m:r>
                          <w:rPr>
                            <w:rFonts w:ascii="Cambria Math" w:eastAsia="Times New Roman" w:hAnsi="Cambria Math" w:cstheme="minorHAnsi"/>
                            <w:noProof/>
                            <w:color w:val="000000" w:themeColor="text1"/>
                            <w:sz w:val="24"/>
                            <w:szCs w:val="24"/>
                            <w:lang w:eastAsia="en-AU"/>
                          </w:rPr>
                          <m:t>2s</m:t>
                        </m:r>
                      </m:num>
                      <m:den>
                        <m:r>
                          <w:rPr>
                            <w:rFonts w:ascii="Cambria Math" w:eastAsia="Times New Roman" w:hAnsi="Cambria Math" w:cstheme="minorHAnsi"/>
                            <w:noProof/>
                            <w:color w:val="000000" w:themeColor="text1"/>
                            <w:sz w:val="24"/>
                            <w:szCs w:val="24"/>
                            <w:lang w:eastAsia="en-AU"/>
                          </w:rPr>
                          <m:t>d</m:t>
                        </m:r>
                      </m:den>
                    </m:f>
                    <m:r>
                      <w:rPr>
                        <w:rFonts w:ascii="Cambria Math" w:eastAsia="Times New Roman" w:hAnsi="Cambria Math" w:cstheme="minorHAnsi"/>
                        <w:noProof/>
                        <w:color w:val="000000" w:themeColor="text1"/>
                        <w:sz w:val="24"/>
                        <w:szCs w:val="24"/>
                        <w:lang w:eastAsia="en-AU"/>
                      </w:rPr>
                      <m:t>+2</m:t>
                    </m:r>
                  </m:e>
                </m:d>
              </m:e>
              <m:sup>
                <m:r>
                  <w:rPr>
                    <w:rFonts w:ascii="Cambria Math" w:eastAsia="Times New Roman" w:hAnsi="Cambria Math" w:cstheme="minorHAnsi"/>
                    <w:noProof/>
                    <w:color w:val="000000" w:themeColor="text1"/>
                    <w:sz w:val="24"/>
                    <w:szCs w:val="24"/>
                    <w:lang w:eastAsia="en-AU"/>
                  </w:rPr>
                  <m:t>3</m:t>
                </m:r>
              </m:sup>
            </m:sSup>
          </m:den>
        </m:f>
      </m:oMath>
      <w:r w:rsidR="0028172F" w:rsidRPr="00E67312">
        <w:rPr>
          <w:rFonts w:eastAsia="Times New Roman" w:cstheme="minorHAnsi"/>
          <w:iCs/>
          <w:noProof/>
          <w:color w:val="000000" w:themeColor="text1"/>
          <w:sz w:val="24"/>
          <w:szCs w:val="24"/>
          <w:lang w:eastAsia="en-AU"/>
        </w:rPr>
        <w:t xml:space="preserve">                                               (3)</w:t>
      </w:r>
    </w:p>
    <w:p w14:paraId="1E710761"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where </w:t>
      </w:r>
      <w:r w:rsidRPr="00E67312">
        <w:rPr>
          <w:rFonts w:eastAsia="Times New Roman" w:cstheme="minorHAnsi"/>
          <w:i/>
          <w:iCs/>
          <w:noProof/>
          <w:color w:val="000000" w:themeColor="text1"/>
          <w:sz w:val="24"/>
          <w:szCs w:val="24"/>
          <w:lang w:eastAsia="en-AU"/>
        </w:rPr>
        <w:t>d</w:t>
      </w:r>
      <w:r w:rsidRPr="00E67312">
        <w:rPr>
          <w:rFonts w:eastAsia="Times New Roman" w:cstheme="minorHAnsi"/>
          <w:iCs/>
          <w:noProof/>
          <w:color w:val="000000" w:themeColor="text1"/>
          <w:sz w:val="24"/>
          <w:szCs w:val="24"/>
          <w:lang w:eastAsia="en-AU"/>
        </w:rPr>
        <w:t xml:space="preserve"> is the diameter of the nanoparticles (25 nm</w:t>
      </w:r>
      <w:r w:rsidR="004642F7" w:rsidRPr="00E67312">
        <w:rPr>
          <w:rFonts w:eastAsia="Times New Roman" w:cstheme="minorHAnsi"/>
          <w:iCs/>
          <w:noProof/>
          <w:color w:val="000000" w:themeColor="text1"/>
          <w:sz w:val="24"/>
          <w:szCs w:val="24"/>
          <w:lang w:eastAsia="en-AU"/>
        </w:rPr>
        <w:t>)</w:t>
      </w:r>
      <w:r w:rsidRPr="00E67312">
        <w:rPr>
          <w:rFonts w:eastAsia="Times New Roman" w:cstheme="minorHAnsi"/>
          <w:iCs/>
          <w:noProof/>
          <w:color w:val="000000" w:themeColor="text1"/>
          <w:sz w:val="24"/>
          <w:szCs w:val="24"/>
          <w:lang w:eastAsia="en-AU"/>
        </w:rPr>
        <w:t xml:space="preserve"> used, µ</w:t>
      </w:r>
      <w:r w:rsidRPr="00E67312">
        <w:rPr>
          <w:rFonts w:eastAsia="Times New Roman" w:cstheme="minorHAnsi"/>
          <w:iCs/>
          <w:noProof/>
          <w:color w:val="000000" w:themeColor="text1"/>
          <w:sz w:val="24"/>
          <w:szCs w:val="24"/>
          <w:vertAlign w:val="subscript"/>
          <w:lang w:eastAsia="en-AU"/>
        </w:rPr>
        <w:t>0</w:t>
      </w:r>
      <w:r w:rsidRPr="00E67312">
        <w:rPr>
          <w:rFonts w:eastAsia="Times New Roman" w:cstheme="minorHAnsi"/>
          <w:iCs/>
          <w:noProof/>
          <w:color w:val="000000" w:themeColor="text1"/>
          <w:sz w:val="24"/>
          <w:szCs w:val="24"/>
          <w:lang w:eastAsia="en-AU"/>
        </w:rPr>
        <w:t xml:space="preserve"> is the</w:t>
      </w:r>
      <w:r w:rsidRPr="00E67312">
        <w:rPr>
          <w:rFonts w:eastAsia="Times New Roman" w:cstheme="minorHAnsi"/>
          <w:iCs/>
          <w:noProof/>
          <w:color w:val="000000" w:themeColor="text1"/>
          <w:sz w:val="28"/>
          <w:szCs w:val="24"/>
          <w:lang w:eastAsia="en-AU"/>
        </w:rPr>
        <w:t xml:space="preserve"> </w:t>
      </w:r>
      <w:r w:rsidRPr="00E67312">
        <w:rPr>
          <w:rFonts w:eastAsia="Times New Roman" w:cstheme="minorHAnsi"/>
          <w:iCs/>
          <w:noProof/>
          <w:color w:val="000000" w:themeColor="text1"/>
          <w:sz w:val="24"/>
          <w:szCs w:val="24"/>
          <w:lang w:eastAsia="en-AU"/>
        </w:rPr>
        <w:t>magnetic permeability of free space (4π x 10</w:t>
      </w:r>
      <w:r w:rsidRPr="00E67312">
        <w:rPr>
          <w:rFonts w:eastAsia="Times New Roman" w:cstheme="minorHAnsi"/>
          <w:iCs/>
          <w:noProof/>
          <w:color w:val="000000" w:themeColor="text1"/>
          <w:sz w:val="24"/>
          <w:szCs w:val="24"/>
          <w:vertAlign w:val="superscript"/>
          <w:lang w:eastAsia="en-AU"/>
        </w:rPr>
        <w:t>‒7</w:t>
      </w:r>
      <w:r w:rsidRPr="00E67312">
        <w:rPr>
          <w:rFonts w:eastAsia="Times New Roman" w:cstheme="minorHAnsi"/>
          <w:iCs/>
          <w:noProof/>
          <w:color w:val="000000" w:themeColor="text1"/>
          <w:sz w:val="24"/>
          <w:szCs w:val="24"/>
          <w:lang w:eastAsia="en-AU"/>
        </w:rPr>
        <w:t xml:space="preserve"> H.m)</w:t>
      </w:r>
      <w:r w:rsidRPr="00E67312">
        <w:rPr>
          <w:rFonts w:eastAsia="Times New Roman" w:cstheme="minorHAnsi"/>
          <w:iCs/>
          <w:noProof/>
          <w:color w:val="000000" w:themeColor="text1"/>
          <w:sz w:val="24"/>
          <w:szCs w:val="24"/>
          <w:vertAlign w:val="superscript"/>
          <w:lang w:eastAsia="en-AU"/>
        </w:rPr>
        <w:t>20</w:t>
      </w:r>
      <w:r w:rsidRPr="00E67312">
        <w:rPr>
          <w:rFonts w:eastAsia="Times New Roman" w:cstheme="minorHAnsi"/>
          <w:iCs/>
          <w:noProof/>
          <w:color w:val="000000" w:themeColor="text1"/>
          <w:sz w:val="24"/>
          <w:szCs w:val="24"/>
          <w:lang w:eastAsia="en-AU"/>
        </w:rPr>
        <w:t xml:space="preserve"> , and </w:t>
      </w:r>
      <w:r w:rsidRPr="00E67312">
        <w:rPr>
          <w:rFonts w:eastAsia="Times New Roman" w:cstheme="minorHAnsi"/>
          <w:i/>
          <w:iCs/>
          <w:noProof/>
          <w:color w:val="000000" w:themeColor="text1"/>
          <w:sz w:val="24"/>
          <w:szCs w:val="24"/>
          <w:lang w:eastAsia="en-AU"/>
        </w:rPr>
        <w:t>M</w:t>
      </w:r>
      <w:r w:rsidRPr="00E67312">
        <w:rPr>
          <w:rFonts w:eastAsia="Times New Roman" w:cstheme="minorHAnsi"/>
          <w:iCs/>
          <w:noProof/>
          <w:color w:val="000000" w:themeColor="text1"/>
          <w:sz w:val="24"/>
          <w:szCs w:val="24"/>
          <w:lang w:eastAsia="en-AU"/>
        </w:rPr>
        <w:t xml:space="preserve"> is the magnetisation of nanoparticles.</w:t>
      </w:r>
    </w:p>
    <w:p w14:paraId="7134D6EC"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When two particles move closer together due to magnetic attraction, the grafted polymer segments (ligands) begin to overlap, which increases the ligand concentration in this</w:t>
      </w:r>
      <w:r w:rsidR="008336C3" w:rsidRPr="00E67312">
        <w:rPr>
          <w:rFonts w:eastAsia="Times New Roman" w:cstheme="minorHAnsi"/>
          <w:iCs/>
          <w:noProof/>
          <w:color w:val="000000" w:themeColor="text1"/>
          <w:sz w:val="24"/>
          <w:szCs w:val="24"/>
          <w:lang w:eastAsia="en-AU"/>
        </w:rPr>
        <w:t xml:space="preserve"> region (Fig. </w:t>
      </w:r>
      <w:r w:rsidR="00BB5143" w:rsidRPr="00E67312">
        <w:rPr>
          <w:rFonts w:eastAsia="Times New Roman" w:cstheme="minorHAnsi"/>
          <w:iCs/>
          <w:noProof/>
          <w:color w:val="000000" w:themeColor="text1"/>
          <w:sz w:val="24"/>
          <w:szCs w:val="24"/>
          <w:lang w:eastAsia="en-AU"/>
        </w:rPr>
        <w:t>3</w:t>
      </w:r>
      <w:r w:rsidRPr="00E67312">
        <w:rPr>
          <w:rFonts w:eastAsia="Times New Roman" w:cstheme="minorHAnsi"/>
          <w:iCs/>
          <w:noProof/>
          <w:color w:val="000000" w:themeColor="text1"/>
          <w:sz w:val="24"/>
          <w:szCs w:val="24"/>
          <w:lang w:eastAsia="en-AU"/>
        </w:rPr>
        <w:t>). Ligand mixing in the overlapping region causes steric repulsion. Mathematical models have been developed for well defined systems examining the action of multiple parameters that influence the steric repulsion</w:t>
      </w:r>
      <w:r w:rsidRPr="00E67312" w:rsidDel="00F25B62">
        <w:rPr>
          <w:rFonts w:eastAsia="Times New Roman" w:cstheme="minorHAnsi"/>
          <w:iCs/>
          <w:noProof/>
          <w:color w:val="000000" w:themeColor="text1"/>
          <w:sz w:val="24"/>
          <w:szCs w:val="24"/>
          <w:lang w:eastAsia="en-AU"/>
        </w:rPr>
        <w:t xml:space="preserve"> </w:t>
      </w:r>
      <w:r w:rsidRPr="00E67312">
        <w:rPr>
          <w:rFonts w:eastAsia="Times New Roman" w:cstheme="minorHAnsi"/>
          <w:iCs/>
          <w:noProof/>
          <w:color w:val="000000" w:themeColor="text1"/>
          <w:sz w:val="24"/>
          <w:szCs w:val="24"/>
          <w:lang w:eastAsia="en-AU"/>
        </w:rPr>
        <w:t>including ligand solubility, length, surface density, particle size,</w:t>
      </w:r>
      <w:r w:rsidR="00BF3D1F" w:rsidRPr="00E67312">
        <w:rPr>
          <w:rFonts w:eastAsia="Times New Roman" w:cstheme="minorHAnsi"/>
          <w:iCs/>
          <w:noProof/>
          <w:color w:val="000000" w:themeColor="text1"/>
          <w:sz w:val="24"/>
          <w:szCs w:val="24"/>
          <w:lang w:eastAsia="en-AU"/>
        </w:rPr>
        <w:t xml:space="preserve"> and magnetiz</w:t>
      </w:r>
      <w:r w:rsidRPr="00E67312">
        <w:rPr>
          <w:rFonts w:eastAsia="Times New Roman" w:cstheme="minorHAnsi"/>
          <w:iCs/>
          <w:noProof/>
          <w:color w:val="000000" w:themeColor="text1"/>
          <w:sz w:val="24"/>
          <w:szCs w:val="24"/>
          <w:lang w:eastAsia="en-AU"/>
        </w:rPr>
        <w:t>ation. The steric interaction potential</w:t>
      </w: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 xml:space="preserve"> (V</m:t>
            </m:r>
          </m:e>
          <m:sub>
            <m:r>
              <w:rPr>
                <w:rFonts w:ascii="Cambria Math" w:eastAsia="Times New Roman" w:hAnsi="Cambria Math" w:cstheme="minorHAnsi"/>
                <w:noProof/>
                <w:color w:val="000000" w:themeColor="text1"/>
                <w:sz w:val="24"/>
                <w:szCs w:val="24"/>
                <w:lang w:eastAsia="en-AU"/>
              </w:rPr>
              <m:t>st</m:t>
            </m:r>
          </m:sub>
        </m:sSub>
        <m:r>
          <w:rPr>
            <w:rFonts w:ascii="Cambria Math" w:eastAsia="Times New Roman" w:hAnsi="Cambria Math" w:cstheme="minorHAnsi"/>
            <w:noProof/>
            <w:color w:val="000000" w:themeColor="text1"/>
            <w:sz w:val="24"/>
            <w:szCs w:val="24"/>
            <w:lang w:eastAsia="en-AU"/>
          </w:rPr>
          <m:t>)</m:t>
        </m:r>
      </m:oMath>
      <w:r w:rsidRPr="00E67312">
        <w:rPr>
          <w:rFonts w:eastAsia="Times New Roman" w:cstheme="minorHAnsi"/>
          <w:iCs/>
          <w:noProof/>
          <w:color w:val="000000" w:themeColor="text1"/>
          <w:sz w:val="24"/>
          <w:szCs w:val="24"/>
          <w:lang w:eastAsia="en-AU"/>
        </w:rPr>
        <w:t xml:space="preserve"> arises due to the mixing of ligands in the overlapping region, and it has osmotic (</w:t>
      </w:r>
      <w:r w:rsidRPr="00E67312">
        <w:rPr>
          <w:rFonts w:eastAsia="Times New Roman" w:cstheme="minorHAnsi"/>
          <w:i/>
          <w:iCs/>
          <w:noProof/>
          <w:color w:val="000000" w:themeColor="text1"/>
          <w:sz w:val="24"/>
          <w:szCs w:val="24"/>
          <w:lang w:eastAsia="en-AU"/>
        </w:rPr>
        <w:t>V</w:t>
      </w:r>
      <w:r w:rsidRPr="00E67312">
        <w:rPr>
          <w:rFonts w:eastAsia="Times New Roman" w:cstheme="minorHAnsi"/>
          <w:i/>
          <w:iCs/>
          <w:noProof/>
          <w:color w:val="000000" w:themeColor="text1"/>
          <w:sz w:val="24"/>
          <w:szCs w:val="24"/>
          <w:vertAlign w:val="subscript"/>
          <w:lang w:eastAsia="en-AU"/>
        </w:rPr>
        <w:t>o</w:t>
      </w:r>
      <w:r w:rsidRPr="00E67312">
        <w:rPr>
          <w:rFonts w:eastAsia="Times New Roman" w:cstheme="minorHAnsi"/>
          <w:iCs/>
          <w:noProof/>
          <w:color w:val="000000" w:themeColor="text1"/>
          <w:sz w:val="24"/>
          <w:szCs w:val="24"/>
          <w:lang w:eastAsia="en-AU"/>
        </w:rPr>
        <w:t>) and elastic (</w:t>
      </w:r>
      <w:r w:rsidRPr="00E67312">
        <w:rPr>
          <w:rFonts w:eastAsia="Times New Roman" w:cstheme="minorHAnsi"/>
          <w:i/>
          <w:iCs/>
          <w:noProof/>
          <w:color w:val="000000" w:themeColor="text1"/>
          <w:sz w:val="24"/>
          <w:szCs w:val="24"/>
          <w:lang w:eastAsia="en-AU"/>
        </w:rPr>
        <w:t>V</w:t>
      </w:r>
      <w:r w:rsidRPr="00E67312">
        <w:rPr>
          <w:rFonts w:eastAsia="Times New Roman" w:cstheme="minorHAnsi"/>
          <w:i/>
          <w:iCs/>
          <w:noProof/>
          <w:color w:val="000000" w:themeColor="text1"/>
          <w:sz w:val="24"/>
          <w:szCs w:val="24"/>
          <w:vertAlign w:val="subscript"/>
          <w:lang w:eastAsia="en-AU"/>
        </w:rPr>
        <w:t>el</w:t>
      </w:r>
      <w:r w:rsidRPr="00E67312">
        <w:rPr>
          <w:rFonts w:eastAsia="Times New Roman" w:cstheme="minorHAnsi"/>
          <w:iCs/>
          <w:noProof/>
          <w:color w:val="000000" w:themeColor="text1"/>
          <w:sz w:val="24"/>
          <w:szCs w:val="24"/>
          <w:lang w:eastAsia="en-AU"/>
        </w:rPr>
        <w:t>) contributions (Equation (4))</w:t>
      </w:r>
      <w:r w:rsidRPr="00E67312">
        <w:rPr>
          <w:rFonts w:eastAsia="Times New Roman" w:cstheme="minorHAnsi"/>
          <w:iCs/>
          <w:noProof/>
          <w:color w:val="000000" w:themeColor="text1"/>
          <w:sz w:val="24"/>
          <w:szCs w:val="24"/>
          <w:vertAlign w:val="superscript"/>
          <w:lang w:eastAsia="en-AU"/>
        </w:rPr>
        <w:t>21,22</w:t>
      </w:r>
      <w:r w:rsidRPr="00E67312">
        <w:rPr>
          <w:rFonts w:eastAsia="Times New Roman" w:cstheme="minorHAnsi"/>
          <w:iCs/>
          <w:noProof/>
          <w:color w:val="000000" w:themeColor="text1"/>
          <w:sz w:val="24"/>
          <w:szCs w:val="24"/>
          <w:lang w:eastAsia="en-AU"/>
        </w:rPr>
        <w:t>. The elastic component starts to operate when the thickness of the overlapping region is less than the length of the ligand.</w:t>
      </w:r>
    </w:p>
    <w:p w14:paraId="13260EE7" w14:textId="77777777" w:rsidR="0028172F" w:rsidRPr="00E67312" w:rsidRDefault="00E743D0" w:rsidP="00624EEC">
      <w:pPr>
        <w:spacing w:line="240" w:lineRule="auto"/>
        <w:jc w:val="center"/>
        <w:rPr>
          <w:rFonts w:eastAsia="Times New Roman" w:cstheme="minorHAnsi"/>
          <w:iCs/>
          <w:noProof/>
          <w:color w:val="000000" w:themeColor="text1"/>
          <w:sz w:val="24"/>
          <w:szCs w:val="24"/>
          <w:lang w:eastAsia="en-AU"/>
        </w:rPr>
      </w:pP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st</m:t>
            </m:r>
          </m:sub>
        </m:sSub>
        <m:r>
          <w:rPr>
            <w:rFonts w:ascii="Cambria Math" w:eastAsia="Times New Roman" w:hAnsi="Cambria Math" w:cstheme="minorHAnsi"/>
            <w:noProof/>
            <w:color w:val="000000" w:themeColor="text1"/>
            <w:sz w:val="24"/>
            <w:szCs w:val="24"/>
            <w:lang w:eastAsia="en-AU"/>
          </w:rPr>
          <m:t>=</m:t>
        </m:r>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o</m:t>
            </m:r>
          </m:sub>
        </m:sSub>
        <m:r>
          <w:rPr>
            <w:rFonts w:ascii="Cambria Math" w:eastAsia="Times New Roman" w:hAnsi="Cambria Math" w:cstheme="minorHAnsi"/>
            <w:noProof/>
            <w:color w:val="000000" w:themeColor="text1"/>
            <w:sz w:val="24"/>
            <w:szCs w:val="24"/>
            <w:lang w:eastAsia="en-AU"/>
          </w:rPr>
          <m:t>+</m:t>
        </m:r>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el</m:t>
            </m:r>
          </m:sub>
        </m:sSub>
      </m:oMath>
      <w:r w:rsidR="0028172F" w:rsidRPr="00E67312">
        <w:rPr>
          <w:rFonts w:eastAsia="Times New Roman" w:cstheme="minorHAnsi"/>
          <w:iCs/>
          <w:noProof/>
          <w:color w:val="000000" w:themeColor="text1"/>
          <w:sz w:val="24"/>
          <w:szCs w:val="24"/>
          <w:lang w:eastAsia="en-AU"/>
        </w:rPr>
        <w:t xml:space="preserve">                                                  (4)</w:t>
      </w:r>
    </w:p>
    <w:p w14:paraId="36166E70"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p>
    <w:p w14:paraId="15979336" w14:textId="77777777" w:rsidR="0028172F" w:rsidRPr="00E67312" w:rsidRDefault="0028172F" w:rsidP="00624EEC">
      <w:pPr>
        <w:spacing w:line="240" w:lineRule="auto"/>
        <w:jc w:val="center"/>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val="en-AU" w:eastAsia="en-AU"/>
        </w:rPr>
        <w:drawing>
          <wp:inline distT="0" distB="0" distL="0" distR="0" wp14:anchorId="6033E1B2" wp14:editId="41666598">
            <wp:extent cx="2565654" cy="1668001"/>
            <wp:effectExtent l="19050" t="0" r="6096" b="0"/>
            <wp:docPr id="41" name="Picture 41" descr="C:\Users\Pramith\Desktop\Graphics30March17\Prticles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Pramith\Desktop\Graphics30March17\Prticles1.tif"/>
                    <pic:cNvPicPr>
                      <a:picLocks noChangeAspect="1" noChangeArrowheads="1"/>
                    </pic:cNvPicPr>
                  </pic:nvPicPr>
                  <pic:blipFill>
                    <a:blip r:embed="rId10" cstate="print"/>
                    <a:srcRect/>
                    <a:stretch>
                      <a:fillRect/>
                    </a:stretch>
                  </pic:blipFill>
                  <pic:spPr bwMode="auto">
                    <a:xfrm>
                      <a:off x="0" y="0"/>
                      <a:ext cx="2566724" cy="1668697"/>
                    </a:xfrm>
                    <a:prstGeom prst="rect">
                      <a:avLst/>
                    </a:prstGeom>
                    <a:noFill/>
                    <a:ln w="9525">
                      <a:noFill/>
                      <a:miter lim="800000"/>
                      <a:headEnd/>
                      <a:tailEnd/>
                    </a:ln>
                  </pic:spPr>
                </pic:pic>
              </a:graphicData>
            </a:graphic>
          </wp:inline>
        </w:drawing>
      </w:r>
    </w:p>
    <w:p w14:paraId="72F72DE5"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Fig. </w:t>
      </w:r>
      <w:r w:rsidR="00BB5143" w:rsidRPr="00E67312">
        <w:rPr>
          <w:rFonts w:eastAsia="Times New Roman" w:cstheme="minorHAnsi"/>
          <w:iCs/>
          <w:noProof/>
          <w:color w:val="000000" w:themeColor="text1"/>
          <w:sz w:val="24"/>
          <w:szCs w:val="24"/>
          <w:lang w:eastAsia="en-AU"/>
        </w:rPr>
        <w:t>3</w:t>
      </w:r>
      <w:r w:rsidRPr="00E67312">
        <w:rPr>
          <w:rFonts w:eastAsia="Times New Roman" w:cstheme="minorHAnsi"/>
          <w:iCs/>
          <w:noProof/>
          <w:color w:val="000000" w:themeColor="text1"/>
          <w:sz w:val="24"/>
          <w:szCs w:val="24"/>
          <w:lang w:eastAsia="en-AU"/>
        </w:rPr>
        <w:t>. Overlapping of the ligand (polymer segments) due to the magnetic attraction between two particles.</w:t>
      </w:r>
    </w:p>
    <w:p w14:paraId="0FA89BA3"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Increasing the number density of the ligand in the overlapping region causes some of the solvent molecules to be expelled into the bulk continuous phase. If the ligand is very soluble </w:t>
      </w:r>
      <w:r w:rsidRPr="00E67312">
        <w:rPr>
          <w:rFonts w:eastAsia="Times New Roman" w:cstheme="minorHAnsi"/>
          <w:iCs/>
          <w:noProof/>
          <w:color w:val="000000" w:themeColor="text1"/>
          <w:sz w:val="24"/>
          <w:szCs w:val="24"/>
          <w:lang w:eastAsia="en-AU"/>
        </w:rPr>
        <w:lastRenderedPageBreak/>
        <w:t>in the solvent, this exclusion of solvent molecules is thermodynamically disfavoured</w:t>
      </w:r>
      <w:r w:rsidRPr="00E67312">
        <w:rPr>
          <w:rFonts w:eastAsia="Times New Roman" w:cstheme="minorHAnsi"/>
          <w:iCs/>
          <w:noProof/>
          <w:color w:val="000000" w:themeColor="text1"/>
          <w:sz w:val="24"/>
          <w:szCs w:val="24"/>
          <w:vertAlign w:val="superscript"/>
          <w:lang w:eastAsia="en-AU"/>
        </w:rPr>
        <w:t>23</w:t>
      </w:r>
      <w:r w:rsidRPr="00E67312">
        <w:rPr>
          <w:rFonts w:eastAsia="Times New Roman" w:cstheme="minorHAnsi"/>
          <w:iCs/>
          <w:noProof/>
          <w:color w:val="000000" w:themeColor="text1"/>
          <w:sz w:val="24"/>
          <w:szCs w:val="24"/>
          <w:lang w:eastAsia="en-AU"/>
        </w:rPr>
        <w:t xml:space="preserve">. Then, competition of the solvent molecules to solvate the interpenetrating segments gives rise to the osmotic component. If the extended length of the ligand is </w:t>
      </w:r>
      <w:r w:rsidRPr="00E67312">
        <w:rPr>
          <w:rFonts w:eastAsia="Times New Roman" w:cstheme="minorHAnsi"/>
          <w:i/>
          <w:iCs/>
          <w:noProof/>
          <w:color w:val="000000" w:themeColor="text1"/>
          <w:sz w:val="24"/>
          <w:szCs w:val="24"/>
          <w:lang w:eastAsia="en-AU"/>
        </w:rPr>
        <w:t>Ɩ</w:t>
      </w:r>
      <w:r w:rsidRPr="00E67312">
        <w:rPr>
          <w:rFonts w:eastAsia="Times New Roman" w:cstheme="minorHAnsi"/>
          <w:iCs/>
          <w:noProof/>
          <w:color w:val="000000" w:themeColor="text1"/>
          <w:sz w:val="24"/>
          <w:szCs w:val="24"/>
          <w:lang w:eastAsia="en-AU"/>
        </w:rPr>
        <w:t>,</w:t>
      </w:r>
      <w:r w:rsidRPr="00E67312">
        <w:rPr>
          <w:rFonts w:eastAsia="Times New Roman" w:cstheme="minorHAnsi"/>
          <w:i/>
          <w:iCs/>
          <w:noProof/>
          <w:color w:val="000000" w:themeColor="text1"/>
          <w:sz w:val="24"/>
          <w:szCs w:val="24"/>
          <w:lang w:eastAsia="en-AU"/>
        </w:rPr>
        <w:t xml:space="preserve"> </w:t>
      </w:r>
      <w:r w:rsidRPr="00E67312">
        <w:rPr>
          <w:rFonts w:eastAsia="Times New Roman" w:cstheme="minorHAnsi"/>
          <w:iCs/>
          <w:noProof/>
          <w:color w:val="000000" w:themeColor="text1"/>
          <w:sz w:val="24"/>
          <w:szCs w:val="24"/>
          <w:lang w:eastAsia="en-AU"/>
        </w:rPr>
        <w:t>and</w:t>
      </w:r>
      <w:bookmarkStart w:id="3" w:name="_Hlk480746300"/>
      <w:r w:rsidRPr="00E67312">
        <w:rPr>
          <w:rFonts w:eastAsia="Times New Roman" w:cstheme="minorHAnsi"/>
          <w:iCs/>
          <w:noProof/>
          <w:color w:val="000000" w:themeColor="text1"/>
          <w:sz w:val="24"/>
          <w:szCs w:val="24"/>
          <w:lang w:eastAsia="en-AU"/>
        </w:rPr>
        <w:t xml:space="preserve"> </w:t>
      </w:r>
      <w:r w:rsidRPr="00E67312">
        <w:rPr>
          <w:rFonts w:eastAsia="Times New Roman" w:cstheme="minorHAnsi"/>
          <w:i/>
          <w:iCs/>
          <w:noProof/>
          <w:color w:val="000000" w:themeColor="text1"/>
          <w:sz w:val="24"/>
          <w:szCs w:val="24"/>
          <w:lang w:eastAsia="en-AU"/>
        </w:rPr>
        <w:t xml:space="preserve">Ɩ </w:t>
      </w:r>
      <w:bookmarkEnd w:id="3"/>
      <w:r w:rsidRPr="00E67312">
        <w:rPr>
          <w:rFonts w:eastAsia="Times New Roman" w:cstheme="minorHAnsi"/>
          <w:iCs/>
          <w:noProof/>
          <w:color w:val="000000" w:themeColor="text1"/>
          <w:sz w:val="24"/>
          <w:szCs w:val="24"/>
          <w:lang w:eastAsia="en-AU"/>
        </w:rPr>
        <w:t xml:space="preserve">&lt; </w:t>
      </w:r>
      <w:r w:rsidRPr="00E67312">
        <w:rPr>
          <w:rFonts w:eastAsia="Times New Roman" w:cstheme="minorHAnsi"/>
          <w:i/>
          <w:iCs/>
          <w:noProof/>
          <w:color w:val="000000" w:themeColor="text1"/>
          <w:sz w:val="24"/>
          <w:szCs w:val="24"/>
          <w:lang w:eastAsia="en-AU"/>
        </w:rPr>
        <w:t>s</w:t>
      </w:r>
      <w:r w:rsidRPr="00E67312">
        <w:rPr>
          <w:rFonts w:eastAsia="Times New Roman" w:cstheme="minorHAnsi"/>
          <w:iCs/>
          <w:noProof/>
          <w:color w:val="000000" w:themeColor="text1"/>
          <w:sz w:val="24"/>
          <w:szCs w:val="24"/>
          <w:lang w:eastAsia="en-AU"/>
        </w:rPr>
        <w:t xml:space="preserve"> &lt; 2</w:t>
      </w:r>
      <w:r w:rsidRPr="00E67312">
        <w:rPr>
          <w:rFonts w:eastAsia="Times New Roman" w:cstheme="minorHAnsi"/>
          <w:i/>
          <w:iCs/>
          <w:noProof/>
          <w:color w:val="000000" w:themeColor="text1"/>
          <w:sz w:val="24"/>
          <w:szCs w:val="24"/>
          <w:lang w:eastAsia="en-AU"/>
        </w:rPr>
        <w:t>Ɩ</w:t>
      </w:r>
      <w:r w:rsidRPr="00E67312">
        <w:rPr>
          <w:rFonts w:eastAsia="Times New Roman" w:cstheme="minorHAnsi"/>
          <w:iCs/>
          <w:noProof/>
          <w:color w:val="000000" w:themeColor="text1"/>
          <w:sz w:val="24"/>
          <w:szCs w:val="24"/>
          <w:lang w:eastAsia="en-AU"/>
        </w:rPr>
        <w:t>, the osmotic interaction potential can be described using Equation (5) assuming that the ligand is uniformly distributed on the surface of the nanoparticle, and the nanoparticles are of equal diameter</w:t>
      </w:r>
      <w:r w:rsidRPr="00E67312">
        <w:rPr>
          <w:rFonts w:eastAsia="Times New Roman" w:cstheme="minorHAnsi"/>
          <w:iCs/>
          <w:noProof/>
          <w:color w:val="000000" w:themeColor="text1"/>
          <w:sz w:val="24"/>
          <w:szCs w:val="24"/>
          <w:vertAlign w:val="superscript"/>
          <w:lang w:eastAsia="en-AU"/>
        </w:rPr>
        <w:t>22</w:t>
      </w:r>
      <w:r w:rsidRPr="00E67312">
        <w:rPr>
          <w:rFonts w:eastAsia="Times New Roman" w:cstheme="minorHAnsi"/>
          <w:iCs/>
          <w:noProof/>
          <w:color w:val="000000" w:themeColor="text1"/>
          <w:sz w:val="24"/>
          <w:szCs w:val="24"/>
          <w:lang w:eastAsia="en-AU"/>
        </w:rPr>
        <w:t xml:space="preserve">. </w:t>
      </w:r>
    </w:p>
    <w:p w14:paraId="52676FFD" w14:textId="77777777" w:rsidR="0028172F" w:rsidRPr="00E67312" w:rsidRDefault="00E743D0" w:rsidP="00624EEC">
      <w:pPr>
        <w:spacing w:line="240" w:lineRule="auto"/>
        <w:jc w:val="center"/>
        <w:rPr>
          <w:rFonts w:eastAsia="Times New Roman" w:cstheme="minorHAnsi"/>
          <w:iCs/>
          <w:noProof/>
          <w:color w:val="000000" w:themeColor="text1"/>
          <w:sz w:val="24"/>
          <w:szCs w:val="24"/>
          <w:lang w:eastAsia="en-AU"/>
        </w:rPr>
      </w:pP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o</m:t>
            </m:r>
          </m:sub>
        </m:sSub>
        <m:r>
          <w:rPr>
            <w:rFonts w:ascii="Cambria Math" w:eastAsia="Times New Roman" w:hAnsi="Cambria Math" w:cstheme="minorHAnsi"/>
            <w:noProof/>
            <w:color w:val="000000" w:themeColor="text1"/>
            <w:sz w:val="24"/>
            <w:szCs w:val="24"/>
            <w:lang w:eastAsia="en-AU"/>
          </w:rPr>
          <m:t>=4πr</m:t>
        </m:r>
        <m:sSub>
          <m:sSubPr>
            <m:ctrlPr>
              <w:rPr>
                <w:rFonts w:ascii="Cambria Math" w:eastAsia="Times New Roman" w:hAnsi="Cambria Math" w:cstheme="minorHAnsi"/>
                <w:i/>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k</m:t>
            </m:r>
          </m:e>
          <m:sub>
            <m:r>
              <w:rPr>
                <w:rFonts w:ascii="Cambria Math" w:eastAsia="Times New Roman" w:hAnsi="Cambria Math" w:cstheme="minorHAnsi"/>
                <w:noProof/>
                <w:color w:val="000000" w:themeColor="text1"/>
                <w:sz w:val="24"/>
                <w:szCs w:val="24"/>
                <w:lang w:eastAsia="en-AU"/>
              </w:rPr>
              <m:t>B</m:t>
            </m:r>
          </m:sub>
        </m:sSub>
        <m:r>
          <w:rPr>
            <w:rFonts w:ascii="Cambria Math" w:eastAsia="Times New Roman" w:hAnsi="Cambria Math" w:cstheme="minorHAnsi"/>
            <w:noProof/>
            <w:color w:val="000000" w:themeColor="text1"/>
            <w:sz w:val="24"/>
            <w:szCs w:val="24"/>
            <w:lang w:eastAsia="en-AU"/>
          </w:rPr>
          <m:t>T</m:t>
        </m:r>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N</m:t>
            </m:r>
          </m:e>
          <m:sub>
            <m:r>
              <w:rPr>
                <w:rFonts w:ascii="Cambria Math" w:eastAsia="Times New Roman" w:hAnsi="Cambria Math" w:cstheme="minorHAnsi"/>
                <w:noProof/>
                <w:color w:val="000000" w:themeColor="text1"/>
                <w:sz w:val="24"/>
                <w:szCs w:val="24"/>
                <w:lang w:eastAsia="en-AU"/>
              </w:rPr>
              <m:t>A</m:t>
            </m:r>
          </m:sub>
        </m:sSub>
        <m:f>
          <m:fPr>
            <m:ctrlPr>
              <w:rPr>
                <w:rFonts w:ascii="Cambria Math" w:eastAsia="Times New Roman" w:hAnsi="Cambria Math" w:cstheme="minorHAnsi"/>
                <w:i/>
                <w:iCs/>
                <w:noProof/>
                <w:color w:val="000000" w:themeColor="text1"/>
                <w:sz w:val="24"/>
                <w:szCs w:val="24"/>
                <w:lang w:eastAsia="en-AU"/>
              </w:rPr>
            </m:ctrlPr>
          </m:fPr>
          <m:num>
            <m:sSubSup>
              <m:sSubSupPr>
                <m:ctrlPr>
                  <w:rPr>
                    <w:rFonts w:ascii="Cambria Math" w:eastAsia="Times New Roman" w:hAnsi="Cambria Math" w:cstheme="minorHAnsi"/>
                    <w:i/>
                    <w:iCs/>
                    <w:noProof/>
                    <w:color w:val="000000" w:themeColor="text1"/>
                    <w:sz w:val="24"/>
                    <w:szCs w:val="24"/>
                    <w:lang w:eastAsia="en-AU"/>
                  </w:rPr>
                </m:ctrlPr>
              </m:sSubSupPr>
              <m:e>
                <m:r>
                  <w:rPr>
                    <w:rFonts w:ascii="Cambria Math" w:eastAsia="Times New Roman" w:hAnsi="Cambria Math" w:cstheme="minorHAnsi"/>
                    <w:noProof/>
                    <w:color w:val="000000" w:themeColor="text1"/>
                    <w:sz w:val="24"/>
                    <w:szCs w:val="24"/>
                    <w:lang w:eastAsia="en-AU"/>
                  </w:rPr>
                  <m:t>φ</m:t>
                </m:r>
              </m:e>
              <m:sub>
                <m:r>
                  <w:rPr>
                    <w:rFonts w:ascii="Cambria Math" w:eastAsia="Times New Roman" w:hAnsi="Cambria Math" w:cstheme="minorHAnsi"/>
                    <w:noProof/>
                    <w:color w:val="000000" w:themeColor="text1"/>
                    <w:sz w:val="24"/>
                    <w:szCs w:val="24"/>
                    <w:lang w:eastAsia="en-AU"/>
                  </w:rPr>
                  <m:t>p</m:t>
                </m:r>
              </m:sub>
              <m:sup>
                <m:r>
                  <w:rPr>
                    <w:rFonts w:ascii="Cambria Math" w:eastAsia="Times New Roman" w:hAnsi="Cambria Math" w:cstheme="minorHAnsi"/>
                    <w:noProof/>
                    <w:color w:val="000000" w:themeColor="text1"/>
                    <w:sz w:val="24"/>
                    <w:szCs w:val="24"/>
                    <w:lang w:eastAsia="en-AU"/>
                  </w:rPr>
                  <m:t>2</m:t>
                </m:r>
              </m:sup>
            </m:sSubSup>
          </m:num>
          <m:den>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s</m:t>
                </m:r>
              </m:sub>
            </m:sSub>
          </m:den>
        </m:f>
        <m:d>
          <m:dPr>
            <m:ctrlPr>
              <w:rPr>
                <w:rFonts w:ascii="Cambria Math" w:eastAsia="Times New Roman" w:hAnsi="Cambria Math" w:cstheme="minorHAnsi"/>
                <w:i/>
                <w:iCs/>
                <w:noProof/>
                <w:color w:val="000000" w:themeColor="text1"/>
                <w:sz w:val="24"/>
                <w:szCs w:val="24"/>
                <w:lang w:eastAsia="en-AU"/>
              </w:rPr>
            </m:ctrlPr>
          </m:dPr>
          <m:e>
            <m:r>
              <w:rPr>
                <w:rFonts w:ascii="Cambria Math" w:eastAsia="Times New Roman" w:hAnsi="Cambria Math" w:cstheme="minorHAnsi"/>
                <w:noProof/>
                <w:color w:val="000000" w:themeColor="text1"/>
                <w:sz w:val="24"/>
                <w:szCs w:val="24"/>
                <w:lang w:eastAsia="en-AU"/>
              </w:rPr>
              <m:t>0.5-χ</m:t>
            </m:r>
          </m:e>
        </m:d>
        <m:sSup>
          <m:sSupPr>
            <m:ctrlPr>
              <w:rPr>
                <w:rFonts w:ascii="Cambria Math" w:eastAsia="Times New Roman" w:hAnsi="Cambria Math" w:cstheme="minorHAnsi"/>
                <w:i/>
                <w:iCs/>
                <w:noProof/>
                <w:color w:val="000000" w:themeColor="text1"/>
                <w:sz w:val="24"/>
                <w:szCs w:val="24"/>
                <w:lang w:eastAsia="en-AU"/>
              </w:rPr>
            </m:ctrlPr>
          </m:sSupPr>
          <m:e>
            <m:d>
              <m:dPr>
                <m:ctrlPr>
                  <w:rPr>
                    <w:rFonts w:ascii="Cambria Math" w:eastAsia="Times New Roman" w:hAnsi="Cambria Math" w:cstheme="minorHAnsi"/>
                    <w:i/>
                    <w:iCs/>
                    <w:noProof/>
                    <w:color w:val="000000" w:themeColor="text1"/>
                    <w:sz w:val="24"/>
                    <w:szCs w:val="24"/>
                    <w:lang w:eastAsia="en-AU"/>
                  </w:rPr>
                </m:ctrlPr>
              </m:dPr>
              <m:e>
                <m:r>
                  <w:rPr>
                    <w:rFonts w:ascii="Cambria Math" w:eastAsia="Times New Roman" w:hAnsi="Cambria Math" w:cstheme="minorHAnsi"/>
                    <w:noProof/>
                    <w:color w:val="000000" w:themeColor="text1"/>
                    <w:sz w:val="24"/>
                    <w:szCs w:val="24"/>
                    <w:lang w:eastAsia="en-AU"/>
                  </w:rPr>
                  <m:t>l-</m:t>
                </m:r>
                <m:f>
                  <m:fPr>
                    <m:ctrlPr>
                      <w:rPr>
                        <w:rFonts w:ascii="Cambria Math" w:eastAsia="Times New Roman" w:hAnsi="Cambria Math" w:cstheme="minorHAnsi"/>
                        <w:i/>
                        <w:iCs/>
                        <w:noProof/>
                        <w:color w:val="000000" w:themeColor="text1"/>
                        <w:sz w:val="24"/>
                        <w:szCs w:val="24"/>
                        <w:lang w:eastAsia="en-AU"/>
                      </w:rPr>
                    </m:ctrlPr>
                  </m:fPr>
                  <m:num>
                    <m:r>
                      <w:rPr>
                        <w:rFonts w:ascii="Cambria Math" w:eastAsia="Times New Roman" w:hAnsi="Cambria Math" w:cstheme="minorHAnsi"/>
                        <w:noProof/>
                        <w:color w:val="000000" w:themeColor="text1"/>
                        <w:sz w:val="24"/>
                        <w:szCs w:val="24"/>
                        <w:lang w:eastAsia="en-AU"/>
                      </w:rPr>
                      <m:t>s</m:t>
                    </m:r>
                  </m:num>
                  <m:den>
                    <m:r>
                      <w:rPr>
                        <w:rFonts w:ascii="Cambria Math" w:eastAsia="Times New Roman" w:hAnsi="Cambria Math" w:cstheme="minorHAnsi"/>
                        <w:noProof/>
                        <w:color w:val="000000" w:themeColor="text1"/>
                        <w:sz w:val="24"/>
                        <w:szCs w:val="24"/>
                        <w:lang w:eastAsia="en-AU"/>
                      </w:rPr>
                      <m:t>2</m:t>
                    </m:r>
                  </m:den>
                </m:f>
              </m:e>
            </m:d>
          </m:e>
          <m:sup>
            <m:r>
              <w:rPr>
                <w:rFonts w:ascii="Cambria Math" w:eastAsia="Times New Roman" w:hAnsi="Cambria Math" w:cstheme="minorHAnsi"/>
                <w:noProof/>
                <w:color w:val="000000" w:themeColor="text1"/>
                <w:sz w:val="24"/>
                <w:szCs w:val="24"/>
                <w:lang w:eastAsia="en-AU"/>
              </w:rPr>
              <m:t>2</m:t>
            </m:r>
          </m:sup>
        </m:sSup>
      </m:oMath>
      <w:r w:rsidR="0028172F" w:rsidRPr="00E67312">
        <w:rPr>
          <w:rFonts w:eastAsia="Times New Roman" w:cstheme="minorHAnsi"/>
          <w:iCs/>
          <w:noProof/>
          <w:color w:val="000000" w:themeColor="text1"/>
          <w:sz w:val="24"/>
          <w:szCs w:val="24"/>
          <w:lang w:eastAsia="en-AU"/>
        </w:rPr>
        <w:t xml:space="preserve">            (5)</w:t>
      </w:r>
    </w:p>
    <w:p w14:paraId="65402A74" w14:textId="77777777" w:rsidR="0028172F" w:rsidRPr="00E67312" w:rsidRDefault="0028172F" w:rsidP="00624EEC">
      <w:pPr>
        <w:spacing w:after="0" w:line="240" w:lineRule="auto"/>
        <w:rPr>
          <w:rFonts w:cstheme="majorBidi"/>
          <w:color w:val="000000" w:themeColor="text1"/>
          <w:sz w:val="24"/>
          <w:szCs w:val="24"/>
        </w:rPr>
      </w:pPr>
      <w:r w:rsidRPr="00E67312">
        <w:rPr>
          <w:rFonts w:eastAsia="Times New Roman" w:cstheme="minorHAnsi"/>
          <w:iCs/>
          <w:noProof/>
          <w:color w:val="000000" w:themeColor="text1"/>
          <w:sz w:val="24"/>
          <w:szCs w:val="24"/>
          <w:lang w:eastAsia="en-AU"/>
        </w:rPr>
        <w:t xml:space="preserve">where </w:t>
      </w:r>
      <w:r w:rsidRPr="00E67312">
        <w:rPr>
          <w:rFonts w:eastAsia="Times New Roman" w:cstheme="minorHAnsi"/>
          <w:i/>
          <w:iCs/>
          <w:noProof/>
          <w:color w:val="000000" w:themeColor="text1"/>
          <w:sz w:val="24"/>
          <w:szCs w:val="24"/>
          <w:lang w:eastAsia="en-AU"/>
        </w:rPr>
        <w:t>N</w:t>
      </w:r>
      <w:r w:rsidRPr="00E67312">
        <w:rPr>
          <w:rFonts w:eastAsia="Times New Roman" w:cstheme="minorHAnsi"/>
          <w:i/>
          <w:iCs/>
          <w:noProof/>
          <w:color w:val="000000" w:themeColor="text1"/>
          <w:sz w:val="24"/>
          <w:szCs w:val="24"/>
          <w:vertAlign w:val="subscript"/>
          <w:lang w:eastAsia="en-AU"/>
        </w:rPr>
        <w:t>A</w:t>
      </w:r>
      <w:r w:rsidRPr="00E67312">
        <w:rPr>
          <w:rFonts w:eastAsia="Times New Roman" w:cstheme="minorHAnsi"/>
          <w:iCs/>
          <w:noProof/>
          <w:color w:val="000000" w:themeColor="text1"/>
          <w:sz w:val="24"/>
          <w:szCs w:val="24"/>
          <w:lang w:eastAsia="en-AU"/>
        </w:rPr>
        <w:t xml:space="preserve"> is Avogardro’s number, </w:t>
      </w:r>
      <w:r w:rsidRPr="00E67312">
        <w:rPr>
          <w:rFonts w:eastAsia="Times New Roman" w:cstheme="minorHAnsi"/>
          <w:i/>
          <w:iCs/>
          <w:noProof/>
          <w:color w:val="000000" w:themeColor="text1"/>
          <w:sz w:val="24"/>
          <w:szCs w:val="24"/>
          <w:lang w:eastAsia="en-AU"/>
        </w:rPr>
        <w:t>χ</w:t>
      </w:r>
      <w:r w:rsidRPr="00E67312">
        <w:rPr>
          <w:rFonts w:eastAsia="Times New Roman" w:cstheme="minorHAnsi"/>
          <w:iCs/>
          <w:noProof/>
          <w:color w:val="000000" w:themeColor="text1"/>
          <w:sz w:val="24"/>
          <w:szCs w:val="24"/>
          <w:lang w:eastAsia="en-AU"/>
        </w:rPr>
        <w:t xml:space="preserve"> is the </w:t>
      </w:r>
      <w:r w:rsidR="00AD5920" w:rsidRPr="00E67312">
        <w:rPr>
          <w:rFonts w:eastAsia="Times New Roman" w:cstheme="minorHAnsi"/>
          <w:iCs/>
          <w:noProof/>
          <w:color w:val="000000" w:themeColor="text1"/>
          <w:sz w:val="24"/>
          <w:szCs w:val="24"/>
          <w:lang w:eastAsia="en-AU"/>
        </w:rPr>
        <w:t>Flory</w:t>
      </w:r>
      <w:r w:rsidR="00154C61" w:rsidRPr="00E67312">
        <w:rPr>
          <w:rFonts w:eastAsia="Times New Roman" w:cstheme="minorHAnsi"/>
          <w:iCs/>
          <w:noProof/>
          <w:color w:val="000000" w:themeColor="text1"/>
          <w:sz w:val="24"/>
          <w:szCs w:val="24"/>
          <w:lang w:eastAsia="en-AU"/>
        </w:rPr>
        <w:t>-</w:t>
      </w:r>
      <w:r w:rsidR="00AD5920" w:rsidRPr="00E67312">
        <w:rPr>
          <w:rFonts w:eastAsia="Times New Roman" w:cstheme="minorHAnsi"/>
          <w:iCs/>
          <w:noProof/>
          <w:color w:val="000000" w:themeColor="text1"/>
          <w:sz w:val="24"/>
          <w:szCs w:val="24"/>
          <w:lang w:eastAsia="en-AU"/>
        </w:rPr>
        <w:t>Huggins parameter</w:t>
      </w:r>
      <w:r w:rsidRPr="00E67312">
        <w:rPr>
          <w:rFonts w:eastAsia="Times New Roman" w:cstheme="minorHAnsi"/>
          <w:iCs/>
          <w:noProof/>
          <w:color w:val="000000" w:themeColor="text1"/>
          <w:sz w:val="24"/>
          <w:szCs w:val="24"/>
          <w:lang w:eastAsia="en-AU"/>
        </w:rPr>
        <w:t xml:space="preserve">, </w:t>
      </w:r>
      <w:r w:rsidRPr="00E67312">
        <w:rPr>
          <w:rFonts w:eastAsia="Times New Roman" w:cstheme="minorHAnsi"/>
          <w:i/>
          <w:iCs/>
          <w:noProof/>
          <w:color w:val="000000" w:themeColor="text1"/>
          <w:sz w:val="24"/>
          <w:szCs w:val="24"/>
          <w:lang w:eastAsia="en-AU"/>
        </w:rPr>
        <w:t>φ</w:t>
      </w:r>
      <w:r w:rsidRPr="00E67312">
        <w:rPr>
          <w:rFonts w:eastAsia="Times New Roman" w:cstheme="minorHAnsi"/>
          <w:i/>
          <w:iCs/>
          <w:noProof/>
          <w:color w:val="000000" w:themeColor="text1"/>
          <w:sz w:val="24"/>
          <w:szCs w:val="24"/>
          <w:vertAlign w:val="subscript"/>
          <w:lang w:eastAsia="en-AU"/>
        </w:rPr>
        <w:t>p</w:t>
      </w:r>
      <w:r w:rsidRPr="00E67312">
        <w:rPr>
          <w:rFonts w:eastAsia="Times New Roman" w:cstheme="minorHAnsi"/>
          <w:iCs/>
          <w:noProof/>
          <w:color w:val="000000" w:themeColor="text1"/>
          <w:sz w:val="24"/>
          <w:szCs w:val="24"/>
          <w:lang w:eastAsia="en-AU"/>
        </w:rPr>
        <w:t xml:space="preserve"> is the partial specific volume of the ligand, </w:t>
      </w:r>
      <w:r w:rsidRPr="00E67312">
        <w:rPr>
          <w:rFonts w:eastAsia="Times New Roman" w:cstheme="minorHAnsi"/>
          <w:i/>
          <w:iCs/>
          <w:noProof/>
          <w:color w:val="000000" w:themeColor="text1"/>
          <w:sz w:val="24"/>
          <w:szCs w:val="24"/>
          <w:lang w:eastAsia="en-AU"/>
        </w:rPr>
        <w:t>r</w:t>
      </w:r>
      <w:r w:rsidRPr="00E67312">
        <w:rPr>
          <w:rFonts w:eastAsia="Times New Roman" w:cstheme="minorHAnsi"/>
          <w:iCs/>
          <w:noProof/>
          <w:color w:val="000000" w:themeColor="text1"/>
          <w:sz w:val="24"/>
          <w:szCs w:val="24"/>
          <w:lang w:eastAsia="en-AU"/>
        </w:rPr>
        <w:t xml:space="preserve"> is the radius of nanoparticles,</w:t>
      </w:r>
      <w:r w:rsidR="00DD109E" w:rsidRPr="00E67312">
        <w:rPr>
          <w:rFonts w:eastAsia="Times New Roman" w:cstheme="minorHAnsi"/>
          <w:iCs/>
          <w:noProof/>
          <w:color w:val="000000" w:themeColor="text1"/>
          <w:sz w:val="24"/>
          <w:szCs w:val="24"/>
          <w:lang w:eastAsia="en-AU"/>
        </w:rPr>
        <w:t xml:space="preserve"> </w:t>
      </w:r>
      <w:r w:rsidR="00DD109E" w:rsidRPr="00E67312">
        <w:rPr>
          <w:rFonts w:eastAsia="Times New Roman" w:cstheme="minorHAnsi"/>
          <w:i/>
          <w:iCs/>
          <w:noProof/>
          <w:color w:val="000000" w:themeColor="text1"/>
          <w:sz w:val="24"/>
          <w:szCs w:val="24"/>
          <w:lang w:eastAsia="en-AU"/>
        </w:rPr>
        <w:t>k</w:t>
      </w:r>
      <w:r w:rsidR="00DD109E" w:rsidRPr="00E67312">
        <w:rPr>
          <w:rFonts w:eastAsia="Times New Roman" w:cstheme="minorHAnsi"/>
          <w:i/>
          <w:iCs/>
          <w:noProof/>
          <w:color w:val="000000" w:themeColor="text1"/>
          <w:sz w:val="24"/>
          <w:szCs w:val="24"/>
          <w:vertAlign w:val="subscript"/>
          <w:lang w:eastAsia="en-AU"/>
        </w:rPr>
        <w:t>B</w:t>
      </w:r>
      <w:r w:rsidR="00DD109E" w:rsidRPr="00E67312">
        <w:rPr>
          <w:rFonts w:eastAsia="Times New Roman" w:cstheme="minorHAnsi"/>
          <w:iCs/>
          <w:noProof/>
          <w:color w:val="000000" w:themeColor="text1"/>
          <w:sz w:val="24"/>
          <w:szCs w:val="24"/>
          <w:vertAlign w:val="subscript"/>
          <w:lang w:eastAsia="en-AU"/>
        </w:rPr>
        <w:t xml:space="preserve"> </w:t>
      </w:r>
      <w:r w:rsidR="00DD109E" w:rsidRPr="00E67312">
        <w:rPr>
          <w:rFonts w:eastAsia="Times New Roman" w:cstheme="minorHAnsi"/>
          <w:iCs/>
          <w:noProof/>
          <w:color w:val="000000" w:themeColor="text1"/>
          <w:sz w:val="24"/>
          <w:szCs w:val="24"/>
          <w:lang w:eastAsia="en-AU"/>
        </w:rPr>
        <w:t>is the Boltzman</w:t>
      </w:r>
      <w:r w:rsidR="00203E6F" w:rsidRPr="00E67312">
        <w:rPr>
          <w:rFonts w:eastAsia="Times New Roman" w:cstheme="minorHAnsi"/>
          <w:iCs/>
          <w:noProof/>
          <w:color w:val="000000" w:themeColor="text1"/>
          <w:sz w:val="24"/>
          <w:szCs w:val="24"/>
          <w:lang w:eastAsia="en-AU"/>
        </w:rPr>
        <w:t>n</w:t>
      </w:r>
      <w:r w:rsidR="00DD109E" w:rsidRPr="00E67312">
        <w:rPr>
          <w:rFonts w:eastAsia="Times New Roman" w:cstheme="minorHAnsi"/>
          <w:iCs/>
          <w:noProof/>
          <w:color w:val="000000" w:themeColor="text1"/>
          <w:sz w:val="24"/>
          <w:szCs w:val="24"/>
          <w:lang w:eastAsia="en-AU"/>
        </w:rPr>
        <w:t xml:space="preserve"> constant</w:t>
      </w:r>
      <w:r w:rsidRPr="00E67312">
        <w:rPr>
          <w:rFonts w:eastAsia="Times New Roman" w:cstheme="minorHAnsi"/>
          <w:iCs/>
          <w:noProof/>
          <w:color w:val="000000" w:themeColor="text1"/>
          <w:sz w:val="24"/>
          <w:szCs w:val="24"/>
          <w:lang w:eastAsia="en-AU"/>
        </w:rPr>
        <w:t xml:space="preserve"> and </w:t>
      </w:r>
      <w:r w:rsidRPr="00E67312">
        <w:rPr>
          <w:rFonts w:eastAsia="Times New Roman" w:cstheme="minorHAnsi"/>
          <w:i/>
          <w:iCs/>
          <w:noProof/>
          <w:color w:val="000000" w:themeColor="text1"/>
          <w:sz w:val="24"/>
          <w:szCs w:val="24"/>
          <w:lang w:eastAsia="en-AU"/>
        </w:rPr>
        <w:t>v</w:t>
      </w:r>
      <w:r w:rsidRPr="00E67312">
        <w:rPr>
          <w:rFonts w:eastAsia="Times New Roman" w:cstheme="minorHAnsi"/>
          <w:i/>
          <w:iCs/>
          <w:noProof/>
          <w:color w:val="000000" w:themeColor="text1"/>
          <w:sz w:val="24"/>
          <w:szCs w:val="24"/>
          <w:vertAlign w:val="subscript"/>
          <w:lang w:eastAsia="en-AU"/>
        </w:rPr>
        <w:t>s</w:t>
      </w:r>
      <w:r w:rsidRPr="00E67312">
        <w:rPr>
          <w:rFonts w:eastAsia="Times New Roman" w:cstheme="minorHAnsi"/>
          <w:iCs/>
          <w:noProof/>
          <w:color w:val="000000" w:themeColor="text1"/>
          <w:sz w:val="24"/>
          <w:szCs w:val="24"/>
          <w:lang w:eastAsia="en-AU"/>
        </w:rPr>
        <w:t xml:space="preserve"> is the molar volume of the ionic liquid. </w:t>
      </w:r>
      <w:r w:rsidRPr="00E67312">
        <w:rPr>
          <w:rFonts w:cstheme="majorBidi"/>
          <w:color w:val="000000" w:themeColor="text1"/>
          <w:sz w:val="24"/>
          <w:szCs w:val="24"/>
        </w:rPr>
        <w:t>The calculated length of the fully extended DEAm</w:t>
      </w:r>
      <w:r w:rsidRPr="00E67312">
        <w:rPr>
          <w:rFonts w:cstheme="majorBidi"/>
          <w:color w:val="000000" w:themeColor="text1"/>
          <w:sz w:val="24"/>
          <w:szCs w:val="24"/>
          <w:vertAlign w:val="subscript"/>
        </w:rPr>
        <w:t>60</w:t>
      </w:r>
      <w:r w:rsidRPr="00E67312">
        <w:rPr>
          <w:rFonts w:cstheme="majorBidi"/>
          <w:color w:val="000000" w:themeColor="text1"/>
          <w:sz w:val="24"/>
          <w:szCs w:val="24"/>
        </w:rPr>
        <w:t xml:space="preserve"> block (ligand) is approximately 10 nm. </w:t>
      </w:r>
    </w:p>
    <w:p w14:paraId="69A99368" w14:textId="77777777" w:rsidR="0028172F" w:rsidRPr="00E67312" w:rsidRDefault="0028172F" w:rsidP="00624EEC">
      <w:pPr>
        <w:spacing w:after="0" w:line="240" w:lineRule="auto"/>
        <w:rPr>
          <w:rFonts w:eastAsia="Times New Roman" w:cstheme="minorHAnsi"/>
          <w:iCs/>
          <w:noProof/>
          <w:color w:val="000000" w:themeColor="text1"/>
          <w:sz w:val="24"/>
          <w:szCs w:val="24"/>
          <w:lang w:eastAsia="en-AU"/>
        </w:rPr>
      </w:pPr>
    </w:p>
    <w:p w14:paraId="2988F2DF"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Equations (5) shows that the magnitude of the osmotic component</w:t>
      </w:r>
      <m:oMath>
        <m:r>
          <w:rPr>
            <w:rFonts w:ascii="Cambria Math" w:eastAsia="Times New Roman" w:hAnsi="Cambria Math" w:cstheme="minorHAnsi"/>
            <w:noProof/>
            <w:color w:val="000000" w:themeColor="text1"/>
            <w:sz w:val="24"/>
            <w:szCs w:val="24"/>
            <w:lang w:eastAsia="en-AU"/>
          </w:rPr>
          <m:t xml:space="preserve"> (</m:t>
        </m:r>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o</m:t>
            </m:r>
          </m:sub>
        </m:sSub>
      </m:oMath>
      <w:r w:rsidRPr="00E67312">
        <w:rPr>
          <w:rFonts w:eastAsia="Times New Roman" w:cstheme="minorHAnsi"/>
          <w:iCs/>
          <w:noProof/>
          <w:color w:val="000000" w:themeColor="text1"/>
          <w:sz w:val="24"/>
          <w:szCs w:val="24"/>
          <w:lang w:eastAsia="en-AU"/>
        </w:rPr>
        <w:t>) depends on the Flory</w:t>
      </w:r>
      <w:r w:rsidR="00154C61" w:rsidRPr="00E67312">
        <w:rPr>
          <w:rFonts w:eastAsia="Times New Roman" w:cstheme="minorHAnsi"/>
          <w:iCs/>
          <w:noProof/>
          <w:color w:val="000000" w:themeColor="text1"/>
          <w:sz w:val="24"/>
          <w:szCs w:val="24"/>
          <w:lang w:eastAsia="en-AU"/>
        </w:rPr>
        <w:t>-</w:t>
      </w:r>
      <w:r w:rsidR="00AD5920" w:rsidRPr="00E67312">
        <w:rPr>
          <w:rFonts w:eastAsia="Times New Roman" w:cstheme="minorHAnsi"/>
          <w:iCs/>
          <w:noProof/>
          <w:color w:val="000000" w:themeColor="text1"/>
          <w:sz w:val="24"/>
          <w:szCs w:val="24"/>
          <w:lang w:eastAsia="en-AU"/>
        </w:rPr>
        <w:t>Huggins</w:t>
      </w:r>
      <w:r w:rsidRPr="00E67312">
        <w:rPr>
          <w:rFonts w:eastAsia="Times New Roman" w:cstheme="minorHAnsi"/>
          <w:iCs/>
          <w:noProof/>
          <w:color w:val="000000" w:themeColor="text1"/>
          <w:sz w:val="24"/>
          <w:szCs w:val="24"/>
          <w:lang w:eastAsia="en-AU"/>
        </w:rPr>
        <w:t xml:space="preserve"> parameter( </w:t>
      </w:r>
      <w:r w:rsidRPr="00E67312">
        <w:rPr>
          <w:rFonts w:eastAsia="Times New Roman" w:cstheme="minorHAnsi"/>
          <w:i/>
          <w:iCs/>
          <w:noProof/>
          <w:color w:val="000000" w:themeColor="text1"/>
          <w:sz w:val="24"/>
          <w:szCs w:val="24"/>
          <w:lang w:eastAsia="en-AU"/>
        </w:rPr>
        <w:t>χ</w:t>
      </w:r>
      <w:r w:rsidRPr="00E67312">
        <w:rPr>
          <w:rFonts w:eastAsia="Times New Roman" w:cstheme="minorHAnsi"/>
          <w:iCs/>
          <w:noProof/>
          <w:color w:val="000000" w:themeColor="text1"/>
          <w:sz w:val="24"/>
          <w:szCs w:val="24"/>
          <w:lang w:eastAsia="en-AU"/>
        </w:rPr>
        <w:t xml:space="preserve"> ), which is a function of the Hildebrand solubility parameters of the polymer and the ionic liquid as shown in Equation (6):</w:t>
      </w:r>
      <w:r w:rsidR="00940734" w:rsidRPr="00E67312">
        <w:rPr>
          <w:rFonts w:eastAsia="Times New Roman" w:cstheme="minorHAnsi"/>
          <w:iCs/>
          <w:noProof/>
          <w:color w:val="000000" w:themeColor="text1"/>
          <w:sz w:val="24"/>
          <w:szCs w:val="24"/>
          <w:vertAlign w:val="superscript"/>
          <w:lang w:eastAsia="en-AU"/>
        </w:rPr>
        <w:t xml:space="preserve"> </w:t>
      </w:r>
      <w:r w:rsidR="00260D28" w:rsidRPr="00E67312">
        <w:rPr>
          <w:rFonts w:eastAsia="Times New Roman" w:cstheme="minorHAnsi"/>
          <w:iCs/>
          <w:noProof/>
          <w:color w:val="000000" w:themeColor="text1"/>
          <w:sz w:val="24"/>
          <w:szCs w:val="24"/>
          <w:vertAlign w:val="superscript"/>
          <w:lang w:eastAsia="en-AU"/>
        </w:rPr>
        <w:t>13,</w:t>
      </w:r>
      <w:r w:rsidR="00940734" w:rsidRPr="00E67312">
        <w:rPr>
          <w:rFonts w:eastAsia="Times New Roman" w:cstheme="minorHAnsi"/>
          <w:iCs/>
          <w:noProof/>
          <w:color w:val="000000" w:themeColor="text1"/>
          <w:sz w:val="24"/>
          <w:szCs w:val="24"/>
          <w:vertAlign w:val="superscript"/>
          <w:lang w:eastAsia="en-AU"/>
        </w:rPr>
        <w:t>1</w:t>
      </w:r>
      <w:r w:rsidR="00DD5354" w:rsidRPr="00E67312">
        <w:rPr>
          <w:rFonts w:eastAsia="Times New Roman" w:cstheme="minorHAnsi"/>
          <w:iCs/>
          <w:noProof/>
          <w:color w:val="000000" w:themeColor="text1"/>
          <w:sz w:val="24"/>
          <w:szCs w:val="24"/>
          <w:vertAlign w:val="superscript"/>
          <w:lang w:eastAsia="en-AU"/>
        </w:rPr>
        <w:t>5</w:t>
      </w:r>
    </w:p>
    <w:p w14:paraId="05DA12AE" w14:textId="77777777" w:rsidR="0028172F" w:rsidRPr="00E67312" w:rsidRDefault="002F62F9" w:rsidP="00624EEC">
      <w:pPr>
        <w:spacing w:line="240" w:lineRule="auto"/>
        <w:jc w:val="center"/>
        <w:rPr>
          <w:rFonts w:eastAsia="Times New Roman" w:cstheme="minorHAnsi"/>
          <w:iCs/>
          <w:noProof/>
          <w:color w:val="000000" w:themeColor="text1"/>
          <w:sz w:val="24"/>
          <w:szCs w:val="24"/>
          <w:u w:val="single"/>
          <w:lang w:eastAsia="en-AU"/>
        </w:rPr>
      </w:pPr>
      <w:r w:rsidRPr="00E67312">
        <w:rPr>
          <w:rFonts w:cstheme="minorHAnsi"/>
          <w:noProof/>
          <w:color w:val="000000" w:themeColor="text1"/>
          <w:position w:val="-30"/>
          <w:lang w:val="en-AU" w:eastAsia="en-AU"/>
        </w:rPr>
        <w:drawing>
          <wp:inline distT="0" distB="0" distL="0" distR="0" wp14:anchorId="105462B2" wp14:editId="105AFE6A">
            <wp:extent cx="1195070" cy="459740"/>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95070" cy="459740"/>
                    </a:xfrm>
                    <a:prstGeom prst="rect">
                      <a:avLst/>
                    </a:prstGeom>
                    <a:noFill/>
                    <a:ln>
                      <a:noFill/>
                    </a:ln>
                  </pic:spPr>
                </pic:pic>
              </a:graphicData>
            </a:graphic>
          </wp:inline>
        </w:drawing>
      </w:r>
      <w:r w:rsidR="0028172F" w:rsidRPr="00E67312">
        <w:rPr>
          <w:rFonts w:cstheme="minorHAnsi"/>
          <w:color w:val="000000" w:themeColor="text1"/>
        </w:rPr>
        <w:t xml:space="preserve">                                         (6)</w:t>
      </w:r>
    </w:p>
    <w:p w14:paraId="1A0B637F"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
          <w:iCs/>
          <w:noProof/>
          <w:color w:val="000000" w:themeColor="text1"/>
          <w:sz w:val="24"/>
          <w:szCs w:val="24"/>
          <w:lang w:eastAsia="en-AU"/>
        </w:rPr>
        <w:t>V</w:t>
      </w:r>
      <w:r w:rsidRPr="00E67312">
        <w:rPr>
          <w:rFonts w:eastAsia="Times New Roman" w:cstheme="minorHAnsi"/>
          <w:i/>
          <w:iCs/>
          <w:noProof/>
          <w:color w:val="000000" w:themeColor="text1"/>
          <w:sz w:val="24"/>
          <w:szCs w:val="24"/>
          <w:vertAlign w:val="subscript"/>
          <w:lang w:eastAsia="en-AU"/>
        </w:rPr>
        <w:t>mp</w:t>
      </w:r>
      <w:r w:rsidRPr="00E67312">
        <w:rPr>
          <w:rFonts w:eastAsia="Times New Roman" w:cstheme="minorHAnsi"/>
          <w:iCs/>
          <w:noProof/>
          <w:color w:val="000000" w:themeColor="text1"/>
          <w:sz w:val="24"/>
          <w:szCs w:val="24"/>
          <w:lang w:eastAsia="en-AU"/>
        </w:rPr>
        <w:t xml:space="preserve"> is the molar volume of the polymer, </w:t>
      </w:r>
      <w:r w:rsidRPr="00E67312">
        <w:rPr>
          <w:rFonts w:eastAsia="Times New Roman" w:cstheme="minorHAnsi"/>
          <w:i/>
          <w:iCs/>
          <w:noProof/>
          <w:color w:val="000000" w:themeColor="text1"/>
          <w:sz w:val="24"/>
          <w:szCs w:val="24"/>
          <w:lang w:eastAsia="en-AU"/>
        </w:rPr>
        <w:t>δ</w:t>
      </w:r>
      <w:r w:rsidRPr="00E67312">
        <w:rPr>
          <w:rFonts w:eastAsia="Times New Roman" w:cstheme="minorHAnsi"/>
          <w:i/>
          <w:iCs/>
          <w:noProof/>
          <w:color w:val="000000" w:themeColor="text1"/>
          <w:sz w:val="24"/>
          <w:szCs w:val="24"/>
          <w:vertAlign w:val="subscript"/>
          <w:lang w:eastAsia="en-AU"/>
        </w:rPr>
        <w:t>pol</w:t>
      </w:r>
      <w:r w:rsidRPr="00E67312">
        <w:rPr>
          <w:rFonts w:eastAsia="Times New Roman" w:cstheme="minorHAnsi"/>
          <w:iCs/>
          <w:noProof/>
          <w:color w:val="000000" w:themeColor="text1"/>
          <w:sz w:val="24"/>
          <w:szCs w:val="24"/>
          <w:lang w:eastAsia="en-AU"/>
        </w:rPr>
        <w:t xml:space="preserve"> is the Hildebrand solubility parameter of the polymer and </w:t>
      </w:r>
      <w:r w:rsidRPr="00E67312">
        <w:rPr>
          <w:rFonts w:eastAsia="Times New Roman" w:cstheme="minorHAnsi"/>
          <w:i/>
          <w:iCs/>
          <w:noProof/>
          <w:color w:val="000000" w:themeColor="text1"/>
          <w:sz w:val="24"/>
          <w:szCs w:val="24"/>
          <w:lang w:eastAsia="en-AU"/>
        </w:rPr>
        <w:t>δ</w:t>
      </w:r>
      <w:r w:rsidRPr="00E67312">
        <w:rPr>
          <w:rFonts w:eastAsia="Times New Roman" w:cstheme="minorHAnsi"/>
          <w:i/>
          <w:iCs/>
          <w:noProof/>
          <w:color w:val="000000" w:themeColor="text1"/>
          <w:sz w:val="24"/>
          <w:szCs w:val="24"/>
          <w:vertAlign w:val="subscript"/>
          <w:lang w:eastAsia="en-AU"/>
        </w:rPr>
        <w:t>IL</w:t>
      </w:r>
      <w:r w:rsidRPr="00E67312">
        <w:rPr>
          <w:rFonts w:eastAsia="Times New Roman" w:cstheme="minorHAnsi"/>
          <w:iCs/>
          <w:noProof/>
          <w:color w:val="000000" w:themeColor="text1"/>
          <w:sz w:val="24"/>
          <w:szCs w:val="24"/>
          <w:lang w:eastAsia="en-AU"/>
        </w:rPr>
        <w:t xml:space="preserve"> is the solubility parameter of the ionic liquid (22.31/ MPa</w:t>
      </w:r>
      <w:r w:rsidRPr="00E67312">
        <w:rPr>
          <w:rFonts w:eastAsia="Times New Roman" w:cstheme="minorHAnsi"/>
          <w:iCs/>
          <w:noProof/>
          <w:color w:val="000000" w:themeColor="text1"/>
          <w:sz w:val="24"/>
          <w:szCs w:val="24"/>
          <w:vertAlign w:val="superscript"/>
          <w:lang w:eastAsia="en-AU"/>
        </w:rPr>
        <w:t>0.5</w:t>
      </w:r>
      <w:r w:rsidRPr="00E67312">
        <w:rPr>
          <w:rFonts w:eastAsia="Times New Roman" w:cstheme="minorHAnsi"/>
          <w:iCs/>
          <w:noProof/>
          <w:color w:val="000000" w:themeColor="text1"/>
          <w:sz w:val="24"/>
          <w:szCs w:val="24"/>
          <w:lang w:eastAsia="en-AU"/>
        </w:rPr>
        <w:t xml:space="preserve">) </w:t>
      </w:r>
      <w:r w:rsidRPr="00E67312">
        <w:rPr>
          <w:rFonts w:eastAsia="Times New Roman" w:cstheme="minorHAnsi"/>
          <w:iCs/>
          <w:noProof/>
          <w:color w:val="000000" w:themeColor="text1"/>
          <w:sz w:val="24"/>
          <w:szCs w:val="24"/>
          <w:vertAlign w:val="superscript"/>
          <w:lang w:eastAsia="en-AU"/>
        </w:rPr>
        <w:t>24</w:t>
      </w:r>
      <w:r w:rsidRPr="00E67312">
        <w:rPr>
          <w:rFonts w:eastAsia="Times New Roman" w:cstheme="minorHAnsi"/>
          <w:iCs/>
          <w:noProof/>
          <w:color w:val="000000" w:themeColor="text1"/>
          <w:sz w:val="24"/>
          <w:szCs w:val="24"/>
          <w:lang w:eastAsia="en-AU"/>
        </w:rPr>
        <w:t xml:space="preserve">, </w:t>
      </w:r>
      <w:r w:rsidRPr="00E67312">
        <w:rPr>
          <w:rFonts w:eastAsia="Times New Roman" w:cstheme="minorHAnsi"/>
          <w:i/>
          <w:iCs/>
          <w:noProof/>
          <w:color w:val="000000" w:themeColor="text1"/>
          <w:sz w:val="24"/>
          <w:szCs w:val="24"/>
          <w:lang w:eastAsia="en-AU"/>
        </w:rPr>
        <w:t>R</w:t>
      </w:r>
      <w:r w:rsidRPr="00E67312">
        <w:rPr>
          <w:rFonts w:eastAsia="Times New Roman" w:cstheme="minorHAnsi"/>
          <w:iCs/>
          <w:noProof/>
          <w:color w:val="000000" w:themeColor="text1"/>
          <w:sz w:val="24"/>
          <w:szCs w:val="24"/>
          <w:lang w:eastAsia="en-AU"/>
        </w:rPr>
        <w:t xml:space="preserve"> is the gas constant, </w:t>
      </w:r>
      <w:r w:rsidRPr="00E67312">
        <w:rPr>
          <w:rFonts w:eastAsia="Times New Roman" w:cstheme="minorHAnsi"/>
          <w:i/>
          <w:iCs/>
          <w:noProof/>
          <w:color w:val="000000" w:themeColor="text1"/>
          <w:sz w:val="24"/>
          <w:szCs w:val="24"/>
          <w:lang w:eastAsia="en-AU"/>
        </w:rPr>
        <w:t>T</w:t>
      </w:r>
      <w:r w:rsidRPr="00E67312">
        <w:rPr>
          <w:rFonts w:eastAsia="Times New Roman" w:cstheme="minorHAnsi"/>
          <w:iCs/>
          <w:noProof/>
          <w:color w:val="000000" w:themeColor="text1"/>
          <w:sz w:val="24"/>
          <w:szCs w:val="24"/>
          <w:lang w:eastAsia="en-AU"/>
        </w:rPr>
        <w:t xml:space="preserve"> is temperature (K). The Hildebrand solubility parameter (</w:t>
      </w:r>
      <w:r w:rsidRPr="00E67312">
        <w:rPr>
          <w:rFonts w:eastAsia="Times New Roman" w:cstheme="minorHAnsi"/>
          <w:i/>
          <w:iCs/>
          <w:noProof/>
          <w:color w:val="000000" w:themeColor="text1"/>
          <w:sz w:val="24"/>
          <w:szCs w:val="24"/>
          <w:lang w:eastAsia="en-AU"/>
        </w:rPr>
        <w:t>δ</w:t>
      </w:r>
      <w:r w:rsidRPr="00E67312">
        <w:rPr>
          <w:rFonts w:eastAsia="Times New Roman" w:cstheme="minorHAnsi"/>
          <w:iCs/>
          <w:noProof/>
          <w:color w:val="000000" w:themeColor="text1"/>
          <w:sz w:val="24"/>
          <w:szCs w:val="24"/>
          <w:lang w:eastAsia="en-AU"/>
        </w:rPr>
        <w:t>) is defined as the square root of the cohesive energy density:</w:t>
      </w:r>
      <w:r w:rsidR="008C6E4A" w:rsidRPr="00E67312">
        <w:rPr>
          <w:rFonts w:eastAsia="Times New Roman" w:cstheme="minorHAnsi"/>
          <w:iCs/>
          <w:noProof/>
          <w:color w:val="000000" w:themeColor="text1"/>
          <w:sz w:val="24"/>
          <w:szCs w:val="24"/>
          <w:vertAlign w:val="superscript"/>
          <w:lang w:eastAsia="en-AU"/>
        </w:rPr>
        <w:t xml:space="preserve"> 25</w:t>
      </w:r>
      <w:r w:rsidRPr="00E67312">
        <w:rPr>
          <w:rFonts w:eastAsia="Times New Roman" w:cstheme="minorHAnsi"/>
          <w:iCs/>
          <w:noProof/>
          <w:color w:val="000000" w:themeColor="text1"/>
          <w:sz w:val="24"/>
          <w:szCs w:val="24"/>
          <w:lang w:eastAsia="en-AU"/>
        </w:rPr>
        <w:t xml:space="preserve"> </w:t>
      </w:r>
    </w:p>
    <w:p w14:paraId="41F4C126"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                                                   </w:t>
      </w:r>
      <m:oMath>
        <m:r>
          <w:rPr>
            <w:rFonts w:ascii="Cambria Math" w:eastAsia="Times New Roman" w:hAnsi="Cambria Math" w:cstheme="minorHAnsi"/>
            <w:noProof/>
            <w:color w:val="000000" w:themeColor="text1"/>
            <w:sz w:val="24"/>
            <w:szCs w:val="24"/>
            <w:lang w:eastAsia="en-AU"/>
          </w:rPr>
          <m:t>δ</m:t>
        </m:r>
        <m:r>
          <w:rPr>
            <w:rFonts w:ascii="Cambria Math" w:eastAsia="Times New Roman" w:hAnsi="Calibri" w:cstheme="minorHAnsi"/>
            <w:noProof/>
            <w:color w:val="000000" w:themeColor="text1"/>
            <w:sz w:val="24"/>
            <w:szCs w:val="24"/>
            <w:lang w:eastAsia="en-AU"/>
          </w:rPr>
          <m:t>=</m:t>
        </m:r>
        <m:sSup>
          <m:sSupPr>
            <m:ctrlPr>
              <w:rPr>
                <w:rFonts w:ascii="Cambria Math" w:eastAsia="Times New Roman" w:hAnsi="Calibri" w:cstheme="minorHAnsi"/>
                <w:i/>
                <w:iCs/>
                <w:noProof/>
                <w:color w:val="000000" w:themeColor="text1"/>
                <w:sz w:val="24"/>
                <w:szCs w:val="24"/>
                <w:lang w:eastAsia="en-AU"/>
              </w:rPr>
            </m:ctrlPr>
          </m:sSupPr>
          <m:e>
            <m:d>
              <m:dPr>
                <m:ctrlPr>
                  <w:rPr>
                    <w:rFonts w:ascii="Cambria Math" w:eastAsia="Times New Roman" w:hAnsi="Calibri" w:cstheme="minorHAnsi"/>
                    <w:i/>
                    <w:iCs/>
                    <w:noProof/>
                    <w:color w:val="000000" w:themeColor="text1"/>
                    <w:sz w:val="24"/>
                    <w:szCs w:val="24"/>
                    <w:lang w:eastAsia="en-AU"/>
                  </w:rPr>
                </m:ctrlPr>
              </m:dPr>
              <m:e>
                <m:f>
                  <m:fPr>
                    <m:ctrlPr>
                      <w:rPr>
                        <w:rFonts w:ascii="Cambria Math" w:eastAsia="Times New Roman" w:hAnsi="Calibri" w:cstheme="minorHAnsi"/>
                        <w:i/>
                        <w:iCs/>
                        <w:noProof/>
                        <w:color w:val="000000" w:themeColor="text1"/>
                        <w:sz w:val="24"/>
                        <w:szCs w:val="24"/>
                        <w:lang w:eastAsia="en-AU"/>
                      </w:rPr>
                    </m:ctrlPr>
                  </m:fPr>
                  <m:num>
                    <m:sSub>
                      <m:sSubPr>
                        <m:ctrlPr>
                          <w:rPr>
                            <w:rFonts w:ascii="Cambria Math" w:eastAsia="Times New Roman" w:hAnsi="Calibri"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E</m:t>
                        </m:r>
                      </m:e>
                      <m:sub>
                        <m:r>
                          <w:rPr>
                            <w:rFonts w:ascii="Cambria Math" w:eastAsia="Times New Roman" w:hAnsi="Cambria Math" w:cstheme="minorHAnsi"/>
                            <w:noProof/>
                            <w:color w:val="000000" w:themeColor="text1"/>
                            <w:sz w:val="24"/>
                            <w:szCs w:val="24"/>
                            <w:lang w:eastAsia="en-AU"/>
                          </w:rPr>
                          <m:t>v</m:t>
                        </m:r>
                      </m:sub>
                    </m:sSub>
                    <m:r>
                      <w:rPr>
                        <w:rFonts w:eastAsia="Times New Roman" w:hAnsi="Calibri" w:cstheme="minorHAnsi"/>
                        <w:noProof/>
                        <w:color w:val="000000" w:themeColor="text1"/>
                        <w:sz w:val="24"/>
                        <w:szCs w:val="24"/>
                        <w:lang w:eastAsia="en-AU"/>
                      </w:rPr>
                      <m:t>-</m:t>
                    </m:r>
                    <m:r>
                      <w:rPr>
                        <w:rFonts w:ascii="Cambria Math" w:eastAsia="Times New Roman" w:hAnsi="Cambria Math" w:cstheme="minorHAnsi"/>
                        <w:noProof/>
                        <w:color w:val="000000" w:themeColor="text1"/>
                        <w:sz w:val="24"/>
                        <w:szCs w:val="24"/>
                        <w:lang w:eastAsia="en-AU"/>
                      </w:rPr>
                      <m:t>RT</m:t>
                    </m:r>
                  </m:num>
                  <m:den>
                    <m:sSub>
                      <m:sSubPr>
                        <m:ctrlPr>
                          <w:rPr>
                            <w:rFonts w:ascii="Cambria Math" w:eastAsia="Times New Roman" w:hAnsi="Calibri"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m</m:t>
                        </m:r>
                      </m:sub>
                    </m:sSub>
                  </m:den>
                </m:f>
              </m:e>
            </m:d>
          </m:e>
          <m:sup>
            <m:f>
              <m:fPr>
                <m:ctrlPr>
                  <w:rPr>
                    <w:rFonts w:ascii="Cambria Math" w:eastAsia="Times New Roman" w:hAnsi="Calibri" w:cstheme="minorHAnsi"/>
                    <w:i/>
                    <w:iCs/>
                    <w:noProof/>
                    <w:color w:val="000000" w:themeColor="text1"/>
                    <w:sz w:val="24"/>
                    <w:szCs w:val="24"/>
                    <w:lang w:eastAsia="en-AU"/>
                  </w:rPr>
                </m:ctrlPr>
              </m:fPr>
              <m:num>
                <m:r>
                  <w:rPr>
                    <w:rFonts w:ascii="Cambria Math" w:eastAsia="Times New Roman" w:hAnsi="Calibri" w:cstheme="minorHAnsi"/>
                    <w:noProof/>
                    <w:color w:val="000000" w:themeColor="text1"/>
                    <w:sz w:val="24"/>
                    <w:szCs w:val="24"/>
                    <w:lang w:eastAsia="en-AU"/>
                  </w:rPr>
                  <m:t>1</m:t>
                </m:r>
              </m:num>
              <m:den>
                <m:r>
                  <w:rPr>
                    <w:rFonts w:ascii="Cambria Math" w:eastAsia="Times New Roman" w:hAnsi="Calibri" w:cstheme="minorHAnsi"/>
                    <w:noProof/>
                    <w:color w:val="000000" w:themeColor="text1"/>
                    <w:sz w:val="24"/>
                    <w:szCs w:val="24"/>
                    <w:lang w:eastAsia="en-AU"/>
                  </w:rPr>
                  <m:t>2</m:t>
                </m:r>
              </m:den>
            </m:f>
          </m:sup>
        </m:sSup>
      </m:oMath>
      <w:r w:rsidRPr="00E67312">
        <w:rPr>
          <w:rFonts w:eastAsia="Times New Roman" w:cstheme="minorHAnsi"/>
          <w:iCs/>
          <w:noProof/>
          <w:color w:val="000000" w:themeColor="text1"/>
          <w:sz w:val="24"/>
          <w:szCs w:val="24"/>
          <w:lang w:eastAsia="en-AU"/>
        </w:rPr>
        <w:t xml:space="preserve">                                           (7)</w:t>
      </w:r>
    </w:p>
    <w:p w14:paraId="65A2A99E"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where </w:t>
      </w:r>
      <w:r w:rsidRPr="00E67312">
        <w:rPr>
          <w:rFonts w:eastAsia="Times New Roman" w:cstheme="minorHAnsi"/>
          <w:i/>
          <w:iCs/>
          <w:noProof/>
          <w:color w:val="000000" w:themeColor="text1"/>
          <w:sz w:val="24"/>
          <w:szCs w:val="24"/>
          <w:lang w:eastAsia="en-AU"/>
        </w:rPr>
        <w:t>E</w:t>
      </w:r>
      <w:r w:rsidRPr="00E67312">
        <w:rPr>
          <w:rFonts w:eastAsia="Times New Roman" w:cstheme="minorHAnsi"/>
          <w:i/>
          <w:iCs/>
          <w:noProof/>
          <w:color w:val="000000" w:themeColor="text1"/>
          <w:sz w:val="24"/>
          <w:szCs w:val="24"/>
          <w:vertAlign w:val="subscript"/>
          <w:lang w:eastAsia="en-AU"/>
        </w:rPr>
        <w:t>v</w:t>
      </w:r>
      <w:r w:rsidRPr="00E67312">
        <w:rPr>
          <w:rFonts w:eastAsia="Times New Roman" w:cstheme="minorHAnsi"/>
          <w:iCs/>
          <w:noProof/>
          <w:color w:val="000000" w:themeColor="text1"/>
          <w:sz w:val="24"/>
          <w:szCs w:val="24"/>
          <w:lang w:eastAsia="en-AU"/>
        </w:rPr>
        <w:t xml:space="preserve"> is the energy of vapourisation at zero pressure and </w:t>
      </w:r>
      <w:r w:rsidRPr="00E67312">
        <w:rPr>
          <w:rFonts w:eastAsia="Times New Roman" w:cstheme="minorHAnsi"/>
          <w:i/>
          <w:iCs/>
          <w:noProof/>
          <w:color w:val="000000" w:themeColor="text1"/>
          <w:sz w:val="24"/>
          <w:szCs w:val="24"/>
          <w:lang w:eastAsia="en-AU"/>
        </w:rPr>
        <w:t>V</w:t>
      </w:r>
      <w:r w:rsidRPr="00E67312">
        <w:rPr>
          <w:rFonts w:eastAsia="Times New Roman" w:cstheme="minorHAnsi"/>
          <w:i/>
          <w:iCs/>
          <w:noProof/>
          <w:color w:val="000000" w:themeColor="text1"/>
          <w:sz w:val="24"/>
          <w:szCs w:val="24"/>
          <w:vertAlign w:val="subscript"/>
          <w:lang w:eastAsia="en-AU"/>
        </w:rPr>
        <w:t>m</w:t>
      </w:r>
      <w:r w:rsidRPr="00E67312">
        <w:rPr>
          <w:rFonts w:eastAsia="Times New Roman" w:cstheme="minorHAnsi"/>
          <w:iCs/>
          <w:noProof/>
          <w:color w:val="000000" w:themeColor="text1"/>
          <w:sz w:val="24"/>
          <w:szCs w:val="24"/>
          <w:lang w:eastAsia="en-AU"/>
        </w:rPr>
        <w:t xml:space="preserve"> is the molar volume</w:t>
      </w:r>
      <w:r w:rsidRPr="00E67312">
        <w:rPr>
          <w:rFonts w:eastAsia="Times New Roman" w:cstheme="minorHAnsi"/>
          <w:iCs/>
          <w:noProof/>
          <w:color w:val="000000" w:themeColor="text1"/>
          <w:sz w:val="24"/>
          <w:szCs w:val="24"/>
          <w:vertAlign w:val="superscript"/>
          <w:lang w:eastAsia="en-AU"/>
        </w:rPr>
        <w:t>25</w:t>
      </w:r>
      <w:r w:rsidRPr="00E67312">
        <w:rPr>
          <w:rFonts w:eastAsia="Times New Roman" w:cstheme="minorHAnsi"/>
          <w:iCs/>
          <w:noProof/>
          <w:color w:val="000000" w:themeColor="text1"/>
          <w:sz w:val="24"/>
          <w:szCs w:val="24"/>
          <w:lang w:eastAsia="en-AU"/>
        </w:rPr>
        <w:t>. The cohesive energy and the molar volume of the ligand were estimated according to the group contribution method proposed by Fedros</w:t>
      </w:r>
      <w:r w:rsidRPr="00E67312">
        <w:rPr>
          <w:rFonts w:eastAsia="Times New Roman" w:cstheme="minorHAnsi"/>
          <w:iCs/>
          <w:noProof/>
          <w:color w:val="000000" w:themeColor="text1"/>
          <w:sz w:val="24"/>
          <w:szCs w:val="24"/>
          <w:vertAlign w:val="superscript"/>
          <w:lang w:eastAsia="en-AU"/>
        </w:rPr>
        <w:t>26</w:t>
      </w:r>
      <w:r w:rsidRPr="00E67312">
        <w:rPr>
          <w:rFonts w:eastAsia="Times New Roman" w:cstheme="minorHAnsi"/>
          <w:iCs/>
          <w:noProof/>
          <w:color w:val="000000" w:themeColor="text1"/>
          <w:sz w:val="24"/>
          <w:szCs w:val="24"/>
          <w:lang w:eastAsia="en-AU"/>
        </w:rPr>
        <w:t>. The estimated solubility parameter of the ligand is 20.63 MPa</w:t>
      </w:r>
      <w:r w:rsidRPr="00E67312">
        <w:rPr>
          <w:rFonts w:eastAsia="Times New Roman" w:cstheme="minorHAnsi"/>
          <w:iCs/>
          <w:noProof/>
          <w:color w:val="000000" w:themeColor="text1"/>
          <w:sz w:val="24"/>
          <w:szCs w:val="24"/>
          <w:vertAlign w:val="superscript"/>
          <w:lang w:eastAsia="en-AU"/>
        </w:rPr>
        <w:t>0.5</w:t>
      </w:r>
      <w:r w:rsidRPr="00E67312">
        <w:rPr>
          <w:rFonts w:eastAsia="Times New Roman" w:cstheme="minorHAnsi"/>
          <w:iCs/>
          <w:noProof/>
          <w:color w:val="000000" w:themeColor="text1"/>
          <w:sz w:val="24"/>
          <w:szCs w:val="24"/>
          <w:lang w:eastAsia="en-AU"/>
        </w:rPr>
        <w:t>. The calculated molar volume is 6.99 × 10</w:t>
      </w:r>
      <w:r w:rsidRPr="00E67312">
        <w:rPr>
          <w:rFonts w:eastAsia="Times New Roman" w:cstheme="minorHAnsi"/>
          <w:iCs/>
          <w:noProof/>
          <w:color w:val="000000" w:themeColor="text1"/>
          <w:sz w:val="24"/>
          <w:szCs w:val="24"/>
          <w:vertAlign w:val="superscript"/>
          <w:lang w:eastAsia="en-AU"/>
        </w:rPr>
        <w:t>‒3</w:t>
      </w:r>
      <w:r w:rsidRPr="00E67312">
        <w:rPr>
          <w:rFonts w:eastAsia="Times New Roman" w:cstheme="minorHAnsi"/>
          <w:iCs/>
          <w:noProof/>
          <w:color w:val="000000" w:themeColor="text1"/>
          <w:sz w:val="24"/>
          <w:szCs w:val="24"/>
          <w:lang w:eastAsia="en-AU"/>
        </w:rPr>
        <w:t xml:space="preserve"> m</w:t>
      </w:r>
      <w:r w:rsidRPr="00E67312">
        <w:rPr>
          <w:rFonts w:eastAsia="Times New Roman" w:cstheme="minorHAnsi"/>
          <w:iCs/>
          <w:noProof/>
          <w:color w:val="000000" w:themeColor="text1"/>
          <w:sz w:val="24"/>
          <w:szCs w:val="24"/>
          <w:vertAlign w:val="superscript"/>
          <w:lang w:eastAsia="en-AU"/>
        </w:rPr>
        <w:t>3</w:t>
      </w:r>
      <w:r w:rsidRPr="00E67312">
        <w:rPr>
          <w:rFonts w:eastAsia="Times New Roman" w:cstheme="minorHAnsi"/>
          <w:iCs/>
          <w:noProof/>
          <w:color w:val="000000" w:themeColor="text1"/>
          <w:sz w:val="24"/>
          <w:szCs w:val="24"/>
          <w:lang w:eastAsia="en-AU"/>
        </w:rPr>
        <w:t xml:space="preserve">/mol. These values were used to caulate the Flory- interaction parameter according to Equation (6), and the calculated value is </w:t>
      </w:r>
      <w:r w:rsidR="00AD5920" w:rsidRPr="00E67312">
        <w:rPr>
          <w:rFonts w:eastAsia="Times New Roman" w:cstheme="minorHAnsi"/>
          <w:iCs/>
          <w:noProof/>
          <w:color w:val="000000" w:themeColor="text1"/>
          <w:sz w:val="24"/>
          <w:szCs w:val="24"/>
          <w:lang w:eastAsia="en-AU"/>
        </w:rPr>
        <w:t xml:space="preserve">0.008. The Flory </w:t>
      </w:r>
      <w:r w:rsidRPr="00E67312">
        <w:rPr>
          <w:rFonts w:eastAsia="Times New Roman" w:cstheme="minorHAnsi"/>
          <w:iCs/>
          <w:noProof/>
          <w:color w:val="000000" w:themeColor="text1"/>
          <w:sz w:val="24"/>
          <w:szCs w:val="24"/>
          <w:lang w:eastAsia="en-AU"/>
        </w:rPr>
        <w:t xml:space="preserve"> parameter must be less than 0.5 for the ligand to dissolve well in the IL and to fully extend from the particle surface</w:t>
      </w:r>
      <w:r w:rsidRPr="00E67312">
        <w:rPr>
          <w:rFonts w:eastAsia="Times New Roman" w:cstheme="minorHAnsi"/>
          <w:iCs/>
          <w:noProof/>
          <w:color w:val="000000" w:themeColor="text1"/>
          <w:sz w:val="24"/>
          <w:szCs w:val="24"/>
          <w:vertAlign w:val="superscript"/>
          <w:lang w:eastAsia="en-AU"/>
        </w:rPr>
        <w:t>23</w:t>
      </w:r>
      <w:r w:rsidRPr="00E67312">
        <w:rPr>
          <w:rFonts w:eastAsia="Times New Roman" w:cstheme="minorHAnsi"/>
          <w:iCs/>
          <w:noProof/>
          <w:color w:val="000000" w:themeColor="text1"/>
          <w:sz w:val="24"/>
          <w:szCs w:val="24"/>
          <w:lang w:eastAsia="en-AU"/>
        </w:rPr>
        <w:t xml:space="preserve">. A </w:t>
      </w:r>
      <w:r w:rsidR="00AD5920" w:rsidRPr="00E67312">
        <w:rPr>
          <w:rFonts w:eastAsia="Times New Roman" w:cstheme="minorHAnsi"/>
          <w:iCs/>
          <w:noProof/>
          <w:color w:val="000000" w:themeColor="text1"/>
          <w:sz w:val="24"/>
          <w:szCs w:val="24"/>
          <w:lang w:eastAsia="en-AU"/>
        </w:rPr>
        <w:t xml:space="preserve">small Flory </w:t>
      </w:r>
      <w:r w:rsidRPr="00E67312">
        <w:rPr>
          <w:rFonts w:eastAsia="Times New Roman" w:cstheme="minorHAnsi"/>
          <w:iCs/>
          <w:noProof/>
          <w:color w:val="000000" w:themeColor="text1"/>
          <w:sz w:val="24"/>
          <w:szCs w:val="24"/>
          <w:lang w:eastAsia="en-AU"/>
        </w:rPr>
        <w:t xml:space="preserve"> parameter indicates</w:t>
      </w:r>
      <w:r w:rsidRPr="00E67312">
        <w:rPr>
          <w:rFonts w:eastAsia="Times New Roman" w:cstheme="minorHAnsi"/>
          <w:i/>
          <w:iCs/>
          <w:noProof/>
          <w:color w:val="000000" w:themeColor="text1"/>
          <w:sz w:val="24"/>
          <w:szCs w:val="24"/>
          <w:lang w:eastAsia="en-AU"/>
        </w:rPr>
        <w:t xml:space="preserve"> </w:t>
      </w:r>
      <w:r w:rsidRPr="00E67312">
        <w:rPr>
          <w:rFonts w:eastAsia="Times New Roman" w:cstheme="minorHAnsi"/>
          <w:iCs/>
          <w:noProof/>
          <w:color w:val="000000" w:themeColor="text1"/>
          <w:sz w:val="24"/>
          <w:szCs w:val="24"/>
          <w:lang w:eastAsia="en-AU"/>
        </w:rPr>
        <w:t>that the ligand is very soluble in the IL, which Uke et al.</w:t>
      </w:r>
      <w:r w:rsidR="0032567C" w:rsidRPr="00E67312">
        <w:rPr>
          <w:rFonts w:eastAsia="Times New Roman" w:cstheme="minorHAnsi"/>
          <w:iCs/>
          <w:noProof/>
          <w:color w:val="000000" w:themeColor="text1"/>
          <w:sz w:val="24"/>
          <w:szCs w:val="24"/>
          <w:vertAlign w:val="superscript"/>
          <w:lang w:eastAsia="en-AU"/>
        </w:rPr>
        <w:t>27</w:t>
      </w:r>
      <w:r w:rsidRPr="00E67312">
        <w:rPr>
          <w:rFonts w:eastAsia="Times New Roman" w:cstheme="minorHAnsi"/>
          <w:iCs/>
          <w:noProof/>
          <w:color w:val="000000" w:themeColor="text1"/>
          <w:sz w:val="24"/>
          <w:szCs w:val="24"/>
          <w:lang w:eastAsia="en-AU"/>
        </w:rPr>
        <w:t xml:space="preserve"> also observed. </w:t>
      </w:r>
    </w:p>
    <w:p w14:paraId="2C51F1EF"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The total interaction potential (</w:t>
      </w: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 xml:space="preserve">total </m:t>
            </m:r>
          </m:sub>
        </m:sSub>
        <m:r>
          <w:rPr>
            <w:rFonts w:ascii="Cambria Math" w:eastAsia="Times New Roman" w:hAnsi="Cambria Math" w:cstheme="minorHAnsi"/>
            <w:noProof/>
            <w:color w:val="000000" w:themeColor="text1"/>
            <w:sz w:val="24"/>
            <w:szCs w:val="24"/>
            <w:lang w:eastAsia="en-AU"/>
          </w:rPr>
          <m:t>=</m:t>
        </m:r>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 xml:space="preserve">m </m:t>
            </m:r>
          </m:sub>
        </m:sSub>
        <m:r>
          <w:rPr>
            <w:rFonts w:ascii="Cambria Math" w:eastAsia="Times New Roman" w:hAnsi="Cambria Math" w:cstheme="minorHAnsi"/>
            <w:noProof/>
            <w:color w:val="000000" w:themeColor="text1"/>
            <w:sz w:val="24"/>
            <w:szCs w:val="24"/>
            <w:lang w:eastAsia="en-AU"/>
          </w:rPr>
          <m:t xml:space="preserve">+ </m:t>
        </m:r>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 xml:space="preserve">vdw </m:t>
            </m:r>
          </m:sub>
        </m:sSub>
        <m:r>
          <w:rPr>
            <w:rFonts w:ascii="Cambria Math" w:eastAsia="Times New Roman" w:hAnsi="Cambria Math" w:cstheme="minorHAnsi"/>
            <w:noProof/>
            <w:color w:val="000000" w:themeColor="text1"/>
            <w:sz w:val="24"/>
            <w:szCs w:val="24"/>
            <w:lang w:eastAsia="en-AU"/>
          </w:rPr>
          <m:t>+</m:t>
        </m:r>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 xml:space="preserve">st </m:t>
            </m:r>
          </m:sub>
        </m:sSub>
        <m:r>
          <w:rPr>
            <w:rFonts w:ascii="Cambria Math" w:eastAsia="Times New Roman" w:hAnsi="Cambria Math" w:cstheme="minorHAnsi"/>
            <w:noProof/>
            <w:color w:val="000000" w:themeColor="text1"/>
            <w:sz w:val="24"/>
            <w:szCs w:val="24"/>
            <w:lang w:eastAsia="en-AU"/>
          </w:rPr>
          <m:t>)</m:t>
        </m:r>
      </m:oMath>
      <w:r w:rsidRPr="00E67312">
        <w:rPr>
          <w:rFonts w:eastAsia="Times New Roman" w:cstheme="minorHAnsi"/>
          <w:noProof/>
          <w:color w:val="000000" w:themeColor="text1"/>
          <w:sz w:val="24"/>
          <w:szCs w:val="24"/>
          <w:lang w:eastAsia="en-AU"/>
        </w:rPr>
        <w:t xml:space="preserve"> was also calculated when </w:t>
      </w:r>
      <w:r w:rsidRPr="00E67312">
        <w:rPr>
          <w:rFonts w:eastAsia="Times New Roman" w:cstheme="minorHAnsi"/>
          <w:i/>
          <w:iCs/>
          <w:noProof/>
          <w:color w:val="000000" w:themeColor="text1"/>
          <w:sz w:val="24"/>
          <w:szCs w:val="24"/>
          <w:lang w:eastAsia="en-AU"/>
        </w:rPr>
        <w:t xml:space="preserve">Ɩ </w:t>
      </w:r>
      <w:r w:rsidRPr="00E67312">
        <w:rPr>
          <w:rFonts w:eastAsia="Times New Roman" w:cstheme="minorHAnsi"/>
          <w:iCs/>
          <w:noProof/>
          <w:color w:val="000000" w:themeColor="text1"/>
          <w:sz w:val="24"/>
          <w:szCs w:val="24"/>
          <w:lang w:eastAsia="en-AU"/>
        </w:rPr>
        <w:t xml:space="preserve">&lt; </w:t>
      </w:r>
      <w:r w:rsidRPr="00E67312">
        <w:rPr>
          <w:rFonts w:eastAsia="Times New Roman" w:cstheme="minorHAnsi"/>
          <w:i/>
          <w:iCs/>
          <w:noProof/>
          <w:color w:val="000000" w:themeColor="text1"/>
          <w:sz w:val="24"/>
          <w:szCs w:val="24"/>
          <w:lang w:eastAsia="en-AU"/>
        </w:rPr>
        <w:t>s</w:t>
      </w:r>
      <w:r w:rsidRPr="00E67312">
        <w:rPr>
          <w:rFonts w:eastAsia="Times New Roman" w:cstheme="minorHAnsi"/>
          <w:iCs/>
          <w:noProof/>
          <w:color w:val="000000" w:themeColor="text1"/>
          <w:sz w:val="24"/>
          <w:szCs w:val="24"/>
          <w:lang w:eastAsia="en-AU"/>
        </w:rPr>
        <w:t xml:space="preserve"> &lt; 2</w:t>
      </w:r>
      <w:r w:rsidRPr="00E67312">
        <w:rPr>
          <w:rFonts w:eastAsia="Times New Roman" w:cstheme="minorHAnsi"/>
          <w:i/>
          <w:iCs/>
          <w:noProof/>
          <w:color w:val="000000" w:themeColor="text1"/>
          <w:sz w:val="24"/>
          <w:szCs w:val="24"/>
          <w:lang w:eastAsia="en-AU"/>
        </w:rPr>
        <w:t xml:space="preserve"> Ɩ</w:t>
      </w:r>
      <w:r w:rsidRPr="00E67312">
        <w:rPr>
          <w:rFonts w:eastAsia="Times New Roman" w:cstheme="minorHAnsi"/>
          <w:noProof/>
          <w:color w:val="000000" w:themeColor="text1"/>
          <w:sz w:val="24"/>
          <w:szCs w:val="24"/>
          <w:lang w:eastAsia="en-AU"/>
        </w:rPr>
        <w:t xml:space="preserve">. </w:t>
      </w:r>
      <w:r w:rsidRPr="00E67312">
        <w:rPr>
          <w:rFonts w:eastAsia="Times New Roman" w:cstheme="minorHAnsi"/>
          <w:iCs/>
          <w:noProof/>
          <w:color w:val="000000" w:themeColor="text1"/>
          <w:sz w:val="24"/>
          <w:szCs w:val="24"/>
          <w:lang w:eastAsia="en-AU"/>
        </w:rPr>
        <w:t>The osmotic component of the steric repulsion was calculated using Equetion (5)</w:t>
      </w:r>
      <w:r w:rsidRPr="00E67312">
        <w:rPr>
          <w:rFonts w:eastAsia="Times New Roman" w:cstheme="minorHAnsi"/>
          <w:i/>
          <w:iCs/>
          <w:noProof/>
          <w:color w:val="000000" w:themeColor="text1"/>
          <w:sz w:val="24"/>
          <w:szCs w:val="24"/>
          <w:lang w:eastAsia="en-AU"/>
        </w:rPr>
        <w:t>.</w:t>
      </w:r>
      <w:r w:rsidRPr="00E67312">
        <w:rPr>
          <w:rFonts w:eastAsia="Times New Roman" w:cstheme="minorHAnsi"/>
          <w:iCs/>
          <w:noProof/>
          <w:color w:val="000000" w:themeColor="text1"/>
          <w:sz w:val="24"/>
          <w:szCs w:val="24"/>
          <w:lang w:eastAsia="en-AU"/>
        </w:rPr>
        <w:t xml:space="preserve"> </w:t>
      </w:r>
      <w:r w:rsidRPr="00E67312">
        <w:rPr>
          <w:rFonts w:eastAsia="Times New Roman" w:cstheme="minorHAnsi"/>
          <w:noProof/>
          <w:color w:val="000000" w:themeColor="text1"/>
          <w:sz w:val="24"/>
          <w:szCs w:val="24"/>
          <w:lang w:eastAsia="en-AU"/>
        </w:rPr>
        <w:t xml:space="preserve">The elastic component of the steric interaction and the van der Waals interaction potential are zero when </w:t>
      </w:r>
      <w:r w:rsidRPr="00E67312">
        <w:rPr>
          <w:rFonts w:eastAsia="Times New Roman" w:cstheme="minorHAnsi"/>
          <w:i/>
          <w:noProof/>
          <w:color w:val="000000" w:themeColor="text1"/>
          <w:sz w:val="24"/>
          <w:szCs w:val="24"/>
          <w:lang w:eastAsia="en-AU"/>
        </w:rPr>
        <w:t>s</w:t>
      </w:r>
      <w:r w:rsidRPr="00E67312">
        <w:rPr>
          <w:rFonts w:eastAsia="Times New Roman" w:cstheme="minorHAnsi"/>
          <w:noProof/>
          <w:color w:val="000000" w:themeColor="text1"/>
          <w:sz w:val="24"/>
          <w:szCs w:val="24"/>
          <w:lang w:eastAsia="en-AU"/>
        </w:rPr>
        <w:t xml:space="preserve"> &gt;</w:t>
      </w:r>
      <w:r w:rsidRPr="00E67312">
        <w:rPr>
          <w:rFonts w:eastAsia="Times New Roman" w:cstheme="minorHAnsi"/>
          <w:iCs/>
          <w:noProof/>
          <w:color w:val="000000" w:themeColor="text1"/>
          <w:sz w:val="24"/>
          <w:szCs w:val="24"/>
          <w:lang w:eastAsia="en-AU"/>
        </w:rPr>
        <w:t xml:space="preserve"> </w:t>
      </w:r>
      <w:r w:rsidRPr="00E67312">
        <w:rPr>
          <w:rFonts w:eastAsia="Times New Roman" w:cstheme="minorHAnsi"/>
          <w:i/>
          <w:iCs/>
          <w:noProof/>
          <w:color w:val="000000" w:themeColor="text1"/>
          <w:sz w:val="24"/>
          <w:szCs w:val="24"/>
          <w:lang w:eastAsia="en-AU"/>
        </w:rPr>
        <w:t>Ɩ</w:t>
      </w:r>
      <w:r w:rsidRPr="00E67312">
        <w:rPr>
          <w:rFonts w:eastAsia="Times New Roman" w:cstheme="minorHAnsi"/>
          <w:iCs/>
          <w:noProof/>
          <w:color w:val="000000" w:themeColor="text1"/>
          <w:sz w:val="24"/>
          <w:szCs w:val="24"/>
          <w:lang w:eastAsia="en-AU"/>
        </w:rPr>
        <w:t xml:space="preserve"> because the separation distance between the particles is too long for those interactions to start. The level of magnetization of the nanoparticles depends on the applied magnetic field. In order to examine the effect of individual components of the </w:t>
      </w:r>
      <w:r w:rsidRPr="00E67312">
        <w:rPr>
          <w:rFonts w:eastAsia="Times New Roman" w:cstheme="minorHAnsi"/>
          <w:i/>
          <w:iCs/>
          <w:noProof/>
          <w:color w:val="000000" w:themeColor="text1"/>
          <w:sz w:val="24"/>
          <w:szCs w:val="24"/>
          <w:lang w:eastAsia="en-AU"/>
        </w:rPr>
        <w:t>V</w:t>
      </w:r>
      <w:r w:rsidRPr="00E67312">
        <w:rPr>
          <w:rFonts w:eastAsia="Times New Roman" w:cstheme="minorHAnsi"/>
          <w:i/>
          <w:iCs/>
          <w:noProof/>
          <w:color w:val="000000" w:themeColor="text1"/>
          <w:sz w:val="24"/>
          <w:szCs w:val="24"/>
          <w:vertAlign w:val="subscript"/>
          <w:lang w:eastAsia="en-AU"/>
        </w:rPr>
        <w:t>tot</w:t>
      </w:r>
      <w:r w:rsidRPr="00E67312">
        <w:rPr>
          <w:rFonts w:eastAsia="Times New Roman" w:cstheme="minorHAnsi"/>
          <w:iCs/>
          <w:noProof/>
          <w:color w:val="000000" w:themeColor="text1"/>
          <w:sz w:val="24"/>
          <w:szCs w:val="24"/>
          <w:lang w:eastAsia="en-AU"/>
        </w:rPr>
        <w:t xml:space="preserve"> initially we chose the magnetization(</w:t>
      </w:r>
      <w:r w:rsidRPr="00E67312">
        <w:rPr>
          <w:rFonts w:eastAsia="Times New Roman" w:cstheme="minorHAnsi"/>
          <w:i/>
          <w:iCs/>
          <w:noProof/>
          <w:color w:val="000000" w:themeColor="text1"/>
          <w:sz w:val="24"/>
          <w:szCs w:val="24"/>
          <w:lang w:eastAsia="en-AU"/>
        </w:rPr>
        <w:t>M</w:t>
      </w:r>
      <w:r w:rsidRPr="00E67312">
        <w:rPr>
          <w:rFonts w:eastAsia="Times New Roman" w:cstheme="minorHAnsi"/>
          <w:iCs/>
          <w:noProof/>
          <w:color w:val="000000" w:themeColor="text1"/>
          <w:sz w:val="24"/>
          <w:szCs w:val="24"/>
          <w:lang w:eastAsia="en-AU"/>
        </w:rPr>
        <w:t>) = 60 emu/g, which is the level of magneti</w:t>
      </w:r>
      <w:r w:rsidR="001E71B7" w:rsidRPr="00E67312">
        <w:rPr>
          <w:rFonts w:eastAsia="Times New Roman" w:cstheme="minorHAnsi"/>
          <w:iCs/>
          <w:noProof/>
          <w:color w:val="000000" w:themeColor="text1"/>
          <w:sz w:val="24"/>
          <w:szCs w:val="24"/>
          <w:lang w:eastAsia="en-AU"/>
        </w:rPr>
        <w:t>z</w:t>
      </w:r>
      <w:r w:rsidRPr="00E67312">
        <w:rPr>
          <w:rFonts w:eastAsia="Times New Roman" w:cstheme="minorHAnsi"/>
          <w:iCs/>
          <w:noProof/>
          <w:color w:val="000000" w:themeColor="text1"/>
          <w:sz w:val="24"/>
          <w:szCs w:val="24"/>
          <w:lang w:eastAsia="en-AU"/>
        </w:rPr>
        <w:t>ation of the ligand grafted Fe</w:t>
      </w:r>
      <w:r w:rsidRPr="00E67312">
        <w:rPr>
          <w:rFonts w:eastAsia="Times New Roman" w:cstheme="minorHAnsi"/>
          <w:iCs/>
          <w:noProof/>
          <w:color w:val="000000" w:themeColor="text1"/>
          <w:sz w:val="24"/>
          <w:szCs w:val="24"/>
          <w:vertAlign w:val="subscript"/>
          <w:lang w:eastAsia="en-AU"/>
        </w:rPr>
        <w:t>2</w:t>
      </w:r>
      <w:r w:rsidRPr="00E67312">
        <w:rPr>
          <w:rFonts w:eastAsia="Times New Roman" w:cstheme="minorHAnsi"/>
          <w:iCs/>
          <w:noProof/>
          <w:color w:val="000000" w:themeColor="text1"/>
          <w:sz w:val="24"/>
          <w:szCs w:val="24"/>
          <w:lang w:eastAsia="en-AU"/>
        </w:rPr>
        <w:t>O</w:t>
      </w:r>
      <w:r w:rsidRPr="00E67312">
        <w:rPr>
          <w:rFonts w:eastAsia="Times New Roman" w:cstheme="minorHAnsi"/>
          <w:iCs/>
          <w:noProof/>
          <w:color w:val="000000" w:themeColor="text1"/>
          <w:sz w:val="24"/>
          <w:szCs w:val="24"/>
          <w:vertAlign w:val="subscript"/>
          <w:lang w:eastAsia="en-AU"/>
        </w:rPr>
        <w:t>3</w:t>
      </w:r>
      <w:r w:rsidRPr="00E67312">
        <w:rPr>
          <w:rFonts w:eastAsia="Times New Roman" w:cstheme="minorHAnsi"/>
          <w:iCs/>
          <w:noProof/>
          <w:color w:val="000000" w:themeColor="text1"/>
          <w:sz w:val="24"/>
          <w:szCs w:val="24"/>
          <w:lang w:eastAsia="en-AU"/>
        </w:rPr>
        <w:t xml:space="preserve"> nanoparticles in the ionic liquid at an applied external magnetic field of 1kG. </w:t>
      </w:r>
    </w:p>
    <w:p w14:paraId="5EBB2800"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lastRenderedPageBreak/>
        <w:t xml:space="preserve">The calculated interaction potentials(V) are shown in Fig. </w:t>
      </w:r>
      <w:r w:rsidR="00BB5143" w:rsidRPr="00E67312">
        <w:rPr>
          <w:rFonts w:eastAsia="Times New Roman" w:cstheme="minorHAnsi"/>
          <w:iCs/>
          <w:noProof/>
          <w:color w:val="000000" w:themeColor="text1"/>
          <w:sz w:val="24"/>
          <w:szCs w:val="24"/>
          <w:lang w:eastAsia="en-AU"/>
        </w:rPr>
        <w:t>4</w:t>
      </w:r>
      <w:r w:rsidRPr="00E67312">
        <w:rPr>
          <w:rFonts w:eastAsia="Times New Roman" w:cstheme="minorHAnsi"/>
          <w:iCs/>
          <w:noProof/>
          <w:color w:val="000000" w:themeColor="text1"/>
          <w:sz w:val="24"/>
          <w:szCs w:val="24"/>
          <w:lang w:eastAsia="en-AU"/>
        </w:rPr>
        <w:t xml:space="preserve">(a) and Fig. </w:t>
      </w:r>
      <w:r w:rsidR="00BB5143" w:rsidRPr="00E67312">
        <w:rPr>
          <w:rFonts w:eastAsia="Times New Roman" w:cstheme="minorHAnsi"/>
          <w:iCs/>
          <w:noProof/>
          <w:color w:val="000000" w:themeColor="text1"/>
          <w:sz w:val="24"/>
          <w:szCs w:val="24"/>
          <w:lang w:eastAsia="en-AU"/>
        </w:rPr>
        <w:t>4</w:t>
      </w:r>
      <w:r w:rsidRPr="00E67312">
        <w:rPr>
          <w:rFonts w:eastAsia="Times New Roman" w:cstheme="minorHAnsi"/>
          <w:iCs/>
          <w:noProof/>
          <w:color w:val="000000" w:themeColor="text1"/>
          <w:sz w:val="24"/>
          <w:szCs w:val="24"/>
          <w:lang w:eastAsia="en-AU"/>
        </w:rPr>
        <w:t>(b).</w:t>
      </w:r>
      <w:r w:rsidRPr="00E67312">
        <w:rPr>
          <w:noProof/>
          <w:color w:val="000000" w:themeColor="text1"/>
          <w:lang w:eastAsia="en-AU"/>
        </w:rPr>
        <w:t xml:space="preserve"> </w:t>
      </w:r>
    </w:p>
    <w:p w14:paraId="4CFA8175" w14:textId="77777777" w:rsidR="0028172F" w:rsidRPr="00E67312" w:rsidRDefault="007B2BCB" w:rsidP="00500E6E">
      <w:pPr>
        <w:spacing w:line="240" w:lineRule="auto"/>
        <w:jc w:val="center"/>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val="en-AU" w:eastAsia="en-AU"/>
        </w:rPr>
        <w:drawing>
          <wp:inline distT="0" distB="0" distL="0" distR="0" wp14:anchorId="0DDEE162" wp14:editId="3A791AE8">
            <wp:extent cx="5435194" cy="2672826"/>
            <wp:effectExtent l="19050" t="0" r="0" b="0"/>
            <wp:docPr id="4" name="Picture 4" descr="H:\Lang_PaperCorc2\Figures\Fig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Lang_PaperCorc2\Figures\Fig4.tif"/>
                    <pic:cNvPicPr>
                      <a:picLocks noChangeAspect="1" noChangeArrowheads="1"/>
                    </pic:cNvPicPr>
                  </pic:nvPicPr>
                  <pic:blipFill>
                    <a:blip r:embed="rId12" cstate="print"/>
                    <a:srcRect/>
                    <a:stretch>
                      <a:fillRect/>
                    </a:stretch>
                  </pic:blipFill>
                  <pic:spPr bwMode="auto">
                    <a:xfrm>
                      <a:off x="0" y="0"/>
                      <a:ext cx="5436590" cy="2673512"/>
                    </a:xfrm>
                    <a:prstGeom prst="rect">
                      <a:avLst/>
                    </a:prstGeom>
                    <a:noFill/>
                    <a:ln w="9525">
                      <a:noFill/>
                      <a:miter lim="800000"/>
                      <a:headEnd/>
                      <a:tailEnd/>
                    </a:ln>
                  </pic:spPr>
                </pic:pic>
              </a:graphicData>
            </a:graphic>
          </wp:inline>
        </w:drawing>
      </w:r>
    </w:p>
    <w:p w14:paraId="41455034"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     </w:t>
      </w:r>
      <w:r w:rsidR="00EB4053" w:rsidRPr="00E67312">
        <w:rPr>
          <w:rFonts w:eastAsia="Times New Roman" w:cstheme="minorHAnsi"/>
          <w:iCs/>
          <w:noProof/>
          <w:color w:val="000000" w:themeColor="text1"/>
          <w:sz w:val="24"/>
          <w:szCs w:val="24"/>
          <w:lang w:eastAsia="en-AU"/>
        </w:rPr>
        <w:t xml:space="preserve">                               4</w:t>
      </w:r>
      <w:r w:rsidRPr="00E67312">
        <w:rPr>
          <w:rFonts w:eastAsia="Times New Roman" w:cstheme="minorHAnsi"/>
          <w:iCs/>
          <w:noProof/>
          <w:color w:val="000000" w:themeColor="text1"/>
          <w:sz w:val="24"/>
          <w:szCs w:val="24"/>
          <w:lang w:eastAsia="en-AU"/>
        </w:rPr>
        <w:t xml:space="preserve">(a)                                          </w:t>
      </w:r>
      <w:r w:rsidR="00EB4053" w:rsidRPr="00E67312">
        <w:rPr>
          <w:rFonts w:eastAsia="Times New Roman" w:cstheme="minorHAnsi"/>
          <w:iCs/>
          <w:noProof/>
          <w:color w:val="000000" w:themeColor="text1"/>
          <w:sz w:val="24"/>
          <w:szCs w:val="24"/>
          <w:lang w:eastAsia="en-AU"/>
        </w:rPr>
        <w:t xml:space="preserve">                                        4</w:t>
      </w:r>
      <w:r w:rsidRPr="00E67312">
        <w:rPr>
          <w:rFonts w:eastAsia="Times New Roman" w:cstheme="minorHAnsi"/>
          <w:iCs/>
          <w:noProof/>
          <w:color w:val="000000" w:themeColor="text1"/>
          <w:sz w:val="24"/>
          <w:szCs w:val="24"/>
          <w:lang w:eastAsia="en-AU"/>
        </w:rPr>
        <w:t>(b)</w:t>
      </w:r>
    </w:p>
    <w:p w14:paraId="1B22A78B"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Fig. </w:t>
      </w:r>
      <w:r w:rsidR="00BB5143" w:rsidRPr="00E67312">
        <w:rPr>
          <w:rFonts w:eastAsia="Times New Roman" w:cstheme="minorHAnsi"/>
          <w:iCs/>
          <w:noProof/>
          <w:color w:val="000000" w:themeColor="text1"/>
          <w:sz w:val="24"/>
          <w:szCs w:val="24"/>
          <w:lang w:eastAsia="en-AU"/>
        </w:rPr>
        <w:t>4</w:t>
      </w:r>
      <w:r w:rsidRPr="00E67312">
        <w:rPr>
          <w:rFonts w:eastAsia="Times New Roman" w:cstheme="minorHAnsi"/>
          <w:iCs/>
          <w:noProof/>
          <w:color w:val="000000" w:themeColor="text1"/>
          <w:sz w:val="24"/>
          <w:szCs w:val="24"/>
          <w:lang w:eastAsia="en-AU"/>
        </w:rPr>
        <w:t xml:space="preserve">(a) shows individual components (steric, magnetic and van der Waals) of the interaction potentials (V) when </w:t>
      </w:r>
      <w:r w:rsidR="00D64917" w:rsidRPr="00E67312">
        <w:rPr>
          <w:rFonts w:eastAsia="Times New Roman" w:cstheme="minorHAnsi"/>
          <w:iCs/>
          <w:noProof/>
          <w:color w:val="000000" w:themeColor="text1"/>
          <w:sz w:val="24"/>
          <w:szCs w:val="24"/>
          <w:lang w:eastAsia="en-AU"/>
        </w:rPr>
        <w:t>the magnetiz</w:t>
      </w:r>
      <w:r w:rsidRPr="00E67312">
        <w:rPr>
          <w:rFonts w:eastAsia="Times New Roman" w:cstheme="minorHAnsi"/>
          <w:iCs/>
          <w:noProof/>
          <w:color w:val="000000" w:themeColor="text1"/>
          <w:sz w:val="24"/>
          <w:szCs w:val="24"/>
          <w:lang w:eastAsia="en-AU"/>
        </w:rPr>
        <w:t xml:space="preserve">ation, </w:t>
      </w:r>
      <w:r w:rsidRPr="00E67312">
        <w:rPr>
          <w:rFonts w:eastAsia="Times New Roman" w:cstheme="minorHAnsi"/>
          <w:i/>
          <w:iCs/>
          <w:noProof/>
          <w:color w:val="000000" w:themeColor="text1"/>
          <w:sz w:val="24"/>
          <w:szCs w:val="24"/>
          <w:lang w:eastAsia="en-AU"/>
        </w:rPr>
        <w:t>M</w:t>
      </w:r>
      <w:r w:rsidRPr="00E67312">
        <w:rPr>
          <w:rFonts w:eastAsia="Times New Roman" w:cstheme="minorHAnsi"/>
          <w:iCs/>
          <w:noProof/>
          <w:color w:val="000000" w:themeColor="text1"/>
          <w:sz w:val="24"/>
          <w:szCs w:val="24"/>
          <w:lang w:eastAsia="en-AU"/>
        </w:rPr>
        <w:t xml:space="preserve"> is 60 emu/g, and </w:t>
      </w:r>
      <w:r w:rsidR="00BB5143" w:rsidRPr="00E67312">
        <w:rPr>
          <w:rFonts w:eastAsia="Times New Roman" w:cstheme="minorHAnsi"/>
          <w:iCs/>
          <w:noProof/>
          <w:color w:val="000000" w:themeColor="text1"/>
          <w:sz w:val="24"/>
          <w:szCs w:val="24"/>
          <w:lang w:eastAsia="en-AU"/>
        </w:rPr>
        <w:t>4</w:t>
      </w:r>
      <w:r w:rsidRPr="00E67312">
        <w:rPr>
          <w:rFonts w:eastAsia="Times New Roman" w:cstheme="minorHAnsi"/>
          <w:iCs/>
          <w:noProof/>
          <w:color w:val="000000" w:themeColor="text1"/>
          <w:sz w:val="24"/>
          <w:szCs w:val="24"/>
          <w:lang w:eastAsia="en-AU"/>
        </w:rPr>
        <w:t>(b) shows the net interac</w:t>
      </w:r>
      <w:r w:rsidR="00084D10" w:rsidRPr="00E67312">
        <w:rPr>
          <w:rFonts w:eastAsia="Times New Roman" w:cstheme="minorHAnsi"/>
          <w:iCs/>
          <w:noProof/>
          <w:color w:val="000000" w:themeColor="text1"/>
          <w:sz w:val="24"/>
          <w:szCs w:val="24"/>
          <w:lang w:eastAsia="en-AU"/>
        </w:rPr>
        <w:t>t</w:t>
      </w:r>
      <w:r w:rsidRPr="00E67312">
        <w:rPr>
          <w:rFonts w:eastAsia="Times New Roman" w:cstheme="minorHAnsi"/>
          <w:iCs/>
          <w:noProof/>
          <w:color w:val="000000" w:themeColor="text1"/>
          <w:sz w:val="24"/>
          <w:szCs w:val="24"/>
          <w:lang w:eastAsia="en-AU"/>
        </w:rPr>
        <w:t>ion potential and the depth of ligand interpenetration caused by the attractive forces between the particles. K</w:t>
      </w:r>
      <w:r w:rsidRPr="00E67312">
        <w:rPr>
          <w:rFonts w:eastAsia="Times New Roman" w:cstheme="minorHAnsi"/>
          <w:iCs/>
          <w:noProof/>
          <w:color w:val="000000" w:themeColor="text1"/>
          <w:sz w:val="16"/>
          <w:szCs w:val="16"/>
          <w:lang w:eastAsia="en-AU"/>
        </w:rPr>
        <w:t>B</w:t>
      </w:r>
      <w:r w:rsidRPr="00E67312">
        <w:rPr>
          <w:rFonts w:eastAsia="Times New Roman" w:cstheme="minorHAnsi"/>
          <w:iCs/>
          <w:noProof/>
          <w:color w:val="000000" w:themeColor="text1"/>
          <w:sz w:val="24"/>
          <w:szCs w:val="16"/>
          <w:lang w:eastAsia="en-AU"/>
        </w:rPr>
        <w:t>T</w:t>
      </w:r>
      <w:r w:rsidRPr="00E67312">
        <w:rPr>
          <w:rFonts w:eastAsia="Times New Roman" w:cstheme="minorHAnsi"/>
          <w:iCs/>
          <w:noProof/>
          <w:color w:val="000000" w:themeColor="text1"/>
          <w:sz w:val="24"/>
          <w:szCs w:val="24"/>
          <w:lang w:eastAsia="en-AU"/>
        </w:rPr>
        <w:t xml:space="preserve"> is thermal units.</w:t>
      </w:r>
    </w:p>
    <w:p w14:paraId="1B82525F" w14:textId="77777777" w:rsidR="0028172F" w:rsidRPr="00E67312" w:rsidRDefault="0028172F" w:rsidP="00BC4DC5">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The interpenetration of ligand is caused by the magnetic att</w:t>
      </w:r>
      <w:r w:rsidR="00084D10" w:rsidRPr="00E67312">
        <w:rPr>
          <w:rFonts w:eastAsia="Times New Roman" w:cstheme="minorHAnsi"/>
          <w:iCs/>
          <w:noProof/>
          <w:color w:val="000000" w:themeColor="text1"/>
          <w:sz w:val="24"/>
          <w:szCs w:val="24"/>
          <w:lang w:eastAsia="en-AU"/>
        </w:rPr>
        <w:t>r</w:t>
      </w:r>
      <w:r w:rsidRPr="00E67312">
        <w:rPr>
          <w:rFonts w:eastAsia="Times New Roman" w:cstheme="minorHAnsi"/>
          <w:iCs/>
          <w:noProof/>
          <w:color w:val="000000" w:themeColor="text1"/>
          <w:sz w:val="24"/>
          <w:szCs w:val="24"/>
          <w:lang w:eastAsia="en-AU"/>
        </w:rPr>
        <w:t xml:space="preserve">action between the nanoparticles. </w:t>
      </w:r>
      <w:r w:rsidR="00BC4DC5" w:rsidRPr="00E67312">
        <w:rPr>
          <w:rFonts w:eastAsia="Times New Roman" w:cstheme="minorHAnsi"/>
          <w:iCs/>
          <w:noProof/>
          <w:color w:val="000000" w:themeColor="text1"/>
          <w:sz w:val="24"/>
          <w:szCs w:val="24"/>
          <w:lang w:eastAsia="en-AU"/>
        </w:rPr>
        <w:t xml:space="preserve"> </w:t>
      </w:r>
      <w:r w:rsidRPr="00E67312">
        <w:rPr>
          <w:rFonts w:eastAsia="Times New Roman" w:cstheme="minorHAnsi"/>
          <w:iCs/>
          <w:noProof/>
          <w:color w:val="000000" w:themeColor="text1"/>
          <w:sz w:val="24"/>
          <w:szCs w:val="24"/>
          <w:lang w:eastAsia="en-AU"/>
        </w:rPr>
        <w:t xml:space="preserve">We examined </w:t>
      </w:r>
      <w:r w:rsidR="007B2BCB" w:rsidRPr="00E67312">
        <w:rPr>
          <w:rFonts w:eastAsia="Times New Roman" w:cstheme="minorHAnsi"/>
          <w:iCs/>
          <w:noProof/>
          <w:color w:val="000000" w:themeColor="text1"/>
          <w:sz w:val="24"/>
          <w:szCs w:val="24"/>
          <w:lang w:eastAsia="en-AU"/>
        </w:rPr>
        <w:t xml:space="preserve">the </w:t>
      </w:r>
      <w:r w:rsidRPr="00E67312">
        <w:rPr>
          <w:rFonts w:eastAsia="Times New Roman" w:cstheme="minorHAnsi"/>
          <w:iCs/>
          <w:noProof/>
          <w:color w:val="000000" w:themeColor="text1"/>
          <w:sz w:val="24"/>
          <w:szCs w:val="24"/>
          <w:lang w:eastAsia="en-AU"/>
        </w:rPr>
        <w:t>variation of the ligand interpenetration distance with</w:t>
      </w:r>
      <w:r w:rsidR="00B71FBE" w:rsidRPr="00E67312">
        <w:rPr>
          <w:rFonts w:eastAsia="Times New Roman" w:cstheme="minorHAnsi"/>
          <w:iCs/>
          <w:noProof/>
          <w:color w:val="000000" w:themeColor="text1"/>
          <w:sz w:val="24"/>
          <w:szCs w:val="24"/>
          <w:lang w:eastAsia="en-AU"/>
        </w:rPr>
        <w:t xml:space="preserve"> change in the level of magnetiz</w:t>
      </w:r>
      <w:r w:rsidRPr="00E67312">
        <w:rPr>
          <w:rFonts w:eastAsia="Times New Roman" w:cstheme="minorHAnsi"/>
          <w:iCs/>
          <w:noProof/>
          <w:color w:val="000000" w:themeColor="text1"/>
          <w:sz w:val="24"/>
          <w:szCs w:val="24"/>
          <w:lang w:eastAsia="en-AU"/>
        </w:rPr>
        <w:t xml:space="preserve">ation in the following section. </w:t>
      </w:r>
    </w:p>
    <w:p w14:paraId="719EB5F0" w14:textId="77777777" w:rsidR="000D2201" w:rsidRPr="00E67312" w:rsidRDefault="000D2201" w:rsidP="002C698F">
      <w:pPr>
        <w:spacing w:line="240" w:lineRule="auto"/>
        <w:jc w:val="right"/>
        <w:rPr>
          <w:rFonts w:eastAsia="Times New Roman" w:cstheme="minorHAnsi"/>
          <w:iCs/>
          <w:noProof/>
          <w:color w:val="000000" w:themeColor="text1"/>
          <w:sz w:val="24"/>
          <w:szCs w:val="24"/>
          <w:lang w:eastAsia="en-AU"/>
        </w:rPr>
      </w:pPr>
    </w:p>
    <w:p w14:paraId="70B6B790" w14:textId="77777777" w:rsidR="00B46832" w:rsidRPr="00E67312" w:rsidRDefault="0028172F" w:rsidP="00BC4DC5">
      <w:pPr>
        <w:spacing w:after="0" w:line="240" w:lineRule="auto"/>
        <w:rPr>
          <w:rFonts w:eastAsia="Times New Roman" w:cstheme="minorHAnsi"/>
          <w:b/>
          <w:iCs/>
          <w:noProof/>
          <w:color w:val="000000" w:themeColor="text1"/>
          <w:sz w:val="24"/>
          <w:szCs w:val="24"/>
          <w:lang w:eastAsia="en-AU"/>
        </w:rPr>
      </w:pPr>
      <w:r w:rsidRPr="00E67312">
        <w:rPr>
          <w:rFonts w:eastAsia="Times New Roman" w:cstheme="minorHAnsi"/>
          <w:b/>
          <w:iCs/>
          <w:noProof/>
          <w:color w:val="000000" w:themeColor="text1"/>
          <w:sz w:val="28"/>
          <w:szCs w:val="24"/>
          <w:lang w:eastAsia="en-AU"/>
        </w:rPr>
        <w:t>The effect of the nanoparticle magneti</w:t>
      </w:r>
      <w:r w:rsidR="001E71B7" w:rsidRPr="00E67312">
        <w:rPr>
          <w:rFonts w:eastAsia="Times New Roman" w:cstheme="minorHAnsi"/>
          <w:b/>
          <w:iCs/>
          <w:noProof/>
          <w:color w:val="000000" w:themeColor="text1"/>
          <w:sz w:val="28"/>
          <w:szCs w:val="24"/>
          <w:lang w:eastAsia="en-AU"/>
        </w:rPr>
        <w:t>z</w:t>
      </w:r>
      <w:r w:rsidRPr="00E67312">
        <w:rPr>
          <w:rFonts w:eastAsia="Times New Roman" w:cstheme="minorHAnsi"/>
          <w:b/>
          <w:iCs/>
          <w:noProof/>
          <w:color w:val="000000" w:themeColor="text1"/>
          <w:sz w:val="28"/>
          <w:szCs w:val="24"/>
          <w:lang w:eastAsia="en-AU"/>
        </w:rPr>
        <w:t>ation level on the ligand interpenetration</w:t>
      </w:r>
    </w:p>
    <w:p w14:paraId="2CAD076D" w14:textId="77777777" w:rsidR="0028172F" w:rsidRPr="00E67312" w:rsidRDefault="0028172F" w:rsidP="00BC4DC5">
      <w:pPr>
        <w:spacing w:after="0"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The effect of increasing the induced magn</w:t>
      </w:r>
      <w:r w:rsidR="008F3E5E" w:rsidRPr="00E67312">
        <w:rPr>
          <w:rFonts w:eastAsia="Times New Roman" w:cstheme="minorHAnsi"/>
          <w:iCs/>
          <w:noProof/>
          <w:color w:val="000000" w:themeColor="text1"/>
          <w:sz w:val="24"/>
          <w:szCs w:val="24"/>
          <w:lang w:eastAsia="en-AU"/>
        </w:rPr>
        <w:t>etiz</w:t>
      </w:r>
      <w:r w:rsidRPr="00E67312">
        <w:rPr>
          <w:rFonts w:eastAsia="Times New Roman" w:cstheme="minorHAnsi"/>
          <w:iCs/>
          <w:noProof/>
          <w:color w:val="000000" w:themeColor="text1"/>
          <w:sz w:val="24"/>
          <w:szCs w:val="24"/>
          <w:lang w:eastAsia="en-AU"/>
        </w:rPr>
        <w:t>ation of the nanoparticles was examined by calculating the</w:t>
      </w:r>
      <w:r w:rsidR="00BC4DC5" w:rsidRPr="00E67312">
        <w:rPr>
          <w:rFonts w:eastAsia="Times New Roman" w:cstheme="minorHAnsi"/>
          <w:iCs/>
          <w:noProof/>
          <w:color w:val="000000" w:themeColor="text1"/>
          <w:sz w:val="24"/>
          <w:szCs w:val="24"/>
          <w:lang w:eastAsia="en-AU"/>
        </w:rPr>
        <w:t xml:space="preserve"> </w:t>
      </w:r>
      <w:r w:rsidR="004228C3" w:rsidRPr="00E67312">
        <w:rPr>
          <w:rFonts w:eastAsia="Times New Roman" w:cstheme="minorHAnsi"/>
          <w:iCs/>
          <w:noProof/>
          <w:color w:val="000000" w:themeColor="text1"/>
          <w:sz w:val="24"/>
          <w:szCs w:val="24"/>
          <w:lang w:eastAsia="en-AU"/>
        </w:rPr>
        <w:t xml:space="preserve">required </w:t>
      </w:r>
      <w:r w:rsidR="00BC4DC5" w:rsidRPr="00E67312">
        <w:rPr>
          <w:rFonts w:eastAsia="Times New Roman" w:cstheme="minorHAnsi"/>
          <w:iCs/>
          <w:noProof/>
          <w:color w:val="000000" w:themeColor="text1"/>
          <w:sz w:val="24"/>
          <w:szCs w:val="24"/>
          <w:lang w:eastAsia="en-AU"/>
        </w:rPr>
        <w:t>ligand interpenetration depth to balance the attractive and repulsive forces.</w:t>
      </w:r>
      <w:r w:rsidRPr="00E67312">
        <w:rPr>
          <w:rFonts w:eastAsia="Times New Roman" w:cstheme="minorHAnsi"/>
          <w:iCs/>
          <w:noProof/>
          <w:color w:val="000000" w:themeColor="text1"/>
          <w:sz w:val="24"/>
          <w:szCs w:val="24"/>
          <w:lang w:eastAsia="en-AU"/>
        </w:rPr>
        <w:t xml:space="preserve"> The result is shown graphically in Fig. </w:t>
      </w:r>
      <w:r w:rsidR="00316DBC" w:rsidRPr="00E67312">
        <w:rPr>
          <w:rFonts w:eastAsia="Times New Roman" w:cstheme="minorHAnsi"/>
          <w:iCs/>
          <w:noProof/>
          <w:color w:val="000000" w:themeColor="text1"/>
          <w:sz w:val="24"/>
          <w:szCs w:val="24"/>
          <w:lang w:eastAsia="en-AU"/>
        </w:rPr>
        <w:t>5</w:t>
      </w:r>
      <w:r w:rsidRPr="00E67312">
        <w:rPr>
          <w:rFonts w:eastAsia="Times New Roman" w:cstheme="minorHAnsi"/>
          <w:iCs/>
          <w:noProof/>
          <w:color w:val="000000" w:themeColor="text1"/>
          <w:sz w:val="24"/>
          <w:szCs w:val="24"/>
          <w:lang w:eastAsia="en-AU"/>
        </w:rPr>
        <w:t>.</w:t>
      </w:r>
    </w:p>
    <w:p w14:paraId="05029AAC" w14:textId="77777777" w:rsidR="00BC4DC5" w:rsidRPr="00E67312" w:rsidRDefault="00BC4DC5" w:rsidP="00BC4DC5">
      <w:pPr>
        <w:spacing w:after="0" w:line="240" w:lineRule="auto"/>
        <w:rPr>
          <w:rFonts w:eastAsia="Times New Roman" w:cstheme="minorHAnsi"/>
          <w:b/>
          <w:iCs/>
          <w:noProof/>
          <w:color w:val="000000" w:themeColor="text1"/>
          <w:sz w:val="28"/>
          <w:szCs w:val="24"/>
          <w:lang w:eastAsia="en-AU"/>
        </w:rPr>
      </w:pPr>
    </w:p>
    <w:p w14:paraId="4FF46331" w14:textId="77777777" w:rsidR="0028172F" w:rsidRPr="00E67312" w:rsidRDefault="00E7777A" w:rsidP="00BC4DC5">
      <w:pPr>
        <w:spacing w:line="240" w:lineRule="auto"/>
        <w:jc w:val="center"/>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val="en-AU" w:eastAsia="en-AU"/>
        </w:rPr>
        <w:lastRenderedPageBreak/>
        <w:drawing>
          <wp:inline distT="0" distB="0" distL="0" distR="0" wp14:anchorId="530A19DC" wp14:editId="458EF61F">
            <wp:extent cx="3451692" cy="2719726"/>
            <wp:effectExtent l="19050" t="0" r="0" b="0"/>
            <wp:docPr id="2" name="Picture 2" descr="H:\Lang_PaperCorc2\Figures\Fig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Lang_PaperCorc2\Figures\Fig5.tif"/>
                    <pic:cNvPicPr>
                      <a:picLocks noChangeAspect="1" noChangeArrowheads="1"/>
                    </pic:cNvPicPr>
                  </pic:nvPicPr>
                  <pic:blipFill>
                    <a:blip r:embed="rId13" cstate="print"/>
                    <a:srcRect/>
                    <a:stretch>
                      <a:fillRect/>
                    </a:stretch>
                  </pic:blipFill>
                  <pic:spPr bwMode="auto">
                    <a:xfrm>
                      <a:off x="0" y="0"/>
                      <a:ext cx="3454040" cy="2721576"/>
                    </a:xfrm>
                    <a:prstGeom prst="rect">
                      <a:avLst/>
                    </a:prstGeom>
                    <a:noFill/>
                    <a:ln w="9525">
                      <a:noFill/>
                      <a:miter lim="800000"/>
                      <a:headEnd/>
                      <a:tailEnd/>
                    </a:ln>
                  </pic:spPr>
                </pic:pic>
              </a:graphicData>
            </a:graphic>
          </wp:inline>
        </w:drawing>
      </w:r>
    </w:p>
    <w:p w14:paraId="6D8E3D2B" w14:textId="77777777" w:rsidR="0028172F" w:rsidRPr="00E67312" w:rsidRDefault="0028172F" w:rsidP="00BC4DC5">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Fig. </w:t>
      </w:r>
      <w:r w:rsidR="00316DBC" w:rsidRPr="00E67312">
        <w:rPr>
          <w:rFonts w:eastAsia="Times New Roman" w:cstheme="minorHAnsi"/>
          <w:iCs/>
          <w:noProof/>
          <w:color w:val="000000" w:themeColor="text1"/>
          <w:sz w:val="24"/>
          <w:szCs w:val="24"/>
          <w:lang w:eastAsia="en-AU"/>
        </w:rPr>
        <w:t>5</w:t>
      </w:r>
      <w:r w:rsidRPr="00E67312">
        <w:rPr>
          <w:rFonts w:eastAsia="Times New Roman" w:cstheme="minorHAnsi"/>
          <w:iCs/>
          <w:noProof/>
          <w:color w:val="000000" w:themeColor="text1"/>
          <w:sz w:val="24"/>
          <w:szCs w:val="24"/>
          <w:lang w:eastAsia="en-AU"/>
        </w:rPr>
        <w:t xml:space="preserve">. </w:t>
      </w:r>
      <w:r w:rsidR="00BC4DC5" w:rsidRPr="00E67312">
        <w:rPr>
          <w:rFonts w:eastAsia="Times New Roman" w:cstheme="minorHAnsi"/>
          <w:iCs/>
          <w:noProof/>
          <w:color w:val="000000" w:themeColor="text1"/>
          <w:sz w:val="24"/>
          <w:szCs w:val="24"/>
          <w:lang w:eastAsia="en-AU"/>
        </w:rPr>
        <w:t>Depth of interpenetration of the ligand with change in magnetization of the nanoparticles.</w:t>
      </w:r>
      <w:r w:rsidR="00BE0989" w:rsidRPr="00E67312">
        <w:rPr>
          <w:rFonts w:eastAsia="Times New Roman" w:cstheme="minorHAnsi"/>
          <w:iCs/>
          <w:noProof/>
          <w:color w:val="000000" w:themeColor="text1"/>
          <w:sz w:val="24"/>
          <w:szCs w:val="24"/>
          <w:lang w:eastAsia="en-AU"/>
        </w:rPr>
        <w:t xml:space="preserve"> </w:t>
      </w:r>
      <w:r w:rsidR="00BE0989" w:rsidRPr="00E67312">
        <w:rPr>
          <w:rFonts w:eastAsia="Times New Roman" w:cstheme="minorHAnsi"/>
          <w:i/>
          <w:iCs/>
          <w:noProof/>
          <w:color w:val="000000" w:themeColor="text1"/>
          <w:sz w:val="24"/>
          <w:szCs w:val="24"/>
          <w:lang w:eastAsia="en-AU"/>
        </w:rPr>
        <w:t xml:space="preserve">Ɩ </w:t>
      </w:r>
      <w:r w:rsidR="00BE0989" w:rsidRPr="00E67312">
        <w:rPr>
          <w:rFonts w:eastAsia="Times New Roman" w:cstheme="minorHAnsi"/>
          <w:iCs/>
          <w:noProof/>
          <w:color w:val="000000" w:themeColor="text1"/>
          <w:sz w:val="24"/>
          <w:szCs w:val="24"/>
          <w:lang w:eastAsia="en-AU"/>
        </w:rPr>
        <w:t xml:space="preserve">= </w:t>
      </w:r>
      <w:r w:rsidR="00E7777A" w:rsidRPr="00E67312">
        <w:rPr>
          <w:rFonts w:eastAsia="Times New Roman" w:cstheme="minorHAnsi"/>
          <w:iCs/>
          <w:noProof/>
          <w:color w:val="000000" w:themeColor="text1"/>
          <w:sz w:val="24"/>
          <w:szCs w:val="24"/>
          <w:lang w:eastAsia="en-AU"/>
        </w:rPr>
        <w:t xml:space="preserve">the extended </w:t>
      </w:r>
      <w:r w:rsidR="00BE0989" w:rsidRPr="00E67312">
        <w:rPr>
          <w:rFonts w:eastAsia="Times New Roman" w:cstheme="minorHAnsi"/>
          <w:iCs/>
          <w:noProof/>
          <w:color w:val="000000" w:themeColor="text1"/>
          <w:sz w:val="24"/>
          <w:szCs w:val="24"/>
          <w:lang w:eastAsia="en-AU"/>
        </w:rPr>
        <w:t>length of the ligand(10 nm).</w:t>
      </w:r>
    </w:p>
    <w:p w14:paraId="04CD89D2" w14:textId="77777777" w:rsidR="00BC4DC5" w:rsidRPr="00E67312" w:rsidRDefault="008F3E5E" w:rsidP="00BC4DC5">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As the magnetiz</w:t>
      </w:r>
      <w:r w:rsidR="0028172F" w:rsidRPr="00E67312">
        <w:rPr>
          <w:rFonts w:eastAsia="Times New Roman" w:cstheme="minorHAnsi"/>
          <w:iCs/>
          <w:noProof/>
          <w:color w:val="000000" w:themeColor="text1"/>
          <w:sz w:val="24"/>
          <w:szCs w:val="24"/>
          <w:lang w:eastAsia="en-AU"/>
        </w:rPr>
        <w:t xml:space="preserve">ation increased, the ligand interpenetration </w:t>
      </w:r>
      <w:r w:rsidR="00124497" w:rsidRPr="00E67312">
        <w:rPr>
          <w:rFonts w:eastAsia="Times New Roman" w:cstheme="minorHAnsi"/>
          <w:iCs/>
          <w:noProof/>
          <w:color w:val="000000" w:themeColor="text1"/>
          <w:sz w:val="24"/>
          <w:szCs w:val="24"/>
          <w:lang w:eastAsia="en-AU"/>
        </w:rPr>
        <w:t>distance</w:t>
      </w:r>
      <w:r w:rsidR="0028172F" w:rsidRPr="00E67312">
        <w:rPr>
          <w:rFonts w:eastAsia="Times New Roman" w:cstheme="minorHAnsi"/>
          <w:iCs/>
          <w:noProof/>
          <w:color w:val="000000" w:themeColor="text1"/>
          <w:sz w:val="24"/>
          <w:szCs w:val="24"/>
          <w:lang w:eastAsia="en-AU"/>
        </w:rPr>
        <w:t xml:space="preserve"> also increased due to increased magnetic attraction between particles. The thickness of the ligand interpenetration or overlaping region can profoundly influence the rheological properties of any sterically stabilised colloidal system since the interpenetration of the ligand increases the segment concentration between particles</w:t>
      </w:r>
      <w:r w:rsidR="00522CF1" w:rsidRPr="00E67312">
        <w:rPr>
          <w:rFonts w:eastAsia="Times New Roman" w:cstheme="minorHAnsi"/>
          <w:iCs/>
          <w:noProof/>
          <w:color w:val="000000" w:themeColor="text1"/>
          <w:sz w:val="24"/>
          <w:szCs w:val="24"/>
          <w:lang w:eastAsia="en-AU"/>
        </w:rPr>
        <w:t xml:space="preserve">, which can give rise </w:t>
      </w:r>
      <w:r w:rsidR="00D47D2F" w:rsidRPr="00E67312">
        <w:rPr>
          <w:rFonts w:eastAsia="Times New Roman" w:cstheme="minorHAnsi"/>
          <w:iCs/>
          <w:noProof/>
          <w:color w:val="000000" w:themeColor="text1"/>
          <w:sz w:val="24"/>
          <w:szCs w:val="24"/>
          <w:lang w:eastAsia="en-AU"/>
        </w:rPr>
        <w:t xml:space="preserve">an </w:t>
      </w:r>
      <w:r w:rsidR="00522CF1" w:rsidRPr="00E67312">
        <w:rPr>
          <w:rFonts w:eastAsia="Times New Roman" w:cstheme="minorHAnsi"/>
          <w:iCs/>
          <w:noProof/>
          <w:color w:val="000000" w:themeColor="text1"/>
          <w:sz w:val="24"/>
          <w:szCs w:val="24"/>
          <w:lang w:eastAsia="en-AU"/>
        </w:rPr>
        <w:t>increase in viscosity</w:t>
      </w:r>
      <w:r w:rsidR="00522CF1" w:rsidRPr="00E67312">
        <w:rPr>
          <w:rFonts w:eastAsia="Times New Roman" w:cstheme="minorHAnsi"/>
          <w:iCs/>
          <w:noProof/>
          <w:color w:val="000000" w:themeColor="text1"/>
          <w:sz w:val="24"/>
          <w:szCs w:val="24"/>
          <w:vertAlign w:val="superscript"/>
          <w:lang w:eastAsia="en-AU"/>
        </w:rPr>
        <w:t>8</w:t>
      </w:r>
      <w:r w:rsidR="001E71B7" w:rsidRPr="00E67312">
        <w:rPr>
          <w:rFonts w:eastAsia="Times New Roman" w:cstheme="minorHAnsi"/>
          <w:iCs/>
          <w:noProof/>
          <w:color w:val="000000" w:themeColor="text1"/>
          <w:sz w:val="24"/>
          <w:szCs w:val="24"/>
          <w:lang w:eastAsia="en-AU"/>
        </w:rPr>
        <w:t>.</w:t>
      </w:r>
      <w:r w:rsidR="0028172F" w:rsidRPr="00E67312">
        <w:rPr>
          <w:rFonts w:eastAsia="Times New Roman" w:cstheme="minorHAnsi"/>
          <w:iCs/>
          <w:noProof/>
          <w:color w:val="000000" w:themeColor="text1"/>
          <w:sz w:val="24"/>
          <w:szCs w:val="24"/>
          <w:lang w:eastAsia="en-AU"/>
        </w:rPr>
        <w:t xml:space="preserve"> </w:t>
      </w:r>
      <w:r w:rsidR="00124497" w:rsidRPr="00E67312">
        <w:rPr>
          <w:rFonts w:eastAsia="Times New Roman" w:cstheme="minorHAnsi"/>
          <w:iCs/>
          <w:noProof/>
          <w:color w:val="000000" w:themeColor="text1"/>
          <w:sz w:val="24"/>
          <w:szCs w:val="24"/>
          <w:lang w:eastAsia="en-AU"/>
        </w:rPr>
        <w:t xml:space="preserve"> </w:t>
      </w:r>
      <w:r w:rsidR="00BC4DC5" w:rsidRPr="00E67312">
        <w:rPr>
          <w:rFonts w:eastAsia="Times New Roman" w:cstheme="minorHAnsi"/>
          <w:iCs/>
          <w:noProof/>
          <w:color w:val="000000" w:themeColor="text1"/>
          <w:sz w:val="24"/>
          <w:szCs w:val="24"/>
          <w:lang w:eastAsia="en-AU"/>
        </w:rPr>
        <w:t>We will further discuss effect of magnetic field on the viscosity of the ILFF  in relation to Fig.</w:t>
      </w:r>
      <w:r w:rsidR="007C00FA" w:rsidRPr="00E67312">
        <w:rPr>
          <w:rFonts w:eastAsia="Times New Roman" w:cstheme="minorHAnsi"/>
          <w:iCs/>
          <w:noProof/>
          <w:color w:val="000000" w:themeColor="text1"/>
          <w:sz w:val="24"/>
          <w:szCs w:val="24"/>
          <w:lang w:eastAsia="en-AU"/>
        </w:rPr>
        <w:t xml:space="preserve"> 9</w:t>
      </w:r>
      <w:r w:rsidR="00BC4DC5" w:rsidRPr="00E67312">
        <w:rPr>
          <w:rFonts w:eastAsia="Times New Roman" w:cstheme="minorHAnsi"/>
          <w:iCs/>
          <w:noProof/>
          <w:color w:val="000000" w:themeColor="text1"/>
          <w:sz w:val="24"/>
          <w:szCs w:val="24"/>
          <w:lang w:eastAsia="en-AU"/>
        </w:rPr>
        <w:t xml:space="preserve">  in the experimental section. </w:t>
      </w:r>
    </w:p>
    <w:p w14:paraId="5C2CDFAE" w14:textId="77777777" w:rsidR="00593078" w:rsidRPr="00E67312" w:rsidRDefault="00124497" w:rsidP="00593078">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The l</w:t>
      </w:r>
      <w:r w:rsidR="007C00FA" w:rsidRPr="00E67312">
        <w:rPr>
          <w:rFonts w:eastAsia="Times New Roman" w:cstheme="minorHAnsi"/>
          <w:iCs/>
          <w:noProof/>
          <w:color w:val="000000" w:themeColor="text1"/>
          <w:sz w:val="24"/>
          <w:szCs w:val="24"/>
          <w:lang w:eastAsia="en-AU"/>
        </w:rPr>
        <w:t>igand interpenetration depth</w:t>
      </w:r>
      <w:r w:rsidR="00070DA0" w:rsidRPr="00E67312">
        <w:rPr>
          <w:rFonts w:eastAsia="Times New Roman" w:cstheme="minorHAnsi"/>
          <w:iCs/>
          <w:noProof/>
          <w:color w:val="000000" w:themeColor="text1"/>
          <w:sz w:val="24"/>
          <w:szCs w:val="24"/>
          <w:lang w:eastAsia="en-AU"/>
        </w:rPr>
        <w:t xml:space="preserve"> can be reduced by increasing steric repulsion</w:t>
      </w:r>
      <w:r w:rsidR="00637576" w:rsidRPr="00E67312">
        <w:rPr>
          <w:rFonts w:eastAsia="Times New Roman" w:cstheme="minorHAnsi"/>
          <w:iCs/>
          <w:noProof/>
          <w:color w:val="000000" w:themeColor="text1"/>
          <w:sz w:val="24"/>
          <w:szCs w:val="24"/>
          <w:lang w:eastAsia="en-AU"/>
        </w:rPr>
        <w:t>.</w:t>
      </w:r>
      <w:r w:rsidR="00070DA0" w:rsidRPr="00E67312">
        <w:rPr>
          <w:rFonts w:eastAsia="Times New Roman" w:cstheme="minorHAnsi"/>
          <w:iCs/>
          <w:noProof/>
          <w:color w:val="000000" w:themeColor="text1"/>
          <w:sz w:val="24"/>
          <w:szCs w:val="24"/>
          <w:lang w:eastAsia="en-AU"/>
        </w:rPr>
        <w:t xml:space="preserve"> </w:t>
      </w:r>
      <w:r w:rsidR="0028172F" w:rsidRPr="00E67312">
        <w:rPr>
          <w:rFonts w:eastAsia="Times New Roman" w:cstheme="minorHAnsi"/>
          <w:iCs/>
          <w:noProof/>
          <w:color w:val="000000" w:themeColor="text1"/>
          <w:sz w:val="24"/>
          <w:szCs w:val="24"/>
          <w:lang w:eastAsia="en-AU"/>
        </w:rPr>
        <w:t xml:space="preserve">According to Equation (5), steric repulsion can be increased by </w:t>
      </w:r>
      <w:r w:rsidR="00154C61" w:rsidRPr="00E67312">
        <w:rPr>
          <w:rFonts w:eastAsia="Times New Roman" w:cstheme="minorHAnsi"/>
          <w:iCs/>
          <w:noProof/>
          <w:color w:val="000000" w:themeColor="text1"/>
          <w:sz w:val="24"/>
          <w:szCs w:val="24"/>
          <w:lang w:eastAsia="en-AU"/>
        </w:rPr>
        <w:t>minimising the Flory-</w:t>
      </w:r>
      <w:r w:rsidR="00AD5920" w:rsidRPr="00E67312">
        <w:rPr>
          <w:rFonts w:eastAsia="Times New Roman" w:cstheme="minorHAnsi"/>
          <w:iCs/>
          <w:noProof/>
          <w:color w:val="000000" w:themeColor="text1"/>
          <w:sz w:val="24"/>
          <w:szCs w:val="24"/>
          <w:lang w:eastAsia="en-AU"/>
        </w:rPr>
        <w:t>Huggin</w:t>
      </w:r>
      <w:r w:rsidR="0028172F" w:rsidRPr="00E67312">
        <w:rPr>
          <w:rFonts w:eastAsia="Times New Roman" w:cstheme="minorHAnsi"/>
          <w:iCs/>
          <w:noProof/>
          <w:color w:val="000000" w:themeColor="text1"/>
          <w:sz w:val="24"/>
          <w:szCs w:val="24"/>
          <w:lang w:eastAsia="en-AU"/>
        </w:rPr>
        <w:t>s parameter (</w:t>
      </w:r>
      <w:r w:rsidR="00EF128A" w:rsidRPr="00E67312">
        <w:rPr>
          <w:rFonts w:eastAsia="Times New Roman" w:cstheme="minorHAnsi"/>
          <w:iCs/>
          <w:noProof/>
          <w:color w:val="000000" w:themeColor="text1"/>
          <w:sz w:val="24"/>
          <w:szCs w:val="24"/>
          <w:lang w:eastAsia="en-AU"/>
        </w:rPr>
        <w:t xml:space="preserve"> </w:t>
      </w:r>
      <w:r w:rsidR="0028172F" w:rsidRPr="00E67312">
        <w:rPr>
          <w:rFonts w:eastAsia="Times New Roman" w:cstheme="minorHAnsi"/>
          <w:i/>
          <w:iCs/>
          <w:noProof/>
          <w:color w:val="000000" w:themeColor="text1"/>
          <w:sz w:val="24"/>
          <w:szCs w:val="24"/>
          <w:lang w:eastAsia="en-AU"/>
        </w:rPr>
        <w:t>χ</w:t>
      </w:r>
      <w:r w:rsidR="00EF128A" w:rsidRPr="00E67312">
        <w:rPr>
          <w:rFonts w:eastAsia="Times New Roman" w:cstheme="minorHAnsi"/>
          <w:i/>
          <w:iCs/>
          <w:noProof/>
          <w:color w:val="000000" w:themeColor="text1"/>
          <w:sz w:val="24"/>
          <w:szCs w:val="24"/>
          <w:lang w:eastAsia="en-AU"/>
        </w:rPr>
        <w:t xml:space="preserve"> </w:t>
      </w:r>
      <w:r w:rsidR="0028172F" w:rsidRPr="00E67312">
        <w:rPr>
          <w:rFonts w:eastAsia="Times New Roman" w:cstheme="minorHAnsi"/>
          <w:iCs/>
          <w:noProof/>
          <w:color w:val="000000" w:themeColor="text1"/>
          <w:sz w:val="24"/>
          <w:szCs w:val="24"/>
          <w:lang w:eastAsia="en-AU"/>
        </w:rPr>
        <w:t xml:space="preserve">). Therefore, the interpenetration depth can be reduced by selecting a ligand and matching ionic liquid to obtain the minimum possible </w:t>
      </w:r>
      <w:r w:rsidR="0028172F" w:rsidRPr="00E67312">
        <w:rPr>
          <w:rFonts w:eastAsia="Times New Roman" w:cstheme="minorHAnsi"/>
          <w:i/>
          <w:iCs/>
          <w:noProof/>
          <w:color w:val="000000" w:themeColor="text1"/>
          <w:sz w:val="24"/>
          <w:szCs w:val="24"/>
          <w:lang w:eastAsia="en-AU"/>
        </w:rPr>
        <w:t>χ</w:t>
      </w:r>
      <w:r w:rsidR="0028172F" w:rsidRPr="00E67312">
        <w:rPr>
          <w:rFonts w:eastAsia="Times New Roman" w:cstheme="minorHAnsi"/>
          <w:iCs/>
          <w:noProof/>
          <w:color w:val="000000" w:themeColor="text1"/>
          <w:sz w:val="24"/>
          <w:szCs w:val="24"/>
          <w:lang w:eastAsia="en-AU"/>
        </w:rPr>
        <w:t>. In order to explore</w:t>
      </w:r>
      <w:r w:rsidR="00AD5920" w:rsidRPr="00E67312">
        <w:rPr>
          <w:rFonts w:eastAsia="Times New Roman" w:cstheme="minorHAnsi"/>
          <w:iCs/>
          <w:noProof/>
          <w:color w:val="000000" w:themeColor="text1"/>
          <w:sz w:val="24"/>
          <w:szCs w:val="24"/>
          <w:lang w:eastAsia="en-AU"/>
        </w:rPr>
        <w:t xml:space="preserve"> the effe</w:t>
      </w:r>
      <w:r w:rsidR="00154C61" w:rsidRPr="00E67312">
        <w:rPr>
          <w:rFonts w:eastAsia="Times New Roman" w:cstheme="minorHAnsi"/>
          <w:iCs/>
          <w:noProof/>
          <w:color w:val="000000" w:themeColor="text1"/>
          <w:sz w:val="24"/>
          <w:szCs w:val="24"/>
          <w:lang w:eastAsia="en-AU"/>
        </w:rPr>
        <w:t>ct of the Flory-</w:t>
      </w:r>
      <w:r w:rsidR="00AD5920" w:rsidRPr="00E67312">
        <w:rPr>
          <w:rFonts w:eastAsia="Times New Roman" w:cstheme="minorHAnsi"/>
          <w:iCs/>
          <w:noProof/>
          <w:color w:val="000000" w:themeColor="text1"/>
          <w:sz w:val="24"/>
          <w:szCs w:val="24"/>
          <w:lang w:eastAsia="en-AU"/>
        </w:rPr>
        <w:t>Huggin</w:t>
      </w:r>
      <w:r w:rsidR="0028172F" w:rsidRPr="00E67312">
        <w:rPr>
          <w:rFonts w:eastAsia="Times New Roman" w:cstheme="minorHAnsi"/>
          <w:iCs/>
          <w:noProof/>
          <w:color w:val="000000" w:themeColor="text1"/>
          <w:sz w:val="24"/>
          <w:szCs w:val="24"/>
          <w:lang w:eastAsia="en-AU"/>
        </w:rPr>
        <w:t xml:space="preserve">s parameter on the ligand interpenetration </w:t>
      </w:r>
      <w:r w:rsidR="00CE392D" w:rsidRPr="00E67312">
        <w:rPr>
          <w:rFonts w:eastAsia="Times New Roman" w:cstheme="minorHAnsi"/>
          <w:iCs/>
          <w:noProof/>
          <w:color w:val="000000" w:themeColor="text1"/>
          <w:sz w:val="24"/>
          <w:szCs w:val="24"/>
          <w:lang w:eastAsia="en-AU"/>
        </w:rPr>
        <w:t>depth</w:t>
      </w:r>
      <w:r w:rsidR="0028172F" w:rsidRPr="00E67312">
        <w:rPr>
          <w:rFonts w:eastAsia="Times New Roman" w:cstheme="minorHAnsi"/>
          <w:iCs/>
          <w:noProof/>
          <w:color w:val="000000" w:themeColor="text1"/>
          <w:sz w:val="24"/>
          <w:szCs w:val="24"/>
          <w:lang w:eastAsia="en-AU"/>
        </w:rPr>
        <w:t xml:space="preserve">, </w:t>
      </w:r>
      <w:r w:rsidR="00593078" w:rsidRPr="00E67312">
        <w:rPr>
          <w:rFonts w:eastAsia="Times New Roman" w:cstheme="minorHAnsi"/>
          <w:iCs/>
          <w:noProof/>
          <w:color w:val="000000" w:themeColor="text1"/>
          <w:sz w:val="24"/>
          <w:szCs w:val="24"/>
          <w:lang w:eastAsia="en-AU"/>
        </w:rPr>
        <w:t xml:space="preserve">a hypothetical steric repulsive curve was generated by varying  </w:t>
      </w:r>
      <w:r w:rsidR="00593078" w:rsidRPr="00E67312">
        <w:rPr>
          <w:rFonts w:eastAsia="Times New Roman" w:cstheme="minorHAnsi"/>
          <w:i/>
          <w:iCs/>
          <w:noProof/>
          <w:color w:val="000000" w:themeColor="text1"/>
          <w:sz w:val="24"/>
          <w:szCs w:val="24"/>
          <w:lang w:eastAsia="en-AU"/>
        </w:rPr>
        <w:t>χ</w:t>
      </w:r>
      <w:r w:rsidR="00593078" w:rsidRPr="00E67312">
        <w:rPr>
          <w:rFonts w:eastAsia="Times New Roman" w:cstheme="minorHAnsi"/>
          <w:iCs/>
          <w:noProof/>
          <w:color w:val="000000" w:themeColor="text1"/>
          <w:sz w:val="24"/>
          <w:szCs w:val="24"/>
          <w:lang w:eastAsia="en-AU"/>
        </w:rPr>
        <w:t xml:space="preserve"> whilst the level of magnetization was maintained at 65 emu/g (Fig. </w:t>
      </w:r>
      <w:r w:rsidR="00316DBC" w:rsidRPr="00E67312">
        <w:rPr>
          <w:rFonts w:eastAsia="Times New Roman" w:cstheme="minorHAnsi"/>
          <w:iCs/>
          <w:noProof/>
          <w:color w:val="000000" w:themeColor="text1"/>
          <w:sz w:val="24"/>
          <w:szCs w:val="24"/>
          <w:lang w:eastAsia="en-AU"/>
        </w:rPr>
        <w:t>6</w:t>
      </w:r>
      <w:r w:rsidR="00593078" w:rsidRPr="00E67312">
        <w:rPr>
          <w:rFonts w:eastAsia="Times New Roman" w:cstheme="minorHAnsi"/>
          <w:iCs/>
          <w:noProof/>
          <w:color w:val="000000" w:themeColor="text1"/>
          <w:sz w:val="24"/>
          <w:szCs w:val="24"/>
          <w:lang w:eastAsia="en-AU"/>
        </w:rPr>
        <w:t>).</w:t>
      </w:r>
    </w:p>
    <w:p w14:paraId="408DFE5D" w14:textId="77777777" w:rsidR="00FB5EE4" w:rsidRPr="00E67312" w:rsidRDefault="00E7777A" w:rsidP="00FB5EE4">
      <w:pPr>
        <w:spacing w:line="240" w:lineRule="auto"/>
        <w:jc w:val="center"/>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val="en-AU" w:eastAsia="en-AU"/>
        </w:rPr>
        <w:drawing>
          <wp:inline distT="0" distB="0" distL="0" distR="0" wp14:anchorId="1884DE01" wp14:editId="3C457E91">
            <wp:extent cx="3335655" cy="2560320"/>
            <wp:effectExtent l="19050" t="0" r="0" b="0"/>
            <wp:docPr id="3" name="Picture 3" descr="H:\Lang_PaperCorc2\Figures\Fig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Lang_PaperCorc2\Figures\Fig6.tif"/>
                    <pic:cNvPicPr>
                      <a:picLocks noChangeAspect="1" noChangeArrowheads="1"/>
                    </pic:cNvPicPr>
                  </pic:nvPicPr>
                  <pic:blipFill>
                    <a:blip r:embed="rId14" cstate="print"/>
                    <a:srcRect/>
                    <a:stretch>
                      <a:fillRect/>
                    </a:stretch>
                  </pic:blipFill>
                  <pic:spPr bwMode="auto">
                    <a:xfrm>
                      <a:off x="0" y="0"/>
                      <a:ext cx="3335655" cy="2560320"/>
                    </a:xfrm>
                    <a:prstGeom prst="rect">
                      <a:avLst/>
                    </a:prstGeom>
                    <a:noFill/>
                    <a:ln w="9525">
                      <a:noFill/>
                      <a:miter lim="800000"/>
                      <a:headEnd/>
                      <a:tailEnd/>
                    </a:ln>
                  </pic:spPr>
                </pic:pic>
              </a:graphicData>
            </a:graphic>
          </wp:inline>
        </w:drawing>
      </w:r>
    </w:p>
    <w:p w14:paraId="2263FBB2" w14:textId="77777777" w:rsidR="0028172F" w:rsidRPr="00E67312" w:rsidRDefault="0028172F" w:rsidP="00624EEC">
      <w:pPr>
        <w:spacing w:line="240" w:lineRule="auto"/>
        <w:jc w:val="center"/>
        <w:rPr>
          <w:rFonts w:eastAsia="Times New Roman" w:cstheme="minorHAnsi"/>
          <w:iCs/>
          <w:noProof/>
          <w:color w:val="000000" w:themeColor="text1"/>
          <w:sz w:val="24"/>
          <w:szCs w:val="24"/>
          <w:lang w:eastAsia="en-AU"/>
        </w:rPr>
      </w:pPr>
    </w:p>
    <w:p w14:paraId="70BBA132" w14:textId="77777777" w:rsidR="00E7777A" w:rsidRPr="00E67312" w:rsidRDefault="0028172F" w:rsidP="00E7777A">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Fig. </w:t>
      </w:r>
      <w:r w:rsidR="00316DBC" w:rsidRPr="00E67312">
        <w:rPr>
          <w:rFonts w:eastAsia="Times New Roman" w:cstheme="minorHAnsi"/>
          <w:iCs/>
          <w:noProof/>
          <w:color w:val="000000" w:themeColor="text1"/>
          <w:sz w:val="24"/>
          <w:szCs w:val="24"/>
          <w:lang w:eastAsia="en-AU"/>
        </w:rPr>
        <w:t>6</w:t>
      </w:r>
      <w:r w:rsidRPr="00E67312">
        <w:rPr>
          <w:rFonts w:eastAsia="Times New Roman" w:cstheme="minorHAnsi"/>
          <w:iCs/>
          <w:noProof/>
          <w:color w:val="000000" w:themeColor="text1"/>
          <w:sz w:val="24"/>
          <w:szCs w:val="24"/>
          <w:lang w:eastAsia="en-AU"/>
        </w:rPr>
        <w:t>. Effect of changing the Flory</w:t>
      </w:r>
      <w:r w:rsidR="00154C61" w:rsidRPr="00E67312">
        <w:rPr>
          <w:rFonts w:eastAsia="Times New Roman" w:cstheme="minorHAnsi"/>
          <w:iCs/>
          <w:noProof/>
          <w:color w:val="000000" w:themeColor="text1"/>
          <w:sz w:val="24"/>
          <w:szCs w:val="24"/>
          <w:lang w:eastAsia="en-AU"/>
        </w:rPr>
        <w:t>-Huggins</w:t>
      </w:r>
      <w:r w:rsidRPr="00E67312">
        <w:rPr>
          <w:rFonts w:eastAsia="Times New Roman" w:cstheme="minorHAnsi"/>
          <w:iCs/>
          <w:noProof/>
          <w:color w:val="000000" w:themeColor="text1"/>
          <w:sz w:val="24"/>
          <w:szCs w:val="24"/>
          <w:lang w:eastAsia="en-AU"/>
        </w:rPr>
        <w:t xml:space="preserve"> </w:t>
      </w:r>
      <w:r w:rsidR="00972CB3" w:rsidRPr="00E67312">
        <w:rPr>
          <w:rFonts w:eastAsia="Times New Roman" w:cstheme="minorHAnsi"/>
          <w:iCs/>
          <w:noProof/>
          <w:color w:val="000000" w:themeColor="text1"/>
          <w:sz w:val="24"/>
          <w:szCs w:val="24"/>
          <w:lang w:eastAsia="en-AU"/>
        </w:rPr>
        <w:t xml:space="preserve"> parameter ( χ )</w:t>
      </w:r>
      <w:r w:rsidRPr="00E67312">
        <w:rPr>
          <w:rFonts w:eastAsia="Times New Roman" w:cstheme="minorHAnsi"/>
          <w:iCs/>
          <w:noProof/>
          <w:color w:val="000000" w:themeColor="text1"/>
          <w:sz w:val="24"/>
          <w:szCs w:val="24"/>
          <w:lang w:eastAsia="en-AU"/>
        </w:rPr>
        <w:t xml:space="preserve"> on the ligand interpenetration depth.</w:t>
      </w:r>
      <w:r w:rsidR="00E7777A" w:rsidRPr="00E67312">
        <w:rPr>
          <w:rFonts w:eastAsia="Times New Roman" w:cstheme="minorHAnsi"/>
          <w:iCs/>
          <w:noProof/>
          <w:color w:val="000000" w:themeColor="text1"/>
          <w:sz w:val="24"/>
          <w:szCs w:val="24"/>
          <w:lang w:eastAsia="en-AU"/>
        </w:rPr>
        <w:t xml:space="preserve"> </w:t>
      </w:r>
      <w:r w:rsidR="00E7777A" w:rsidRPr="00E67312">
        <w:rPr>
          <w:rFonts w:eastAsia="Times New Roman" w:cstheme="minorHAnsi"/>
          <w:i/>
          <w:iCs/>
          <w:noProof/>
          <w:color w:val="000000" w:themeColor="text1"/>
          <w:sz w:val="24"/>
          <w:szCs w:val="24"/>
          <w:lang w:eastAsia="en-AU"/>
        </w:rPr>
        <w:t xml:space="preserve">Ɩ </w:t>
      </w:r>
      <w:r w:rsidR="00E7777A" w:rsidRPr="00E67312">
        <w:rPr>
          <w:rFonts w:eastAsia="Times New Roman" w:cstheme="minorHAnsi"/>
          <w:iCs/>
          <w:noProof/>
          <w:color w:val="000000" w:themeColor="text1"/>
          <w:sz w:val="24"/>
          <w:szCs w:val="24"/>
          <w:lang w:eastAsia="en-AU"/>
        </w:rPr>
        <w:t>= the extended length of the ligand(10 nm).</w:t>
      </w:r>
    </w:p>
    <w:p w14:paraId="6923EA95"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p>
    <w:p w14:paraId="21EB33DE" w14:textId="77777777" w:rsidR="003A04D0"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When Flory  parameter increases, i.e., when the solvent quality decreases, a longer interpenetra</w:t>
      </w:r>
      <w:r w:rsidR="00D179AE" w:rsidRPr="00E67312">
        <w:rPr>
          <w:rFonts w:eastAsia="Times New Roman" w:cstheme="minorHAnsi"/>
          <w:iCs/>
          <w:noProof/>
          <w:color w:val="000000" w:themeColor="text1"/>
          <w:sz w:val="24"/>
          <w:szCs w:val="24"/>
          <w:lang w:eastAsia="en-AU"/>
        </w:rPr>
        <w:t>tion depth</w:t>
      </w:r>
      <w:r w:rsidRPr="00E67312">
        <w:rPr>
          <w:rFonts w:eastAsia="Times New Roman" w:cstheme="minorHAnsi"/>
          <w:iCs/>
          <w:noProof/>
          <w:color w:val="000000" w:themeColor="text1"/>
          <w:sz w:val="24"/>
          <w:szCs w:val="24"/>
          <w:lang w:eastAsia="en-AU"/>
        </w:rPr>
        <w:t xml:space="preserve"> is required to generate the required osmotic pressure to counterbalance the magnetic attraction. This calculation indicates that a change in the solubility parameters, which can occur due to a change in temperature, can profoundly affect the steric interaction potential.</w:t>
      </w:r>
      <w:r w:rsidR="00FB5EE4" w:rsidRPr="00E67312">
        <w:rPr>
          <w:rFonts w:eastAsia="Times New Roman" w:cstheme="minorHAnsi"/>
          <w:iCs/>
          <w:noProof/>
          <w:color w:val="000000" w:themeColor="text1"/>
          <w:sz w:val="24"/>
          <w:szCs w:val="24"/>
          <w:lang w:eastAsia="en-AU"/>
        </w:rPr>
        <w:t xml:space="preserve"> Also it shows the importance of choosing the matching solvent and predesigning of the ligand to obtain the desired solubility parameter to m</w:t>
      </w:r>
      <w:r w:rsidR="00A40C29" w:rsidRPr="00E67312">
        <w:rPr>
          <w:rFonts w:eastAsia="Times New Roman" w:cstheme="minorHAnsi"/>
          <w:iCs/>
          <w:noProof/>
          <w:color w:val="000000" w:themeColor="text1"/>
          <w:sz w:val="24"/>
          <w:szCs w:val="24"/>
          <w:lang w:eastAsia="en-AU"/>
        </w:rPr>
        <w:t>inimize the Flory</w:t>
      </w:r>
      <w:r w:rsidR="00154C61" w:rsidRPr="00E67312">
        <w:rPr>
          <w:rFonts w:eastAsia="Times New Roman" w:cstheme="minorHAnsi"/>
          <w:iCs/>
          <w:noProof/>
          <w:color w:val="000000" w:themeColor="text1"/>
          <w:sz w:val="24"/>
          <w:szCs w:val="24"/>
          <w:lang w:eastAsia="en-AU"/>
        </w:rPr>
        <w:t>-Huggins</w:t>
      </w:r>
      <w:r w:rsidR="00A40C29" w:rsidRPr="00E67312">
        <w:rPr>
          <w:rFonts w:eastAsia="Times New Roman" w:cstheme="minorHAnsi"/>
          <w:iCs/>
          <w:noProof/>
          <w:color w:val="000000" w:themeColor="text1"/>
          <w:sz w:val="24"/>
          <w:szCs w:val="24"/>
          <w:lang w:eastAsia="en-AU"/>
        </w:rPr>
        <w:t xml:space="preserve">  parameter. In this way we can maximize </w:t>
      </w:r>
      <w:r w:rsidR="00FB5EE4" w:rsidRPr="00E67312">
        <w:rPr>
          <w:rFonts w:eastAsia="Times New Roman" w:cstheme="minorHAnsi"/>
          <w:iCs/>
          <w:noProof/>
          <w:color w:val="000000" w:themeColor="text1"/>
          <w:sz w:val="24"/>
          <w:szCs w:val="24"/>
          <w:lang w:eastAsia="en-AU"/>
        </w:rPr>
        <w:t xml:space="preserve"> steric repulsion</w:t>
      </w:r>
      <w:r w:rsidR="00A40C29" w:rsidRPr="00E67312">
        <w:rPr>
          <w:rFonts w:eastAsia="Times New Roman" w:cstheme="minorHAnsi"/>
          <w:iCs/>
          <w:noProof/>
          <w:color w:val="000000" w:themeColor="text1"/>
          <w:sz w:val="24"/>
          <w:szCs w:val="24"/>
          <w:lang w:eastAsia="en-AU"/>
        </w:rPr>
        <w:t xml:space="preserve"> between the nonoparticles</w:t>
      </w:r>
    </w:p>
    <w:p w14:paraId="5731880A" w14:textId="77777777" w:rsidR="003A04D0" w:rsidRPr="00E67312" w:rsidRDefault="003A04D0" w:rsidP="00624EEC">
      <w:pPr>
        <w:spacing w:line="240" w:lineRule="auto"/>
        <w:rPr>
          <w:rFonts w:eastAsia="Times New Roman" w:cstheme="minorHAnsi"/>
          <w:iCs/>
          <w:noProof/>
          <w:color w:val="000000" w:themeColor="text1"/>
          <w:sz w:val="24"/>
          <w:szCs w:val="24"/>
          <w:lang w:eastAsia="en-AU"/>
        </w:rPr>
      </w:pPr>
    </w:p>
    <w:p w14:paraId="223CD0E9"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On the other hand, if the nanofluid is used under v</w:t>
      </w:r>
      <w:r w:rsidR="00D47D2F" w:rsidRPr="00E67312">
        <w:rPr>
          <w:rFonts w:eastAsia="Times New Roman" w:cstheme="minorHAnsi"/>
          <w:iCs/>
          <w:noProof/>
          <w:color w:val="000000" w:themeColor="text1"/>
          <w:sz w:val="24"/>
          <w:szCs w:val="24"/>
          <w:lang w:eastAsia="en-AU"/>
        </w:rPr>
        <w:t>e</w:t>
      </w:r>
      <w:r w:rsidRPr="00E67312">
        <w:rPr>
          <w:rFonts w:eastAsia="Times New Roman" w:cstheme="minorHAnsi"/>
          <w:iCs/>
          <w:noProof/>
          <w:color w:val="000000" w:themeColor="text1"/>
          <w:sz w:val="24"/>
          <w:szCs w:val="24"/>
          <w:lang w:eastAsia="en-AU"/>
        </w:rPr>
        <w:t>ry dynamic conditions such as high frequency vibration damping and pumping through piping systems where the water hammer effect can occur</w:t>
      </w:r>
      <w:r w:rsidRPr="00E67312">
        <w:rPr>
          <w:rFonts w:eastAsia="Times New Roman" w:cstheme="minorHAnsi"/>
          <w:iCs/>
          <w:noProof/>
          <w:color w:val="000000" w:themeColor="text1"/>
          <w:sz w:val="24"/>
          <w:szCs w:val="24"/>
          <w:vertAlign w:val="superscript"/>
          <w:lang w:eastAsia="en-AU"/>
        </w:rPr>
        <w:t>2</w:t>
      </w:r>
      <w:r w:rsidR="0032567C" w:rsidRPr="00E67312">
        <w:rPr>
          <w:rFonts w:eastAsia="Times New Roman" w:cstheme="minorHAnsi"/>
          <w:iCs/>
          <w:noProof/>
          <w:color w:val="000000" w:themeColor="text1"/>
          <w:sz w:val="24"/>
          <w:szCs w:val="24"/>
          <w:vertAlign w:val="superscript"/>
          <w:lang w:eastAsia="en-AU"/>
        </w:rPr>
        <w:t>8</w:t>
      </w:r>
      <w:r w:rsidRPr="00E67312">
        <w:rPr>
          <w:rFonts w:eastAsia="Times New Roman" w:cstheme="minorHAnsi"/>
          <w:iCs/>
          <w:noProof/>
          <w:color w:val="000000" w:themeColor="text1"/>
          <w:sz w:val="24"/>
          <w:szCs w:val="24"/>
          <w:lang w:eastAsia="en-AU"/>
        </w:rPr>
        <w:t>, intensive and locali</w:t>
      </w:r>
      <w:r w:rsidR="00FE2C66" w:rsidRPr="00E67312">
        <w:rPr>
          <w:rFonts w:eastAsia="Times New Roman" w:cstheme="minorHAnsi"/>
          <w:iCs/>
          <w:noProof/>
          <w:color w:val="000000" w:themeColor="text1"/>
          <w:sz w:val="24"/>
          <w:szCs w:val="24"/>
          <w:lang w:eastAsia="en-AU"/>
        </w:rPr>
        <w:t>z</w:t>
      </w:r>
      <w:r w:rsidRPr="00E67312">
        <w:rPr>
          <w:rFonts w:eastAsia="Times New Roman" w:cstheme="minorHAnsi"/>
          <w:iCs/>
          <w:noProof/>
          <w:color w:val="000000" w:themeColor="text1"/>
          <w:sz w:val="24"/>
          <w:szCs w:val="24"/>
          <w:lang w:eastAsia="en-AU"/>
        </w:rPr>
        <w:t xml:space="preserve">ed hydrodynamic forces can act on the particles to cause one particle to push against another particle. In this situation, the distance separating a pair of nanoparticles needs to be considered.  When </w:t>
      </w:r>
      <w:r w:rsidRPr="00E67312">
        <w:rPr>
          <w:rFonts w:eastAsia="Times New Roman" w:cstheme="minorHAnsi"/>
          <w:i/>
          <w:iCs/>
          <w:noProof/>
          <w:color w:val="000000" w:themeColor="text1"/>
          <w:sz w:val="24"/>
          <w:szCs w:val="24"/>
          <w:lang w:eastAsia="en-AU"/>
        </w:rPr>
        <w:t>s</w:t>
      </w:r>
      <w:r w:rsidRPr="00E67312">
        <w:rPr>
          <w:rFonts w:eastAsia="Times New Roman" w:cstheme="minorHAnsi"/>
          <w:iCs/>
          <w:noProof/>
          <w:color w:val="000000" w:themeColor="text1"/>
          <w:sz w:val="24"/>
          <w:szCs w:val="24"/>
          <w:lang w:eastAsia="en-AU"/>
        </w:rPr>
        <w:t xml:space="preserve"> &lt;</w:t>
      </w:r>
      <w:r w:rsidRPr="00E67312">
        <w:rPr>
          <w:rFonts w:eastAsia="Times New Roman" w:cstheme="minorHAnsi"/>
          <w:i/>
          <w:iCs/>
          <w:noProof/>
          <w:color w:val="000000" w:themeColor="text1"/>
          <w:sz w:val="24"/>
          <w:szCs w:val="24"/>
          <w:lang w:eastAsia="en-AU"/>
        </w:rPr>
        <w:t xml:space="preserve"> Ɩ</w:t>
      </w:r>
      <w:r w:rsidRPr="00E67312">
        <w:rPr>
          <w:rFonts w:eastAsia="Times New Roman" w:cstheme="minorHAnsi"/>
          <w:iCs/>
          <w:noProof/>
          <w:color w:val="000000" w:themeColor="text1"/>
          <w:sz w:val="24"/>
          <w:szCs w:val="24"/>
          <w:lang w:eastAsia="en-AU"/>
        </w:rPr>
        <w:t>,</w:t>
      </w:r>
      <w:r w:rsidRPr="00E67312">
        <w:rPr>
          <w:rFonts w:eastAsia="Times New Roman" w:cstheme="minorHAnsi"/>
          <w:i/>
          <w:iCs/>
          <w:noProof/>
          <w:color w:val="000000" w:themeColor="text1"/>
          <w:sz w:val="24"/>
          <w:szCs w:val="24"/>
          <w:lang w:eastAsia="en-AU"/>
        </w:rPr>
        <w:t xml:space="preserve"> </w:t>
      </w:r>
      <w:r w:rsidRPr="00E67312">
        <w:rPr>
          <w:rFonts w:eastAsia="Times New Roman" w:cstheme="minorHAnsi"/>
          <w:iCs/>
          <w:noProof/>
          <w:color w:val="000000" w:themeColor="text1"/>
          <w:sz w:val="24"/>
          <w:szCs w:val="24"/>
          <w:lang w:eastAsia="en-AU"/>
        </w:rPr>
        <w:t>the ligands anchored to one particle will interact with the core of the other nanoparticle. In this case, the resulting elastic deformation of the ligand also contributes to the osmotic component of the steric interaction in addition to generating a separate elastic component. The modified osmotic potental term (</w:t>
      </w:r>
      <w:r w:rsidRPr="00E67312">
        <w:rPr>
          <w:rFonts w:eastAsia="Times New Roman" w:cstheme="minorHAnsi"/>
          <w:i/>
          <w:iCs/>
          <w:noProof/>
          <w:color w:val="000000" w:themeColor="text1"/>
          <w:sz w:val="24"/>
          <w:szCs w:val="24"/>
          <w:lang w:eastAsia="en-AU"/>
        </w:rPr>
        <w:t>V</w:t>
      </w:r>
      <w:r w:rsidRPr="00E67312">
        <w:rPr>
          <w:rFonts w:eastAsia="Times New Roman" w:cstheme="minorHAnsi"/>
          <w:i/>
          <w:iCs/>
          <w:noProof/>
          <w:color w:val="000000" w:themeColor="text1"/>
          <w:sz w:val="24"/>
          <w:szCs w:val="24"/>
          <w:vertAlign w:val="subscript"/>
          <w:lang w:eastAsia="en-AU"/>
        </w:rPr>
        <w:t>om</w:t>
      </w:r>
      <w:r w:rsidRPr="00E67312">
        <w:rPr>
          <w:rFonts w:eastAsia="Times New Roman" w:cstheme="minorHAnsi"/>
          <w:iCs/>
          <w:noProof/>
          <w:color w:val="000000" w:themeColor="text1"/>
          <w:sz w:val="24"/>
          <w:szCs w:val="24"/>
          <w:lang w:eastAsia="en-AU"/>
        </w:rPr>
        <w:t>), which accounts for the elastic deformation of the ligand, is given by:</w:t>
      </w:r>
      <w:r w:rsidR="00745292" w:rsidRPr="00E67312">
        <w:rPr>
          <w:rFonts w:eastAsia="Times New Roman" w:cstheme="minorHAnsi"/>
          <w:iCs/>
          <w:noProof/>
          <w:color w:val="000000" w:themeColor="text1"/>
          <w:sz w:val="24"/>
          <w:szCs w:val="24"/>
          <w:vertAlign w:val="superscript"/>
          <w:lang w:eastAsia="en-AU"/>
        </w:rPr>
        <w:t>21,22</w:t>
      </w:r>
    </w:p>
    <w:p w14:paraId="122735FE" w14:textId="77777777" w:rsidR="0028172F" w:rsidRPr="00E67312" w:rsidRDefault="00E743D0" w:rsidP="00624EEC">
      <w:pPr>
        <w:spacing w:line="240" w:lineRule="auto"/>
        <w:jc w:val="center"/>
        <w:rPr>
          <w:rFonts w:eastAsia="Times New Roman" w:cstheme="minorHAnsi"/>
          <w:iCs/>
          <w:noProof/>
          <w:color w:val="000000" w:themeColor="text1"/>
          <w:sz w:val="24"/>
          <w:szCs w:val="24"/>
          <w:lang w:eastAsia="en-AU"/>
        </w:rPr>
      </w:pP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om</m:t>
            </m:r>
          </m:sub>
        </m:sSub>
        <m:r>
          <w:rPr>
            <w:rFonts w:ascii="Cambria Math" w:eastAsia="Times New Roman" w:hAnsi="Cambria Math" w:cstheme="minorHAnsi"/>
            <w:noProof/>
            <w:color w:val="000000" w:themeColor="text1"/>
            <w:sz w:val="24"/>
            <w:szCs w:val="24"/>
            <w:lang w:eastAsia="en-AU"/>
          </w:rPr>
          <m:t>=4πr</m:t>
        </m:r>
        <m:sSub>
          <m:sSubPr>
            <m:ctrlPr>
              <w:rPr>
                <w:rFonts w:ascii="Cambria Math" w:eastAsia="Times New Roman" w:hAnsi="Cambria Math" w:cstheme="minorHAnsi"/>
                <w:i/>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k</m:t>
            </m:r>
          </m:e>
          <m:sub>
            <m:r>
              <w:rPr>
                <w:rFonts w:ascii="Cambria Math" w:eastAsia="Times New Roman" w:hAnsi="Cambria Math" w:cstheme="minorHAnsi"/>
                <w:noProof/>
                <w:color w:val="000000" w:themeColor="text1"/>
                <w:sz w:val="24"/>
                <w:szCs w:val="24"/>
                <w:lang w:eastAsia="en-AU"/>
              </w:rPr>
              <m:t>B</m:t>
            </m:r>
          </m:sub>
        </m:sSub>
        <m:r>
          <w:rPr>
            <w:rFonts w:ascii="Cambria Math" w:eastAsia="Times New Roman" w:hAnsi="Cambria Math" w:cstheme="minorHAnsi"/>
            <w:noProof/>
            <w:color w:val="000000" w:themeColor="text1"/>
            <w:sz w:val="24"/>
            <w:szCs w:val="24"/>
            <w:lang w:eastAsia="en-AU"/>
          </w:rPr>
          <m:t>T</m:t>
        </m:r>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N</m:t>
            </m:r>
          </m:e>
          <m:sub>
            <m:r>
              <w:rPr>
                <w:rFonts w:ascii="Cambria Math" w:eastAsia="Times New Roman" w:hAnsi="Cambria Math" w:cstheme="minorHAnsi"/>
                <w:noProof/>
                <w:color w:val="000000" w:themeColor="text1"/>
                <w:sz w:val="24"/>
                <w:szCs w:val="24"/>
                <w:lang w:eastAsia="en-AU"/>
              </w:rPr>
              <m:t>A</m:t>
            </m:r>
          </m:sub>
        </m:sSub>
        <m:f>
          <m:fPr>
            <m:ctrlPr>
              <w:rPr>
                <w:rFonts w:ascii="Cambria Math" w:eastAsia="Times New Roman" w:hAnsi="Cambria Math" w:cstheme="minorHAnsi"/>
                <w:i/>
                <w:iCs/>
                <w:noProof/>
                <w:color w:val="000000" w:themeColor="text1"/>
                <w:sz w:val="24"/>
                <w:szCs w:val="24"/>
                <w:lang w:eastAsia="en-AU"/>
              </w:rPr>
            </m:ctrlPr>
          </m:fPr>
          <m:num>
            <m:sSubSup>
              <m:sSubSupPr>
                <m:ctrlPr>
                  <w:rPr>
                    <w:rFonts w:ascii="Cambria Math" w:eastAsia="Times New Roman" w:hAnsi="Cambria Math" w:cstheme="minorHAnsi"/>
                    <w:i/>
                    <w:iCs/>
                    <w:noProof/>
                    <w:color w:val="000000" w:themeColor="text1"/>
                    <w:sz w:val="24"/>
                    <w:szCs w:val="24"/>
                    <w:lang w:eastAsia="en-AU"/>
                  </w:rPr>
                </m:ctrlPr>
              </m:sSubSupPr>
              <m:e>
                <m:r>
                  <w:rPr>
                    <w:rFonts w:ascii="Cambria Math" w:eastAsia="Times New Roman" w:hAnsi="Cambria Math" w:cstheme="minorHAnsi"/>
                    <w:noProof/>
                    <w:color w:val="000000" w:themeColor="text1"/>
                    <w:sz w:val="24"/>
                    <w:szCs w:val="24"/>
                    <w:lang w:eastAsia="en-AU"/>
                  </w:rPr>
                  <m:t>φ</m:t>
                </m:r>
              </m:e>
              <m:sub>
                <m:r>
                  <w:rPr>
                    <w:rFonts w:ascii="Cambria Math" w:eastAsia="Times New Roman" w:hAnsi="Cambria Math" w:cstheme="minorHAnsi"/>
                    <w:noProof/>
                    <w:color w:val="000000" w:themeColor="text1"/>
                    <w:sz w:val="24"/>
                    <w:szCs w:val="24"/>
                    <w:lang w:eastAsia="en-AU"/>
                  </w:rPr>
                  <m:t>p</m:t>
                </m:r>
              </m:sub>
              <m:sup>
                <m:r>
                  <w:rPr>
                    <w:rFonts w:ascii="Cambria Math" w:eastAsia="Times New Roman" w:hAnsi="Cambria Math" w:cstheme="minorHAnsi"/>
                    <w:noProof/>
                    <w:color w:val="000000" w:themeColor="text1"/>
                    <w:sz w:val="24"/>
                    <w:szCs w:val="24"/>
                    <w:lang w:eastAsia="en-AU"/>
                  </w:rPr>
                  <m:t>2</m:t>
                </m:r>
              </m:sup>
            </m:sSubSup>
          </m:num>
          <m:den>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s</m:t>
                </m:r>
              </m:sub>
            </m:sSub>
          </m:den>
        </m:f>
        <m:d>
          <m:dPr>
            <m:ctrlPr>
              <w:rPr>
                <w:rFonts w:ascii="Cambria Math" w:eastAsia="Times New Roman" w:hAnsi="Cambria Math" w:cstheme="minorHAnsi"/>
                <w:i/>
                <w:iCs/>
                <w:noProof/>
                <w:color w:val="000000" w:themeColor="text1"/>
                <w:sz w:val="24"/>
                <w:szCs w:val="24"/>
                <w:lang w:eastAsia="en-AU"/>
              </w:rPr>
            </m:ctrlPr>
          </m:dPr>
          <m:e>
            <m:r>
              <w:rPr>
                <w:rFonts w:ascii="Cambria Math" w:eastAsia="Times New Roman" w:hAnsi="Cambria Math" w:cstheme="minorHAnsi"/>
                <w:noProof/>
                <w:color w:val="000000" w:themeColor="text1"/>
                <w:sz w:val="24"/>
                <w:szCs w:val="24"/>
                <w:lang w:eastAsia="en-AU"/>
              </w:rPr>
              <m:t>0.5-χ</m:t>
            </m:r>
          </m:e>
        </m:d>
        <m:d>
          <m:dPr>
            <m:begChr m:val="["/>
            <m:endChr m:val="]"/>
            <m:ctrlPr>
              <w:rPr>
                <w:rFonts w:ascii="Cambria Math" w:eastAsia="Times New Roman" w:hAnsi="Cambria Math" w:cstheme="minorHAnsi"/>
                <w:i/>
                <w:iCs/>
                <w:noProof/>
                <w:color w:val="000000" w:themeColor="text1"/>
                <w:sz w:val="24"/>
                <w:szCs w:val="24"/>
                <w:lang w:eastAsia="en-AU"/>
              </w:rPr>
            </m:ctrlPr>
          </m:dPr>
          <m:e>
            <m:sSup>
              <m:sSupPr>
                <m:ctrlPr>
                  <w:rPr>
                    <w:rFonts w:ascii="Cambria Math" w:eastAsia="Times New Roman" w:hAnsi="Cambria Math" w:cstheme="minorHAnsi"/>
                    <w:i/>
                    <w:iCs/>
                    <w:noProof/>
                    <w:color w:val="000000" w:themeColor="text1"/>
                    <w:sz w:val="24"/>
                    <w:szCs w:val="24"/>
                    <w:lang w:eastAsia="en-AU"/>
                  </w:rPr>
                </m:ctrlPr>
              </m:sSupPr>
              <m:e>
                <m:r>
                  <w:rPr>
                    <w:rFonts w:ascii="Cambria Math" w:eastAsia="Times New Roman" w:hAnsi="Cambria Math" w:cstheme="minorHAnsi"/>
                    <w:noProof/>
                    <w:color w:val="000000" w:themeColor="text1"/>
                    <w:sz w:val="24"/>
                    <w:szCs w:val="24"/>
                    <w:lang w:eastAsia="en-AU"/>
                  </w:rPr>
                  <m:t>l</m:t>
                </m:r>
              </m:e>
              <m:sup>
                <m:r>
                  <w:rPr>
                    <w:rFonts w:ascii="Cambria Math" w:eastAsia="Times New Roman" w:hAnsi="Cambria Math" w:cstheme="minorHAnsi"/>
                    <w:noProof/>
                    <w:color w:val="000000" w:themeColor="text1"/>
                    <w:sz w:val="24"/>
                    <w:szCs w:val="24"/>
                    <w:lang w:eastAsia="en-AU"/>
                  </w:rPr>
                  <m:t>2</m:t>
                </m:r>
              </m:sup>
            </m:sSup>
            <m:d>
              <m:dPr>
                <m:ctrlPr>
                  <w:rPr>
                    <w:rFonts w:ascii="Cambria Math" w:eastAsia="Times New Roman" w:hAnsi="Cambria Math" w:cstheme="minorHAnsi"/>
                    <w:i/>
                    <w:iCs/>
                    <w:noProof/>
                    <w:color w:val="000000" w:themeColor="text1"/>
                    <w:sz w:val="24"/>
                    <w:szCs w:val="24"/>
                    <w:lang w:eastAsia="en-AU"/>
                  </w:rPr>
                </m:ctrlPr>
              </m:dPr>
              <m:e>
                <m:f>
                  <m:fPr>
                    <m:ctrlPr>
                      <w:rPr>
                        <w:rFonts w:ascii="Cambria Math" w:eastAsia="Times New Roman" w:hAnsi="Cambria Math" w:cstheme="minorHAnsi"/>
                        <w:i/>
                        <w:noProof/>
                        <w:color w:val="000000" w:themeColor="text1"/>
                        <w:sz w:val="24"/>
                        <w:szCs w:val="24"/>
                        <w:lang w:eastAsia="en-AU"/>
                      </w:rPr>
                    </m:ctrlPr>
                  </m:fPr>
                  <m:num>
                    <m:r>
                      <w:rPr>
                        <w:rFonts w:ascii="Cambria Math" w:eastAsia="Times New Roman" w:hAnsi="Cambria Math" w:cstheme="minorHAnsi"/>
                        <w:noProof/>
                        <w:color w:val="000000" w:themeColor="text1"/>
                        <w:sz w:val="24"/>
                        <w:szCs w:val="24"/>
                        <w:lang w:eastAsia="en-AU"/>
                      </w:rPr>
                      <m:t>s</m:t>
                    </m:r>
                  </m:num>
                  <m:den>
                    <m:r>
                      <w:rPr>
                        <w:rFonts w:ascii="Cambria Math" w:eastAsia="Times New Roman" w:hAnsi="Cambria Math" w:cstheme="minorHAnsi"/>
                        <w:noProof/>
                        <w:color w:val="000000" w:themeColor="text1"/>
                        <w:sz w:val="24"/>
                        <w:szCs w:val="24"/>
                        <w:lang w:eastAsia="en-AU"/>
                      </w:rPr>
                      <m:t>2l</m:t>
                    </m:r>
                  </m:den>
                </m:f>
                <m:r>
                  <w:rPr>
                    <w:rFonts w:ascii="Cambria Math" w:eastAsia="Times New Roman" w:hAnsi="Cambria Math" w:cstheme="minorHAnsi"/>
                    <w:noProof/>
                    <w:color w:val="000000" w:themeColor="text1"/>
                    <w:sz w:val="24"/>
                    <w:szCs w:val="24"/>
                    <w:lang w:eastAsia="en-AU"/>
                  </w:rPr>
                  <m:t xml:space="preserve">- </m:t>
                </m:r>
                <m:f>
                  <m:fPr>
                    <m:ctrlPr>
                      <w:rPr>
                        <w:rFonts w:ascii="Cambria Math" w:eastAsia="Times New Roman" w:hAnsi="Cambria Math" w:cstheme="minorHAnsi"/>
                        <w:i/>
                        <w:noProof/>
                        <w:color w:val="000000" w:themeColor="text1"/>
                        <w:sz w:val="24"/>
                        <w:szCs w:val="24"/>
                        <w:lang w:eastAsia="en-AU"/>
                      </w:rPr>
                    </m:ctrlPr>
                  </m:fPr>
                  <m:num>
                    <m:r>
                      <w:rPr>
                        <w:rFonts w:ascii="Cambria Math" w:eastAsia="Times New Roman" w:hAnsi="Cambria Math" w:cstheme="minorHAnsi"/>
                        <w:noProof/>
                        <w:color w:val="000000" w:themeColor="text1"/>
                        <w:sz w:val="24"/>
                        <w:szCs w:val="24"/>
                        <w:lang w:eastAsia="en-AU"/>
                      </w:rPr>
                      <m:t>1</m:t>
                    </m:r>
                  </m:num>
                  <m:den>
                    <m:r>
                      <w:rPr>
                        <w:rFonts w:ascii="Cambria Math" w:eastAsia="Times New Roman" w:hAnsi="Cambria Math" w:cstheme="minorHAnsi"/>
                        <w:noProof/>
                        <w:color w:val="000000" w:themeColor="text1"/>
                        <w:sz w:val="24"/>
                        <w:szCs w:val="24"/>
                        <w:lang w:eastAsia="en-AU"/>
                      </w:rPr>
                      <m:t>4</m:t>
                    </m:r>
                  </m:den>
                </m:f>
                <m:r>
                  <w:rPr>
                    <w:rFonts w:ascii="Cambria Math" w:eastAsia="Times New Roman" w:hAnsi="Cambria Math" w:cstheme="minorHAnsi"/>
                    <w:noProof/>
                    <w:color w:val="000000" w:themeColor="text1"/>
                    <w:sz w:val="24"/>
                    <w:szCs w:val="24"/>
                    <w:lang w:eastAsia="en-AU"/>
                  </w:rPr>
                  <m:t>-ln</m:t>
                </m:r>
                <m:d>
                  <m:dPr>
                    <m:ctrlPr>
                      <w:rPr>
                        <w:rFonts w:ascii="Cambria Math" w:eastAsia="Times New Roman" w:hAnsi="Cambria Math" w:cstheme="minorHAnsi"/>
                        <w:i/>
                        <w:noProof/>
                        <w:color w:val="000000" w:themeColor="text1"/>
                        <w:sz w:val="24"/>
                        <w:szCs w:val="24"/>
                        <w:lang w:eastAsia="en-AU"/>
                      </w:rPr>
                    </m:ctrlPr>
                  </m:dPr>
                  <m:e>
                    <m:f>
                      <m:fPr>
                        <m:ctrlPr>
                          <w:rPr>
                            <w:rFonts w:ascii="Cambria Math" w:eastAsia="Times New Roman" w:hAnsi="Cambria Math" w:cstheme="minorHAnsi"/>
                            <w:i/>
                            <w:noProof/>
                            <w:color w:val="000000" w:themeColor="text1"/>
                            <w:sz w:val="24"/>
                            <w:szCs w:val="24"/>
                            <w:lang w:eastAsia="en-AU"/>
                          </w:rPr>
                        </m:ctrlPr>
                      </m:fPr>
                      <m:num>
                        <m:r>
                          <w:rPr>
                            <w:rFonts w:ascii="Cambria Math" w:eastAsia="Times New Roman" w:hAnsi="Cambria Math" w:cstheme="minorHAnsi"/>
                            <w:noProof/>
                            <w:color w:val="000000" w:themeColor="text1"/>
                            <w:sz w:val="24"/>
                            <w:szCs w:val="24"/>
                            <w:lang w:eastAsia="en-AU"/>
                          </w:rPr>
                          <m:t>s</m:t>
                        </m:r>
                      </m:num>
                      <m:den>
                        <m:r>
                          <w:rPr>
                            <w:rFonts w:ascii="Cambria Math" w:eastAsia="Times New Roman" w:hAnsi="Cambria Math" w:cstheme="minorHAnsi"/>
                            <w:noProof/>
                            <w:color w:val="000000" w:themeColor="text1"/>
                            <w:sz w:val="24"/>
                            <w:szCs w:val="24"/>
                            <w:lang w:eastAsia="en-AU"/>
                          </w:rPr>
                          <m:t>l</m:t>
                        </m:r>
                      </m:den>
                    </m:f>
                  </m:e>
                </m:d>
              </m:e>
            </m:d>
          </m:e>
        </m:d>
      </m:oMath>
      <w:r w:rsidR="0028172F" w:rsidRPr="00E67312">
        <w:rPr>
          <w:rFonts w:eastAsia="Times New Roman" w:cstheme="minorHAnsi"/>
          <w:iCs/>
          <w:noProof/>
          <w:color w:val="000000" w:themeColor="text1"/>
          <w:sz w:val="24"/>
          <w:szCs w:val="24"/>
          <w:lang w:eastAsia="en-AU"/>
        </w:rPr>
        <w:t xml:space="preserve">         (8)</w:t>
      </w:r>
    </w:p>
    <w:p w14:paraId="054EFF5C"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where</w:t>
      </w:r>
    </w:p>
    <w:p w14:paraId="42A714BC"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
          <w:iCs/>
          <w:noProof/>
          <w:color w:val="000000" w:themeColor="text1"/>
          <w:sz w:val="24"/>
          <w:szCs w:val="24"/>
          <w:lang w:eastAsia="en-AU"/>
        </w:rPr>
        <w:t>Ɩ</w:t>
      </w:r>
      <w:r w:rsidRPr="00E67312">
        <w:rPr>
          <w:rFonts w:eastAsia="Times New Roman" w:cstheme="minorHAnsi"/>
          <w:iCs/>
          <w:noProof/>
          <w:color w:val="000000" w:themeColor="text1"/>
          <w:sz w:val="24"/>
          <w:szCs w:val="24"/>
          <w:lang w:eastAsia="en-AU"/>
        </w:rPr>
        <w:t xml:space="preserve"> is the thickness of the grafted polymer layer, </w:t>
      </w:r>
      <w:r w:rsidRPr="00E67312">
        <w:rPr>
          <w:rFonts w:eastAsia="Times New Roman" w:cstheme="minorHAnsi"/>
          <w:i/>
          <w:iCs/>
          <w:noProof/>
          <w:color w:val="000000" w:themeColor="text1"/>
          <w:sz w:val="24"/>
          <w:szCs w:val="24"/>
          <w:lang w:eastAsia="en-AU"/>
        </w:rPr>
        <w:t>N</w:t>
      </w:r>
      <w:r w:rsidRPr="00E67312">
        <w:rPr>
          <w:rFonts w:eastAsia="Times New Roman" w:cstheme="minorHAnsi"/>
          <w:i/>
          <w:iCs/>
          <w:noProof/>
          <w:color w:val="000000" w:themeColor="text1"/>
          <w:sz w:val="24"/>
          <w:szCs w:val="24"/>
          <w:vertAlign w:val="subscript"/>
          <w:lang w:eastAsia="en-AU"/>
        </w:rPr>
        <w:t>A</w:t>
      </w:r>
      <w:r w:rsidRPr="00E67312">
        <w:rPr>
          <w:rFonts w:eastAsia="Times New Roman" w:cstheme="minorHAnsi"/>
          <w:iCs/>
          <w:noProof/>
          <w:color w:val="000000" w:themeColor="text1"/>
          <w:sz w:val="24"/>
          <w:szCs w:val="24"/>
          <w:lang w:eastAsia="en-AU"/>
        </w:rPr>
        <w:t xml:space="preserve"> is Avogardro’s number, </w:t>
      </w:r>
      <w:r w:rsidRPr="00E67312">
        <w:rPr>
          <w:rFonts w:eastAsia="Times New Roman" w:cstheme="minorHAnsi"/>
          <w:i/>
          <w:iCs/>
          <w:noProof/>
          <w:color w:val="000000" w:themeColor="text1"/>
          <w:sz w:val="24"/>
          <w:szCs w:val="24"/>
          <w:lang w:eastAsia="en-AU"/>
        </w:rPr>
        <w:t>χ</w:t>
      </w:r>
      <w:r w:rsidRPr="00E67312">
        <w:rPr>
          <w:rFonts w:eastAsia="Times New Roman" w:cstheme="minorHAnsi"/>
          <w:iCs/>
          <w:noProof/>
          <w:color w:val="000000" w:themeColor="text1"/>
          <w:sz w:val="24"/>
          <w:szCs w:val="24"/>
          <w:lang w:eastAsia="en-AU"/>
        </w:rPr>
        <w:t xml:space="preserve"> is the Flory- parameter, </w:t>
      </w:r>
      <w:r w:rsidRPr="00E67312">
        <w:rPr>
          <w:rFonts w:eastAsia="Times New Roman" w:cstheme="minorHAnsi"/>
          <w:i/>
          <w:iCs/>
          <w:noProof/>
          <w:color w:val="000000" w:themeColor="text1"/>
          <w:sz w:val="24"/>
          <w:szCs w:val="24"/>
          <w:lang w:eastAsia="en-AU"/>
        </w:rPr>
        <w:t>φ</w:t>
      </w:r>
      <w:r w:rsidRPr="00E67312">
        <w:rPr>
          <w:rFonts w:eastAsia="Times New Roman" w:cstheme="minorHAnsi"/>
          <w:i/>
          <w:iCs/>
          <w:noProof/>
          <w:color w:val="000000" w:themeColor="text1"/>
          <w:sz w:val="24"/>
          <w:szCs w:val="24"/>
          <w:vertAlign w:val="subscript"/>
          <w:lang w:eastAsia="en-AU"/>
        </w:rPr>
        <w:t>p</w:t>
      </w:r>
      <w:r w:rsidRPr="00E67312">
        <w:rPr>
          <w:rFonts w:eastAsia="Times New Roman" w:cstheme="minorHAnsi"/>
          <w:iCs/>
          <w:noProof/>
          <w:color w:val="000000" w:themeColor="text1"/>
          <w:sz w:val="24"/>
          <w:szCs w:val="24"/>
          <w:lang w:eastAsia="en-AU"/>
        </w:rPr>
        <w:t xml:space="preserve"> is the partial specific volume of the ligand, </w:t>
      </w:r>
      <w:r w:rsidRPr="00E67312">
        <w:rPr>
          <w:rFonts w:eastAsia="Times New Roman" w:cstheme="minorHAnsi"/>
          <w:i/>
          <w:iCs/>
          <w:noProof/>
          <w:color w:val="000000" w:themeColor="text1"/>
          <w:sz w:val="24"/>
          <w:szCs w:val="24"/>
          <w:lang w:eastAsia="en-AU"/>
        </w:rPr>
        <w:t>v</w:t>
      </w:r>
      <w:r w:rsidRPr="00E67312">
        <w:rPr>
          <w:rFonts w:eastAsia="Times New Roman" w:cstheme="minorHAnsi"/>
          <w:i/>
          <w:iCs/>
          <w:noProof/>
          <w:color w:val="000000" w:themeColor="text1"/>
          <w:sz w:val="24"/>
          <w:szCs w:val="24"/>
          <w:vertAlign w:val="subscript"/>
          <w:lang w:eastAsia="en-AU"/>
        </w:rPr>
        <w:t>s</w:t>
      </w:r>
      <w:r w:rsidRPr="00E67312">
        <w:rPr>
          <w:rFonts w:eastAsia="Times New Roman" w:cstheme="minorHAnsi"/>
          <w:iCs/>
          <w:noProof/>
          <w:color w:val="000000" w:themeColor="text1"/>
          <w:sz w:val="24"/>
          <w:szCs w:val="24"/>
          <w:lang w:eastAsia="en-AU"/>
        </w:rPr>
        <w:t xml:space="preserve"> is the molar volume of the ionic liquid, and </w:t>
      </w:r>
      <w:r w:rsidRPr="00E67312">
        <w:rPr>
          <w:rFonts w:eastAsia="Times New Roman" w:cstheme="minorHAnsi"/>
          <w:i/>
          <w:iCs/>
          <w:noProof/>
          <w:color w:val="000000" w:themeColor="text1"/>
          <w:sz w:val="24"/>
          <w:szCs w:val="24"/>
          <w:lang w:eastAsia="en-AU"/>
        </w:rPr>
        <w:t>s &lt; Ɩ</w:t>
      </w:r>
      <w:r w:rsidRPr="00E67312">
        <w:rPr>
          <w:rFonts w:eastAsia="Times New Roman" w:cstheme="minorHAnsi"/>
          <w:iCs/>
          <w:noProof/>
          <w:color w:val="000000" w:themeColor="text1"/>
          <w:sz w:val="24"/>
          <w:szCs w:val="24"/>
          <w:lang w:eastAsia="en-AU"/>
        </w:rPr>
        <w:t xml:space="preserve"> </w:t>
      </w:r>
      <w:r w:rsidRPr="00E67312">
        <w:rPr>
          <w:rFonts w:eastAsia="Times New Roman" w:cstheme="minorHAnsi"/>
          <w:iCs/>
          <w:noProof/>
          <w:color w:val="000000" w:themeColor="text1"/>
          <w:sz w:val="24"/>
          <w:szCs w:val="24"/>
          <w:vertAlign w:val="superscript"/>
          <w:lang w:eastAsia="en-AU"/>
        </w:rPr>
        <w:t>21,2</w:t>
      </w:r>
      <w:r w:rsidR="0032567C" w:rsidRPr="00E67312">
        <w:rPr>
          <w:rFonts w:eastAsia="Times New Roman" w:cstheme="minorHAnsi"/>
          <w:iCs/>
          <w:noProof/>
          <w:color w:val="000000" w:themeColor="text1"/>
          <w:sz w:val="24"/>
          <w:szCs w:val="24"/>
          <w:vertAlign w:val="superscript"/>
          <w:lang w:eastAsia="en-AU"/>
        </w:rPr>
        <w:t>9</w:t>
      </w:r>
      <w:r w:rsidRPr="00E67312">
        <w:rPr>
          <w:rFonts w:eastAsia="Times New Roman" w:cstheme="minorHAnsi"/>
          <w:iCs/>
          <w:noProof/>
          <w:color w:val="000000" w:themeColor="text1"/>
          <w:sz w:val="24"/>
          <w:szCs w:val="24"/>
          <w:lang w:eastAsia="en-AU"/>
        </w:rPr>
        <w:t>. The elastic repulsive component, which is analogues to a spring effect, arising due to compression of the ligand between two particles under this condition is given by:</w:t>
      </w:r>
      <w:r w:rsidR="00745292" w:rsidRPr="00E67312">
        <w:rPr>
          <w:rFonts w:eastAsia="Times New Roman" w:cstheme="minorHAnsi"/>
          <w:iCs/>
          <w:noProof/>
          <w:color w:val="000000" w:themeColor="text1"/>
          <w:sz w:val="24"/>
          <w:szCs w:val="24"/>
          <w:vertAlign w:val="superscript"/>
          <w:lang w:eastAsia="en-AU"/>
        </w:rPr>
        <w:t>21</w:t>
      </w:r>
    </w:p>
    <w:p w14:paraId="1ED33F80" w14:textId="77777777" w:rsidR="0028172F" w:rsidRPr="00E67312" w:rsidRDefault="00E743D0" w:rsidP="00624EEC">
      <w:pPr>
        <w:spacing w:line="240" w:lineRule="auto"/>
        <w:jc w:val="center"/>
        <w:rPr>
          <w:rFonts w:eastAsia="Times New Roman" w:cstheme="minorHAnsi"/>
          <w:iCs/>
          <w:noProof/>
          <w:color w:val="000000" w:themeColor="text1"/>
          <w:sz w:val="24"/>
          <w:szCs w:val="24"/>
          <w:lang w:eastAsia="en-AU"/>
        </w:rPr>
      </w:pP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el</m:t>
            </m:r>
          </m:sub>
        </m:sSub>
        <m:r>
          <w:rPr>
            <w:rFonts w:ascii="Cambria Math" w:eastAsia="Times New Roman" w:hAnsi="Cambria Math" w:cstheme="minorHAnsi"/>
            <w:noProof/>
            <w:color w:val="000000" w:themeColor="text1"/>
            <w:sz w:val="24"/>
            <w:szCs w:val="24"/>
            <w:lang w:eastAsia="en-AU"/>
          </w:rPr>
          <m:t>=</m:t>
        </m:r>
        <m:f>
          <m:fPr>
            <m:ctrlPr>
              <w:rPr>
                <w:rFonts w:ascii="Cambria Math" w:eastAsia="Times New Roman" w:hAnsi="Cambria Math" w:cstheme="minorHAnsi"/>
                <w:i/>
                <w:iCs/>
                <w:noProof/>
                <w:color w:val="000000" w:themeColor="text1"/>
                <w:sz w:val="24"/>
                <w:szCs w:val="24"/>
                <w:lang w:eastAsia="en-AU"/>
              </w:rPr>
            </m:ctrlPr>
          </m:fPr>
          <m:num>
            <m:r>
              <w:rPr>
                <w:rFonts w:ascii="Cambria Math" w:eastAsia="Times New Roman" w:hAnsi="Cambria Math" w:cstheme="minorHAnsi"/>
                <w:noProof/>
                <w:color w:val="000000" w:themeColor="text1"/>
                <w:sz w:val="24"/>
                <w:szCs w:val="24"/>
                <w:lang w:eastAsia="en-AU"/>
              </w:rPr>
              <m:t>2πr</m:t>
            </m:r>
            <m:sSub>
              <m:sSubPr>
                <m:ctrlPr>
                  <w:rPr>
                    <w:rFonts w:ascii="Cambria Math" w:eastAsia="Times New Roman" w:hAnsi="Cambria Math" w:cstheme="minorHAnsi"/>
                    <w:i/>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k</m:t>
                </m:r>
              </m:e>
              <m:sub>
                <m:r>
                  <w:rPr>
                    <w:rFonts w:ascii="Cambria Math" w:eastAsia="Times New Roman" w:hAnsi="Cambria Math" w:cstheme="minorHAnsi"/>
                    <w:noProof/>
                    <w:color w:val="000000" w:themeColor="text1"/>
                    <w:sz w:val="24"/>
                    <w:szCs w:val="24"/>
                    <w:lang w:eastAsia="en-AU"/>
                  </w:rPr>
                  <m:t>B</m:t>
                </m:r>
              </m:sub>
            </m:sSub>
            <m:r>
              <w:rPr>
                <w:rFonts w:ascii="Cambria Math" w:eastAsia="Times New Roman" w:hAnsi="Cambria Math" w:cstheme="minorHAnsi"/>
                <w:noProof/>
                <w:color w:val="000000" w:themeColor="text1"/>
                <w:sz w:val="24"/>
                <w:szCs w:val="24"/>
                <w:lang w:eastAsia="en-AU"/>
              </w:rPr>
              <m:t>T</m:t>
            </m:r>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N</m:t>
                </m:r>
              </m:e>
              <m:sub>
                <m:r>
                  <w:rPr>
                    <w:rFonts w:ascii="Cambria Math" w:eastAsia="Times New Roman" w:hAnsi="Cambria Math" w:cstheme="minorHAnsi"/>
                    <w:noProof/>
                    <w:color w:val="000000" w:themeColor="text1"/>
                    <w:sz w:val="24"/>
                    <w:szCs w:val="24"/>
                    <w:lang w:eastAsia="en-AU"/>
                  </w:rPr>
                  <m:t>A</m:t>
                </m:r>
              </m:sub>
            </m:sSub>
            <m:sSup>
              <m:sSupPr>
                <m:ctrlPr>
                  <w:rPr>
                    <w:rFonts w:ascii="Cambria Math" w:eastAsia="Times New Roman" w:hAnsi="Cambria Math" w:cstheme="minorHAnsi"/>
                    <w:i/>
                    <w:iCs/>
                    <w:noProof/>
                    <w:color w:val="000000" w:themeColor="text1"/>
                    <w:sz w:val="24"/>
                    <w:szCs w:val="24"/>
                    <w:lang w:eastAsia="en-AU"/>
                  </w:rPr>
                </m:ctrlPr>
              </m:sSupPr>
              <m:e>
                <m:r>
                  <w:rPr>
                    <w:rFonts w:ascii="Cambria Math" w:eastAsia="Times New Roman" w:hAnsi="Cambria Math" w:cstheme="minorHAnsi"/>
                    <w:noProof/>
                    <w:color w:val="000000" w:themeColor="text1"/>
                    <w:sz w:val="24"/>
                    <w:szCs w:val="24"/>
                    <w:lang w:eastAsia="en-AU"/>
                  </w:rPr>
                  <m:t>l</m:t>
                </m:r>
              </m:e>
              <m:sup>
                <m:r>
                  <w:rPr>
                    <w:rFonts w:ascii="Cambria Math" w:eastAsia="Times New Roman" w:hAnsi="Cambria Math" w:cstheme="minorHAnsi"/>
                    <w:noProof/>
                    <w:color w:val="000000" w:themeColor="text1"/>
                    <w:sz w:val="24"/>
                    <w:szCs w:val="24"/>
                    <w:lang w:eastAsia="en-AU"/>
                  </w:rPr>
                  <m:t>2</m:t>
                </m:r>
              </m:sup>
            </m:sSup>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φ</m:t>
                </m:r>
              </m:e>
              <m:sub>
                <m:r>
                  <w:rPr>
                    <w:rFonts w:ascii="Cambria Math" w:eastAsia="Times New Roman" w:hAnsi="Cambria Math" w:cstheme="minorHAnsi"/>
                    <w:noProof/>
                    <w:color w:val="000000" w:themeColor="text1"/>
                    <w:sz w:val="24"/>
                    <w:szCs w:val="24"/>
                    <w:lang w:eastAsia="en-AU"/>
                  </w:rPr>
                  <m:t>p</m:t>
                </m:r>
              </m:sub>
            </m:sSub>
            <m:r>
              <w:rPr>
                <w:rFonts w:ascii="Cambria Math" w:eastAsia="Times New Roman" w:hAnsi="Cambria Math" w:cstheme="minorHAnsi"/>
                <w:noProof/>
                <w:color w:val="000000" w:themeColor="text1"/>
                <w:sz w:val="24"/>
                <w:szCs w:val="24"/>
                <w:lang w:eastAsia="en-AU"/>
              </w:rPr>
              <m:t>ρ</m:t>
            </m:r>
          </m:num>
          <m:den>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MW</m:t>
                </m:r>
              </m:e>
              <m:sub>
                <m:r>
                  <w:rPr>
                    <w:rFonts w:ascii="Cambria Math" w:eastAsia="Times New Roman" w:hAnsi="Cambria Math" w:cstheme="minorHAnsi"/>
                    <w:noProof/>
                    <w:color w:val="000000" w:themeColor="text1"/>
                    <w:sz w:val="24"/>
                    <w:szCs w:val="24"/>
                    <w:lang w:eastAsia="en-AU"/>
                  </w:rPr>
                  <m:t>2</m:t>
                </m:r>
              </m:sub>
            </m:sSub>
          </m:den>
        </m:f>
        <m:d>
          <m:dPr>
            <m:begChr m:val="{"/>
            <m:endChr m:val="}"/>
            <m:ctrlPr>
              <w:rPr>
                <w:rFonts w:ascii="Cambria Math" w:eastAsia="Times New Roman" w:hAnsi="Cambria Math" w:cstheme="minorHAnsi"/>
                <w:i/>
                <w:iCs/>
                <w:noProof/>
                <w:color w:val="000000" w:themeColor="text1"/>
                <w:sz w:val="24"/>
                <w:szCs w:val="24"/>
                <w:lang w:eastAsia="en-AU"/>
              </w:rPr>
            </m:ctrlPr>
          </m:dPr>
          <m:e>
            <m:f>
              <m:fPr>
                <m:ctrlPr>
                  <w:rPr>
                    <w:rFonts w:ascii="Cambria Math" w:eastAsia="Times New Roman" w:hAnsi="Cambria Math" w:cstheme="minorHAnsi"/>
                    <w:i/>
                    <w:iCs/>
                    <w:noProof/>
                    <w:color w:val="000000" w:themeColor="text1"/>
                    <w:sz w:val="24"/>
                    <w:szCs w:val="24"/>
                    <w:lang w:eastAsia="en-AU"/>
                  </w:rPr>
                </m:ctrlPr>
              </m:fPr>
              <m:num>
                <m:r>
                  <w:rPr>
                    <w:rFonts w:ascii="Cambria Math" w:eastAsia="Times New Roman" w:hAnsi="Cambria Math" w:cstheme="minorHAnsi"/>
                    <w:noProof/>
                    <w:color w:val="000000" w:themeColor="text1"/>
                    <w:sz w:val="24"/>
                    <w:szCs w:val="24"/>
                    <w:lang w:eastAsia="en-AU"/>
                  </w:rPr>
                  <m:t>s</m:t>
                </m:r>
              </m:num>
              <m:den>
                <m:r>
                  <w:rPr>
                    <w:rFonts w:ascii="Cambria Math" w:eastAsia="Times New Roman" w:hAnsi="Cambria Math" w:cstheme="minorHAnsi"/>
                    <w:noProof/>
                    <w:color w:val="000000" w:themeColor="text1"/>
                    <w:sz w:val="24"/>
                    <w:szCs w:val="24"/>
                    <w:lang w:eastAsia="en-AU"/>
                  </w:rPr>
                  <m:t>l</m:t>
                </m:r>
              </m:den>
            </m:f>
            <m:r>
              <w:rPr>
                <w:rFonts w:ascii="Cambria Math" w:eastAsia="Times New Roman" w:hAnsi="Cambria Math" w:cstheme="minorHAnsi"/>
                <w:noProof/>
                <w:color w:val="000000" w:themeColor="text1"/>
                <w:sz w:val="24"/>
                <w:szCs w:val="24"/>
                <w:lang w:eastAsia="en-AU"/>
              </w:rPr>
              <m:t>ln</m:t>
            </m:r>
            <m:d>
              <m:dPr>
                <m:begChr m:val="["/>
                <m:endChr m:val="]"/>
                <m:ctrlPr>
                  <w:rPr>
                    <w:rFonts w:ascii="Cambria Math" w:eastAsia="Times New Roman" w:hAnsi="Cambria Math" w:cstheme="minorHAnsi"/>
                    <w:i/>
                    <w:iCs/>
                    <w:noProof/>
                    <w:color w:val="000000" w:themeColor="text1"/>
                    <w:sz w:val="24"/>
                    <w:szCs w:val="24"/>
                    <w:lang w:eastAsia="en-AU"/>
                  </w:rPr>
                </m:ctrlPr>
              </m:dPr>
              <m:e>
                <m:f>
                  <m:fPr>
                    <m:ctrlPr>
                      <w:rPr>
                        <w:rFonts w:ascii="Cambria Math" w:eastAsia="Times New Roman" w:hAnsi="Cambria Math" w:cstheme="minorHAnsi"/>
                        <w:i/>
                        <w:iCs/>
                        <w:noProof/>
                        <w:color w:val="000000" w:themeColor="text1"/>
                        <w:sz w:val="24"/>
                        <w:szCs w:val="24"/>
                        <w:lang w:eastAsia="en-AU"/>
                      </w:rPr>
                    </m:ctrlPr>
                  </m:fPr>
                  <m:num>
                    <m:r>
                      <w:rPr>
                        <w:rFonts w:ascii="Cambria Math" w:eastAsia="Times New Roman" w:hAnsi="Cambria Math" w:cstheme="minorHAnsi"/>
                        <w:noProof/>
                        <w:color w:val="000000" w:themeColor="text1"/>
                        <w:sz w:val="24"/>
                        <w:szCs w:val="24"/>
                        <w:lang w:eastAsia="en-AU"/>
                      </w:rPr>
                      <m:t>s</m:t>
                    </m:r>
                  </m:num>
                  <m:den>
                    <m:r>
                      <w:rPr>
                        <w:rFonts w:ascii="Cambria Math" w:eastAsia="Times New Roman" w:hAnsi="Cambria Math" w:cstheme="minorHAnsi"/>
                        <w:noProof/>
                        <w:color w:val="000000" w:themeColor="text1"/>
                        <w:sz w:val="24"/>
                        <w:szCs w:val="24"/>
                        <w:lang w:eastAsia="en-AU"/>
                      </w:rPr>
                      <m:t>l</m:t>
                    </m:r>
                  </m:den>
                </m:f>
                <m:sSup>
                  <m:sSupPr>
                    <m:ctrlPr>
                      <w:rPr>
                        <w:rFonts w:ascii="Cambria Math" w:eastAsia="Times New Roman" w:hAnsi="Cambria Math" w:cstheme="minorHAnsi"/>
                        <w:i/>
                        <w:iCs/>
                        <w:noProof/>
                        <w:color w:val="000000" w:themeColor="text1"/>
                        <w:sz w:val="24"/>
                        <w:szCs w:val="24"/>
                        <w:lang w:eastAsia="en-AU"/>
                      </w:rPr>
                    </m:ctrlPr>
                  </m:sSupPr>
                  <m:e>
                    <m:d>
                      <m:dPr>
                        <m:ctrlPr>
                          <w:rPr>
                            <w:rFonts w:ascii="Cambria Math" w:eastAsia="Times New Roman" w:hAnsi="Cambria Math" w:cstheme="minorHAnsi"/>
                            <w:i/>
                            <w:iCs/>
                            <w:noProof/>
                            <w:color w:val="000000" w:themeColor="text1"/>
                            <w:sz w:val="24"/>
                            <w:szCs w:val="24"/>
                            <w:lang w:eastAsia="en-AU"/>
                          </w:rPr>
                        </m:ctrlPr>
                      </m:dPr>
                      <m:e>
                        <m:f>
                          <m:fPr>
                            <m:ctrlPr>
                              <w:rPr>
                                <w:rFonts w:ascii="Cambria Math" w:eastAsia="Times New Roman" w:hAnsi="Cambria Math" w:cstheme="minorHAnsi"/>
                                <w:i/>
                                <w:iCs/>
                                <w:noProof/>
                                <w:color w:val="000000" w:themeColor="text1"/>
                                <w:sz w:val="24"/>
                                <w:szCs w:val="24"/>
                                <w:lang w:eastAsia="en-AU"/>
                              </w:rPr>
                            </m:ctrlPr>
                          </m:fPr>
                          <m:num>
                            <m:r>
                              <w:rPr>
                                <w:rFonts w:ascii="Cambria Math" w:eastAsia="Times New Roman" w:hAnsi="Cambria Math" w:cstheme="minorHAnsi"/>
                                <w:noProof/>
                                <w:color w:val="000000" w:themeColor="text1"/>
                                <w:sz w:val="24"/>
                                <w:szCs w:val="24"/>
                                <w:lang w:eastAsia="en-AU"/>
                              </w:rPr>
                              <m:t>3-s/l</m:t>
                            </m:r>
                          </m:num>
                          <m:den>
                            <m:r>
                              <w:rPr>
                                <w:rFonts w:ascii="Cambria Math" w:eastAsia="Times New Roman" w:hAnsi="Cambria Math" w:cstheme="minorHAnsi"/>
                                <w:noProof/>
                                <w:color w:val="000000" w:themeColor="text1"/>
                                <w:sz w:val="24"/>
                                <w:szCs w:val="24"/>
                                <w:lang w:eastAsia="en-AU"/>
                              </w:rPr>
                              <m:t>2</m:t>
                            </m:r>
                          </m:den>
                        </m:f>
                      </m:e>
                    </m:d>
                  </m:e>
                  <m:sup>
                    <m:r>
                      <w:rPr>
                        <w:rFonts w:ascii="Cambria Math" w:eastAsia="Times New Roman" w:hAnsi="Cambria Math" w:cstheme="minorHAnsi"/>
                        <w:noProof/>
                        <w:color w:val="000000" w:themeColor="text1"/>
                        <w:sz w:val="24"/>
                        <w:szCs w:val="24"/>
                        <w:lang w:eastAsia="en-AU"/>
                      </w:rPr>
                      <m:t>2</m:t>
                    </m:r>
                  </m:sup>
                </m:sSup>
              </m:e>
            </m:d>
            <m:r>
              <w:rPr>
                <w:rFonts w:ascii="Cambria Math" w:eastAsia="Times New Roman" w:hAnsi="Cambria Math" w:cstheme="minorHAnsi"/>
                <w:noProof/>
                <w:color w:val="000000" w:themeColor="text1"/>
                <w:sz w:val="24"/>
                <w:szCs w:val="24"/>
                <w:lang w:eastAsia="en-AU"/>
              </w:rPr>
              <m:t>-6 ln</m:t>
            </m:r>
            <m:d>
              <m:dPr>
                <m:ctrlPr>
                  <w:rPr>
                    <w:rFonts w:ascii="Cambria Math" w:eastAsia="Times New Roman" w:hAnsi="Cambria Math" w:cstheme="minorHAnsi"/>
                    <w:i/>
                    <w:iCs/>
                    <w:noProof/>
                    <w:color w:val="000000" w:themeColor="text1"/>
                    <w:sz w:val="24"/>
                    <w:szCs w:val="24"/>
                    <w:lang w:eastAsia="en-AU"/>
                  </w:rPr>
                </m:ctrlPr>
              </m:dPr>
              <m:e>
                <m:f>
                  <m:fPr>
                    <m:ctrlPr>
                      <w:rPr>
                        <w:rFonts w:ascii="Cambria Math" w:eastAsia="Times New Roman" w:hAnsi="Cambria Math" w:cstheme="minorHAnsi"/>
                        <w:i/>
                        <w:iCs/>
                        <w:noProof/>
                        <w:color w:val="000000" w:themeColor="text1"/>
                        <w:sz w:val="24"/>
                        <w:szCs w:val="24"/>
                        <w:lang w:eastAsia="en-AU"/>
                      </w:rPr>
                    </m:ctrlPr>
                  </m:fPr>
                  <m:num>
                    <m:r>
                      <w:rPr>
                        <w:rFonts w:ascii="Cambria Math" w:eastAsia="Times New Roman" w:hAnsi="Cambria Math" w:cstheme="minorHAnsi"/>
                        <w:noProof/>
                        <w:color w:val="000000" w:themeColor="text1"/>
                        <w:sz w:val="24"/>
                        <w:szCs w:val="24"/>
                        <w:lang w:eastAsia="en-AU"/>
                      </w:rPr>
                      <m:t>3-s/l</m:t>
                    </m:r>
                  </m:num>
                  <m:den>
                    <m:r>
                      <w:rPr>
                        <w:rFonts w:ascii="Cambria Math" w:eastAsia="Times New Roman" w:hAnsi="Cambria Math" w:cstheme="minorHAnsi"/>
                        <w:noProof/>
                        <w:color w:val="000000" w:themeColor="text1"/>
                        <w:sz w:val="24"/>
                        <w:szCs w:val="24"/>
                        <w:lang w:eastAsia="en-AU"/>
                      </w:rPr>
                      <m:t>2</m:t>
                    </m:r>
                  </m:den>
                </m:f>
              </m:e>
            </m:d>
            <m:r>
              <w:rPr>
                <w:rFonts w:ascii="Cambria Math" w:eastAsia="Times New Roman" w:hAnsi="Cambria Math" w:cstheme="minorHAnsi"/>
                <w:noProof/>
                <w:color w:val="000000" w:themeColor="text1"/>
                <w:sz w:val="24"/>
                <w:szCs w:val="24"/>
                <w:lang w:eastAsia="en-AU"/>
              </w:rPr>
              <m:t>+ 3</m:t>
            </m:r>
            <m:d>
              <m:dPr>
                <m:ctrlPr>
                  <w:rPr>
                    <w:rFonts w:ascii="Cambria Math" w:eastAsia="Times New Roman" w:hAnsi="Cambria Math" w:cstheme="minorHAnsi"/>
                    <w:i/>
                    <w:iCs/>
                    <w:noProof/>
                    <w:color w:val="000000" w:themeColor="text1"/>
                    <w:sz w:val="24"/>
                    <w:szCs w:val="24"/>
                    <w:lang w:eastAsia="en-AU"/>
                  </w:rPr>
                </m:ctrlPr>
              </m:dPr>
              <m:e>
                <m:r>
                  <w:rPr>
                    <w:rFonts w:ascii="Cambria Math" w:eastAsia="Times New Roman" w:hAnsi="Cambria Math" w:cstheme="minorHAnsi"/>
                    <w:noProof/>
                    <w:color w:val="000000" w:themeColor="text1"/>
                    <w:sz w:val="24"/>
                    <w:szCs w:val="24"/>
                    <w:lang w:eastAsia="en-AU"/>
                  </w:rPr>
                  <m:t>1-s/l</m:t>
                </m:r>
              </m:e>
            </m:d>
          </m:e>
        </m:d>
      </m:oMath>
      <w:r w:rsidR="0028172F" w:rsidRPr="00E67312">
        <w:rPr>
          <w:rFonts w:eastAsia="Times New Roman" w:cstheme="minorHAnsi"/>
          <w:iCs/>
          <w:noProof/>
          <w:color w:val="000000" w:themeColor="text1"/>
          <w:sz w:val="24"/>
          <w:szCs w:val="24"/>
          <w:lang w:eastAsia="en-AU"/>
        </w:rPr>
        <w:t xml:space="preserve">                   (9)</w:t>
      </w:r>
    </w:p>
    <w:p w14:paraId="2937C4C1"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where </w:t>
      </w:r>
      <w:r w:rsidRPr="00E67312">
        <w:rPr>
          <w:rFonts w:eastAsia="Times New Roman" w:cs="Arial"/>
          <w:i/>
          <w:iCs/>
          <w:noProof/>
          <w:color w:val="000000" w:themeColor="text1"/>
          <w:sz w:val="24"/>
          <w:szCs w:val="24"/>
          <w:lang w:eastAsia="en-AU"/>
        </w:rPr>
        <w:t>ρ</w:t>
      </w:r>
      <w:r w:rsidRPr="00E67312">
        <w:rPr>
          <w:rFonts w:eastAsia="Times New Roman" w:cs="Arial"/>
          <w:iCs/>
          <w:noProof/>
          <w:color w:val="000000" w:themeColor="text1"/>
          <w:sz w:val="24"/>
          <w:szCs w:val="24"/>
          <w:lang w:eastAsia="en-AU"/>
        </w:rPr>
        <w:t xml:space="preserve"> and </w:t>
      </w:r>
      <w:r w:rsidRPr="00E67312">
        <w:rPr>
          <w:rFonts w:eastAsia="Times New Roman" w:cs="Arial"/>
          <w:i/>
          <w:iCs/>
          <w:noProof/>
          <w:color w:val="000000" w:themeColor="text1"/>
          <w:sz w:val="24"/>
          <w:szCs w:val="24"/>
          <w:lang w:eastAsia="en-AU"/>
        </w:rPr>
        <w:t>MW</w:t>
      </w:r>
      <w:r w:rsidRPr="00E67312">
        <w:rPr>
          <w:rFonts w:eastAsia="Times New Roman" w:cs="Arial"/>
          <w:i/>
          <w:iCs/>
          <w:noProof/>
          <w:color w:val="000000" w:themeColor="text1"/>
          <w:sz w:val="24"/>
          <w:szCs w:val="24"/>
          <w:vertAlign w:val="subscript"/>
          <w:lang w:eastAsia="en-AU"/>
        </w:rPr>
        <w:t xml:space="preserve">2 </w:t>
      </w:r>
      <w:r w:rsidRPr="00E67312">
        <w:rPr>
          <w:rFonts w:eastAsia="Times New Roman" w:cs="Arial"/>
          <w:iCs/>
          <w:noProof/>
          <w:color w:val="000000" w:themeColor="text1"/>
          <w:sz w:val="24"/>
          <w:szCs w:val="24"/>
          <w:lang w:eastAsia="en-AU"/>
        </w:rPr>
        <w:t xml:space="preserve">are the density and molecular weight of the ligand, respectively. The total steric interaction component when </w:t>
      </w:r>
      <w:r w:rsidRPr="00E67312">
        <w:rPr>
          <w:rFonts w:eastAsia="Times New Roman" w:cstheme="minorHAnsi"/>
          <w:i/>
          <w:iCs/>
          <w:noProof/>
          <w:color w:val="000000" w:themeColor="text1"/>
          <w:sz w:val="24"/>
          <w:szCs w:val="24"/>
          <w:lang w:eastAsia="en-AU"/>
        </w:rPr>
        <w:t>s &lt; Ɩ</w:t>
      </w:r>
      <w:r w:rsidRPr="00E67312">
        <w:rPr>
          <w:rFonts w:eastAsia="Times New Roman" w:cstheme="minorHAnsi"/>
          <w:iCs/>
          <w:noProof/>
          <w:color w:val="000000" w:themeColor="text1"/>
          <w:sz w:val="24"/>
          <w:szCs w:val="24"/>
          <w:lang w:eastAsia="en-AU"/>
        </w:rPr>
        <w:t xml:space="preserve"> is </w:t>
      </w:r>
      <w:r w:rsidRPr="00E67312">
        <w:rPr>
          <w:rFonts w:eastAsia="Times New Roman" w:cstheme="minorHAnsi"/>
          <w:i/>
          <w:iCs/>
          <w:noProof/>
          <w:color w:val="000000" w:themeColor="text1"/>
          <w:sz w:val="24"/>
          <w:szCs w:val="24"/>
          <w:lang w:eastAsia="en-AU"/>
        </w:rPr>
        <w:t>V</w:t>
      </w:r>
      <w:r w:rsidRPr="00E67312">
        <w:rPr>
          <w:rFonts w:eastAsia="Times New Roman" w:cstheme="minorHAnsi"/>
          <w:i/>
          <w:iCs/>
          <w:noProof/>
          <w:color w:val="000000" w:themeColor="text1"/>
          <w:sz w:val="24"/>
          <w:szCs w:val="24"/>
          <w:vertAlign w:val="subscript"/>
          <w:lang w:eastAsia="en-AU"/>
        </w:rPr>
        <w:t>om</w:t>
      </w:r>
      <w:r w:rsidRPr="00E67312">
        <w:rPr>
          <w:rFonts w:eastAsia="Times New Roman" w:cstheme="minorHAnsi"/>
          <w:i/>
          <w:iCs/>
          <w:noProof/>
          <w:color w:val="000000" w:themeColor="text1"/>
          <w:sz w:val="24"/>
          <w:szCs w:val="24"/>
          <w:lang w:eastAsia="en-AU"/>
        </w:rPr>
        <w:t>+V</w:t>
      </w:r>
      <w:r w:rsidRPr="00E67312">
        <w:rPr>
          <w:rFonts w:eastAsia="Times New Roman" w:cstheme="minorHAnsi"/>
          <w:i/>
          <w:iCs/>
          <w:noProof/>
          <w:color w:val="000000" w:themeColor="text1"/>
          <w:sz w:val="24"/>
          <w:szCs w:val="24"/>
          <w:vertAlign w:val="subscript"/>
          <w:lang w:eastAsia="en-AU"/>
        </w:rPr>
        <w:t>el</w:t>
      </w:r>
      <w:r w:rsidRPr="00E67312">
        <w:rPr>
          <w:rFonts w:eastAsia="Times New Roman" w:cstheme="minorHAnsi"/>
          <w:iCs/>
          <w:noProof/>
          <w:color w:val="000000" w:themeColor="text1"/>
          <w:sz w:val="24"/>
          <w:szCs w:val="24"/>
          <w:lang w:eastAsia="en-AU"/>
        </w:rPr>
        <w:t>. Fig. 9 shows the calculated interaction potentials (</w:t>
      </w:r>
      <w:r w:rsidRPr="00E67312">
        <w:rPr>
          <w:rFonts w:eastAsia="Times New Roman" w:cstheme="minorHAnsi"/>
          <w:i/>
          <w:iCs/>
          <w:noProof/>
          <w:color w:val="000000" w:themeColor="text1"/>
          <w:sz w:val="24"/>
          <w:szCs w:val="24"/>
          <w:lang w:eastAsia="en-AU"/>
        </w:rPr>
        <w:t>V</w:t>
      </w:r>
      <w:r w:rsidRPr="00E67312">
        <w:rPr>
          <w:rFonts w:eastAsia="Times New Roman" w:cstheme="minorHAnsi"/>
          <w:i/>
          <w:iCs/>
          <w:noProof/>
          <w:color w:val="000000" w:themeColor="text1"/>
          <w:sz w:val="24"/>
          <w:szCs w:val="24"/>
          <w:vertAlign w:val="subscript"/>
          <w:lang w:eastAsia="en-AU"/>
        </w:rPr>
        <w:t xml:space="preserve">st, </w:t>
      </w:r>
      <w:r w:rsidRPr="00E67312">
        <w:rPr>
          <w:rFonts w:eastAsia="Times New Roman" w:cstheme="minorHAnsi"/>
          <w:i/>
          <w:iCs/>
          <w:noProof/>
          <w:color w:val="000000" w:themeColor="text1"/>
          <w:sz w:val="24"/>
          <w:szCs w:val="24"/>
          <w:lang w:eastAsia="en-AU"/>
        </w:rPr>
        <w:t>V</w:t>
      </w:r>
      <w:r w:rsidRPr="00E67312">
        <w:rPr>
          <w:rFonts w:eastAsia="Times New Roman" w:cstheme="minorHAnsi"/>
          <w:i/>
          <w:iCs/>
          <w:noProof/>
          <w:color w:val="000000" w:themeColor="text1"/>
          <w:sz w:val="24"/>
          <w:szCs w:val="24"/>
          <w:vertAlign w:val="subscript"/>
          <w:lang w:eastAsia="en-AU"/>
        </w:rPr>
        <w:t xml:space="preserve">vdw </w:t>
      </w:r>
      <w:r w:rsidRPr="00E67312">
        <w:rPr>
          <w:rFonts w:eastAsia="Times New Roman" w:cstheme="minorHAnsi"/>
          <w:i/>
          <w:iCs/>
          <w:noProof/>
          <w:color w:val="000000" w:themeColor="text1"/>
          <w:sz w:val="24"/>
          <w:szCs w:val="24"/>
          <w:lang w:eastAsia="en-AU"/>
        </w:rPr>
        <w:t>and</w:t>
      </w:r>
      <w:r w:rsidRPr="00E67312">
        <w:rPr>
          <w:rFonts w:eastAsia="Times New Roman" w:cstheme="minorHAnsi"/>
          <w:i/>
          <w:iCs/>
          <w:noProof/>
          <w:color w:val="000000" w:themeColor="text1"/>
          <w:sz w:val="24"/>
          <w:szCs w:val="24"/>
          <w:vertAlign w:val="subscript"/>
          <w:lang w:eastAsia="en-AU"/>
        </w:rPr>
        <w:t xml:space="preserve"> </w:t>
      </w:r>
      <w:r w:rsidRPr="00E67312">
        <w:rPr>
          <w:rFonts w:eastAsia="Times New Roman" w:cstheme="minorHAnsi"/>
          <w:i/>
          <w:iCs/>
          <w:noProof/>
          <w:color w:val="000000" w:themeColor="text1"/>
          <w:sz w:val="24"/>
          <w:szCs w:val="24"/>
          <w:lang w:eastAsia="en-AU"/>
        </w:rPr>
        <w:t>V</w:t>
      </w:r>
      <w:r w:rsidRPr="00E67312">
        <w:rPr>
          <w:rFonts w:eastAsia="Times New Roman" w:cstheme="minorHAnsi"/>
          <w:i/>
          <w:iCs/>
          <w:noProof/>
          <w:color w:val="000000" w:themeColor="text1"/>
          <w:sz w:val="24"/>
          <w:szCs w:val="24"/>
          <w:vertAlign w:val="subscript"/>
          <w:lang w:eastAsia="en-AU"/>
        </w:rPr>
        <w:t xml:space="preserve">m </w:t>
      </w:r>
      <w:r w:rsidRPr="00E67312">
        <w:rPr>
          <w:rFonts w:eastAsia="Times New Roman" w:cstheme="minorHAnsi"/>
          <w:i/>
          <w:iCs/>
          <w:noProof/>
          <w:color w:val="000000" w:themeColor="text1"/>
          <w:sz w:val="24"/>
          <w:szCs w:val="24"/>
          <w:lang w:eastAsia="en-AU"/>
        </w:rPr>
        <w:t>)</w:t>
      </w:r>
      <w:r w:rsidRPr="00E67312">
        <w:rPr>
          <w:rFonts w:eastAsia="Times New Roman" w:cstheme="minorHAnsi"/>
          <w:i/>
          <w:iCs/>
          <w:noProof/>
          <w:color w:val="000000" w:themeColor="text1"/>
          <w:sz w:val="24"/>
          <w:szCs w:val="24"/>
          <w:vertAlign w:val="subscript"/>
          <w:lang w:eastAsia="en-AU"/>
        </w:rPr>
        <w:t xml:space="preserve"> </w:t>
      </w:r>
      <w:r w:rsidRPr="00E67312">
        <w:rPr>
          <w:rFonts w:eastAsia="Times New Roman" w:cstheme="minorHAnsi"/>
          <w:iCs/>
          <w:noProof/>
          <w:color w:val="000000" w:themeColor="text1"/>
          <w:sz w:val="24"/>
          <w:szCs w:val="24"/>
          <w:lang w:eastAsia="en-AU"/>
        </w:rPr>
        <w:t xml:space="preserve"> if a particle is pushing against another particle due to an external force, resulting in the reduction of </w:t>
      </w:r>
      <w:r w:rsidRPr="00E67312">
        <w:rPr>
          <w:rFonts w:eastAsia="Times New Roman" w:cstheme="minorHAnsi"/>
          <w:i/>
          <w:iCs/>
          <w:noProof/>
          <w:color w:val="000000" w:themeColor="text1"/>
          <w:sz w:val="24"/>
          <w:szCs w:val="24"/>
          <w:lang w:eastAsia="en-AU"/>
        </w:rPr>
        <w:t>s</w:t>
      </w:r>
      <w:r w:rsidRPr="00E67312">
        <w:rPr>
          <w:rFonts w:eastAsia="Times New Roman" w:cstheme="minorHAnsi"/>
          <w:iCs/>
          <w:noProof/>
          <w:color w:val="000000" w:themeColor="text1"/>
          <w:sz w:val="24"/>
          <w:szCs w:val="24"/>
          <w:lang w:eastAsia="en-AU"/>
        </w:rPr>
        <w:t xml:space="preserve"> to less than </w:t>
      </w:r>
      <w:r w:rsidRPr="00E67312">
        <w:rPr>
          <w:rFonts w:eastAsia="Times New Roman" w:cstheme="minorHAnsi"/>
          <w:i/>
          <w:iCs/>
          <w:noProof/>
          <w:color w:val="000000" w:themeColor="text1"/>
          <w:sz w:val="24"/>
          <w:szCs w:val="24"/>
          <w:lang w:eastAsia="en-AU"/>
        </w:rPr>
        <w:t>Ɩ</w:t>
      </w:r>
      <w:r w:rsidRPr="00E67312">
        <w:rPr>
          <w:rFonts w:eastAsia="Times New Roman" w:cstheme="minorHAnsi"/>
          <w:iCs/>
          <w:noProof/>
          <w:color w:val="000000" w:themeColor="text1"/>
          <w:sz w:val="24"/>
          <w:szCs w:val="24"/>
          <w:lang w:eastAsia="en-AU"/>
        </w:rPr>
        <w:t>.</w:t>
      </w:r>
    </w:p>
    <w:p w14:paraId="5B83DCE1" w14:textId="77777777" w:rsidR="0028172F" w:rsidRPr="00E67312" w:rsidRDefault="00486B06" w:rsidP="00624EEC">
      <w:pPr>
        <w:spacing w:line="240" w:lineRule="auto"/>
        <w:jc w:val="center"/>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val="en-AU" w:eastAsia="en-AU"/>
        </w:rPr>
        <w:lastRenderedPageBreak/>
        <w:drawing>
          <wp:inline distT="0" distB="0" distL="0" distR="0" wp14:anchorId="51154EFA" wp14:editId="39839F8B">
            <wp:extent cx="3460090" cy="2772981"/>
            <wp:effectExtent l="19050" t="0" r="7010" b="0"/>
            <wp:docPr id="15" name="Picture 8" descr="H:\Lang_PaperCorc\Vtot-2sh.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Lang_PaperCorc\Vtot-2sh.tif"/>
                    <pic:cNvPicPr>
                      <a:picLocks noChangeAspect="1" noChangeArrowheads="1"/>
                    </pic:cNvPicPr>
                  </pic:nvPicPr>
                  <pic:blipFill>
                    <a:blip r:embed="rId15" cstate="print"/>
                    <a:srcRect/>
                    <a:stretch>
                      <a:fillRect/>
                    </a:stretch>
                  </pic:blipFill>
                  <pic:spPr bwMode="auto">
                    <a:xfrm>
                      <a:off x="0" y="0"/>
                      <a:ext cx="3465508" cy="2777323"/>
                    </a:xfrm>
                    <a:prstGeom prst="rect">
                      <a:avLst/>
                    </a:prstGeom>
                    <a:noFill/>
                    <a:ln w="9525">
                      <a:noFill/>
                      <a:miter lim="800000"/>
                      <a:headEnd/>
                      <a:tailEnd/>
                    </a:ln>
                  </pic:spPr>
                </pic:pic>
              </a:graphicData>
            </a:graphic>
          </wp:inline>
        </w:drawing>
      </w:r>
    </w:p>
    <w:p w14:paraId="6CBD897D"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Fig. </w:t>
      </w:r>
      <w:r w:rsidR="00316DBC" w:rsidRPr="00E67312">
        <w:rPr>
          <w:rFonts w:eastAsia="Times New Roman" w:cstheme="minorHAnsi"/>
          <w:iCs/>
          <w:noProof/>
          <w:color w:val="000000" w:themeColor="text1"/>
          <w:sz w:val="24"/>
          <w:szCs w:val="24"/>
          <w:lang w:eastAsia="en-AU"/>
        </w:rPr>
        <w:t>7</w:t>
      </w:r>
      <w:r w:rsidRPr="00E67312">
        <w:rPr>
          <w:rFonts w:eastAsia="Times New Roman" w:cstheme="minorHAnsi"/>
          <w:iCs/>
          <w:noProof/>
          <w:color w:val="000000" w:themeColor="text1"/>
          <w:sz w:val="24"/>
          <w:szCs w:val="24"/>
          <w:lang w:eastAsia="en-AU"/>
        </w:rPr>
        <w:t xml:space="preserve">. The components of the total interaction potential when </w:t>
      </w:r>
      <w:r w:rsidRPr="00E67312">
        <w:rPr>
          <w:rFonts w:eastAsia="Times New Roman" w:cstheme="minorHAnsi"/>
          <w:i/>
          <w:iCs/>
          <w:noProof/>
          <w:color w:val="000000" w:themeColor="text1"/>
          <w:sz w:val="24"/>
          <w:szCs w:val="24"/>
          <w:lang w:eastAsia="en-AU"/>
        </w:rPr>
        <w:t>s &lt; Ɩ</w:t>
      </w:r>
      <w:r w:rsidRPr="00E67312">
        <w:rPr>
          <w:rFonts w:eastAsia="Times New Roman" w:cstheme="minorHAnsi"/>
          <w:iCs/>
          <w:noProof/>
          <w:color w:val="000000" w:themeColor="text1"/>
          <w:sz w:val="24"/>
          <w:szCs w:val="24"/>
          <w:lang w:eastAsia="en-AU"/>
        </w:rPr>
        <w:t xml:space="preserve"> at a magnetisation of 65 emu/g.</w:t>
      </w:r>
    </w:p>
    <w:p w14:paraId="3E5073E0"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As shown in Fig. </w:t>
      </w:r>
      <w:r w:rsidR="00316DBC" w:rsidRPr="00E67312">
        <w:rPr>
          <w:rFonts w:eastAsia="Times New Roman" w:cstheme="minorHAnsi"/>
          <w:iCs/>
          <w:noProof/>
          <w:color w:val="000000" w:themeColor="text1"/>
          <w:sz w:val="24"/>
          <w:szCs w:val="24"/>
          <w:lang w:eastAsia="en-AU"/>
        </w:rPr>
        <w:t>7</w:t>
      </w:r>
      <w:r w:rsidRPr="00E67312">
        <w:rPr>
          <w:rFonts w:eastAsia="Times New Roman" w:cstheme="minorHAnsi"/>
          <w:iCs/>
          <w:noProof/>
          <w:color w:val="000000" w:themeColor="text1"/>
          <w:sz w:val="24"/>
          <w:szCs w:val="24"/>
          <w:lang w:eastAsia="en-AU"/>
        </w:rPr>
        <w:t xml:space="preserve">, the steric interaction potential is much larger than the magnetic and van der Waals interaction potentials when </w:t>
      </w:r>
      <w:r w:rsidRPr="00E67312">
        <w:rPr>
          <w:rFonts w:eastAsia="Times New Roman" w:cstheme="minorHAnsi"/>
          <w:i/>
          <w:iCs/>
          <w:noProof/>
          <w:color w:val="000000" w:themeColor="text1"/>
          <w:sz w:val="24"/>
          <w:szCs w:val="24"/>
          <w:lang w:eastAsia="en-AU"/>
        </w:rPr>
        <w:t>s</w:t>
      </w:r>
      <w:r w:rsidRPr="00E67312">
        <w:rPr>
          <w:rFonts w:eastAsia="Times New Roman" w:cstheme="minorHAnsi"/>
          <w:iCs/>
          <w:noProof/>
          <w:color w:val="000000" w:themeColor="text1"/>
          <w:sz w:val="24"/>
          <w:szCs w:val="24"/>
          <w:lang w:eastAsia="en-AU"/>
        </w:rPr>
        <w:t xml:space="preserve"> &lt; </w:t>
      </w:r>
      <w:r w:rsidRPr="00E67312">
        <w:rPr>
          <w:rFonts w:eastAsia="Times New Roman" w:cstheme="minorHAnsi"/>
          <w:i/>
          <w:iCs/>
          <w:noProof/>
          <w:color w:val="000000" w:themeColor="text1"/>
          <w:sz w:val="24"/>
          <w:szCs w:val="24"/>
          <w:lang w:eastAsia="en-AU"/>
        </w:rPr>
        <w:t>Ɩ</w:t>
      </w:r>
      <w:r w:rsidRPr="00E67312">
        <w:rPr>
          <w:rFonts w:eastAsia="Times New Roman" w:cstheme="minorHAnsi"/>
          <w:iCs/>
          <w:noProof/>
          <w:color w:val="000000" w:themeColor="text1"/>
          <w:sz w:val="24"/>
          <w:szCs w:val="24"/>
          <w:lang w:eastAsia="en-AU"/>
        </w:rPr>
        <w:t>. Under intensive dynamic conditions, which can be generated during damping of vibrations and impulses (e.g.,</w:t>
      </w:r>
      <w:r w:rsidR="00B450E8" w:rsidRPr="00E67312">
        <w:rPr>
          <w:rFonts w:eastAsia="Times New Roman" w:cstheme="minorHAnsi"/>
          <w:iCs/>
          <w:noProof/>
          <w:color w:val="000000" w:themeColor="text1"/>
          <w:sz w:val="24"/>
          <w:szCs w:val="24"/>
          <w:lang w:eastAsia="en-AU"/>
        </w:rPr>
        <w:t xml:space="preserve"> body armo</w:t>
      </w:r>
      <w:r w:rsidRPr="00E67312">
        <w:rPr>
          <w:rFonts w:eastAsia="Times New Roman" w:cstheme="minorHAnsi"/>
          <w:iCs/>
          <w:noProof/>
          <w:color w:val="000000" w:themeColor="text1"/>
          <w:sz w:val="24"/>
          <w:szCs w:val="24"/>
          <w:lang w:eastAsia="en-AU"/>
        </w:rPr>
        <w:t xml:space="preserve">r), the steric repulsion between particles required is larger to ensure the rapid relaxation of magnetorheological fluids. Analysis of the repulsive forces generated by steric interactions in the region where s &lt; </w:t>
      </w:r>
      <w:r w:rsidRPr="00E67312">
        <w:rPr>
          <w:rFonts w:eastAsia="Times New Roman" w:cstheme="minorHAnsi"/>
          <w:i/>
          <w:iCs/>
          <w:noProof/>
          <w:color w:val="000000" w:themeColor="text1"/>
          <w:sz w:val="24"/>
          <w:szCs w:val="24"/>
          <w:lang w:eastAsia="en-AU"/>
        </w:rPr>
        <w:t>Ɩ</w:t>
      </w:r>
      <w:r w:rsidRPr="00E67312">
        <w:rPr>
          <w:rFonts w:eastAsia="Times New Roman" w:cstheme="minorHAnsi"/>
          <w:iCs/>
          <w:noProof/>
          <w:color w:val="000000" w:themeColor="text1"/>
          <w:sz w:val="24"/>
          <w:szCs w:val="24"/>
          <w:lang w:eastAsia="en-AU"/>
        </w:rPr>
        <w:t xml:space="preserve"> provides insight into how to better target and design ferrofluids to suit such applications.</w:t>
      </w:r>
    </w:p>
    <w:p w14:paraId="2F7A2EC5"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For this ananlysis, it is conveinient to consider forces acting between a pair of particles. Assuming the motion of one particle is restricted by a possible backflow during the pressure fluctuations or formation of shear thickened regions for example, we can compare the hydrodynamic force and the steric repulsive force acting on the particles.This hydrodynamic force is given by Equation (10):</w:t>
      </w:r>
      <w:r w:rsidR="00745292" w:rsidRPr="00E67312">
        <w:rPr>
          <w:rFonts w:eastAsia="Times New Roman" w:cstheme="minorHAnsi"/>
          <w:iCs/>
          <w:noProof/>
          <w:color w:val="000000" w:themeColor="text1"/>
          <w:sz w:val="24"/>
          <w:szCs w:val="24"/>
          <w:vertAlign w:val="superscript"/>
          <w:lang w:eastAsia="en-AU"/>
        </w:rPr>
        <w:t>30</w:t>
      </w:r>
    </w:p>
    <w:p w14:paraId="7D60FF99" w14:textId="77777777" w:rsidR="0028172F" w:rsidRPr="00E67312" w:rsidRDefault="00E743D0" w:rsidP="00624EEC">
      <w:pPr>
        <w:spacing w:line="240" w:lineRule="auto"/>
        <w:jc w:val="center"/>
        <w:rPr>
          <w:rFonts w:eastAsia="Times New Roman" w:cstheme="minorHAnsi"/>
          <w:iCs/>
          <w:noProof/>
          <w:color w:val="000000" w:themeColor="text1"/>
          <w:sz w:val="24"/>
          <w:szCs w:val="24"/>
          <w:lang w:eastAsia="en-AU"/>
        </w:rPr>
      </w:pPr>
      <m:oMath>
        <m:sSub>
          <m:sSubPr>
            <m:ctrlPr>
              <w:rPr>
                <w:rFonts w:ascii="Cambria Math" w:eastAsia="Times New Roman" w:hAnsi="Cambria Math" w:cstheme="minorHAnsi"/>
                <w:i/>
                <w:iCs/>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F</m:t>
            </m:r>
          </m:e>
          <m:sub>
            <m:r>
              <w:rPr>
                <w:rFonts w:ascii="Cambria Math" w:eastAsia="Times New Roman" w:hAnsi="Cambria Math" w:cstheme="minorHAnsi"/>
                <w:noProof/>
                <w:color w:val="000000" w:themeColor="text1"/>
                <w:sz w:val="24"/>
                <w:szCs w:val="24"/>
                <w:lang w:eastAsia="en-AU"/>
              </w:rPr>
              <m:t>hyd</m:t>
            </m:r>
          </m:sub>
        </m:sSub>
        <m:r>
          <w:rPr>
            <w:rFonts w:ascii="Cambria Math" w:eastAsia="Times New Roman" w:hAnsi="Cambria Math" w:cstheme="minorHAnsi"/>
            <w:noProof/>
            <w:color w:val="000000" w:themeColor="text1"/>
            <w:sz w:val="24"/>
            <w:szCs w:val="24"/>
            <w:lang w:eastAsia="en-AU"/>
          </w:rPr>
          <m:t xml:space="preserve">= 6πη </m:t>
        </m:r>
        <m:sSup>
          <m:sSupPr>
            <m:ctrlPr>
              <w:rPr>
                <w:rFonts w:ascii="Cambria Math" w:eastAsia="Times New Roman" w:hAnsi="Cambria Math" w:cstheme="minorHAnsi"/>
                <w:i/>
                <w:iCs/>
                <w:noProof/>
                <w:color w:val="000000" w:themeColor="text1"/>
                <w:sz w:val="24"/>
                <w:szCs w:val="24"/>
                <w:lang w:eastAsia="en-AU"/>
              </w:rPr>
            </m:ctrlPr>
          </m:sSupPr>
          <m:e>
            <m:r>
              <w:rPr>
                <w:rFonts w:ascii="Cambria Math" w:eastAsia="Times New Roman" w:hAnsi="Cambria Math" w:cstheme="minorHAnsi"/>
                <w:noProof/>
                <w:color w:val="000000" w:themeColor="text1"/>
                <w:sz w:val="24"/>
                <w:szCs w:val="24"/>
                <w:lang w:eastAsia="en-AU"/>
              </w:rPr>
              <m:t>r</m:t>
            </m:r>
          </m:e>
          <m:sup>
            <m:r>
              <w:rPr>
                <w:rFonts w:ascii="Cambria Math" w:eastAsia="Times New Roman" w:hAnsi="Cambria Math" w:cstheme="minorHAnsi"/>
                <w:noProof/>
                <w:color w:val="000000" w:themeColor="text1"/>
                <w:sz w:val="24"/>
                <w:szCs w:val="24"/>
                <w:lang w:eastAsia="en-AU"/>
              </w:rPr>
              <m:t>2</m:t>
            </m:r>
          </m:sup>
        </m:sSup>
        <m:r>
          <w:rPr>
            <w:rFonts w:ascii="Cambria Math" w:eastAsia="Times New Roman" w:hAnsi="Cambria Math" w:cstheme="minorHAnsi"/>
            <w:noProof/>
            <w:color w:val="000000" w:themeColor="text1"/>
            <w:sz w:val="24"/>
            <w:szCs w:val="24"/>
            <w:lang w:eastAsia="en-AU"/>
          </w:rPr>
          <m:t xml:space="preserve"> </m:t>
        </m:r>
        <m:acc>
          <m:accPr>
            <m:chr m:val="̇"/>
            <m:ctrlPr>
              <w:rPr>
                <w:rFonts w:ascii="Cambria Math" w:eastAsia="Times New Roman" w:hAnsi="Cambria Math" w:cstheme="minorHAnsi"/>
                <w:i/>
                <w:iCs/>
                <w:noProof/>
                <w:color w:val="000000" w:themeColor="text1"/>
                <w:sz w:val="24"/>
                <w:szCs w:val="24"/>
                <w:lang w:eastAsia="en-AU"/>
              </w:rPr>
            </m:ctrlPr>
          </m:accPr>
          <m:e>
            <m:r>
              <w:rPr>
                <w:rFonts w:ascii="Cambria Math" w:eastAsia="Times New Roman" w:hAnsi="Cambria Math" w:cstheme="minorHAnsi"/>
                <w:noProof/>
                <w:color w:val="000000" w:themeColor="text1"/>
                <w:sz w:val="24"/>
                <w:szCs w:val="24"/>
                <w:lang w:eastAsia="en-AU"/>
              </w:rPr>
              <m:t>γ</m:t>
            </m:r>
          </m:e>
        </m:acc>
      </m:oMath>
      <w:r w:rsidR="0028172F" w:rsidRPr="00E67312">
        <w:rPr>
          <w:rFonts w:eastAsia="Times New Roman" w:cstheme="minorHAnsi"/>
          <w:iCs/>
          <w:noProof/>
          <w:color w:val="000000" w:themeColor="text1"/>
          <w:sz w:val="24"/>
          <w:szCs w:val="24"/>
          <w:lang w:eastAsia="en-AU"/>
        </w:rPr>
        <w:t xml:space="preserve">                          (10)</w:t>
      </w:r>
    </w:p>
    <w:p w14:paraId="0D3A8E17" w14:textId="77777777" w:rsidR="0028172F" w:rsidRPr="00E67312" w:rsidRDefault="0028172F" w:rsidP="00624EEC">
      <w:pPr>
        <w:spacing w:line="240" w:lineRule="auto"/>
        <w:rPr>
          <w:rFonts w:eastAsia="Times New Roman" w:cstheme="minorHAnsi"/>
          <w:b/>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where </w:t>
      </w:r>
      <w:r w:rsidRPr="00E67312">
        <w:rPr>
          <w:rFonts w:eastAsia="Times New Roman" w:cstheme="minorHAnsi"/>
          <w:i/>
          <w:iCs/>
          <w:noProof/>
          <w:color w:val="000000" w:themeColor="text1"/>
          <w:sz w:val="24"/>
          <w:szCs w:val="24"/>
          <w:lang w:eastAsia="en-AU"/>
        </w:rPr>
        <w:t>η</w:t>
      </w:r>
      <w:r w:rsidRPr="00E67312">
        <w:rPr>
          <w:rFonts w:eastAsia="Times New Roman" w:cstheme="minorHAnsi"/>
          <w:iCs/>
          <w:noProof/>
          <w:color w:val="000000" w:themeColor="text1"/>
          <w:sz w:val="24"/>
          <w:szCs w:val="24"/>
          <w:lang w:eastAsia="en-AU"/>
        </w:rPr>
        <w:t xml:space="preserve"> is the viscosity of the medium (IL) of 38.6mPa.s </w:t>
      </w:r>
      <w:r w:rsidR="0032567C" w:rsidRPr="00E67312">
        <w:rPr>
          <w:rFonts w:eastAsia="Times New Roman" w:cstheme="minorHAnsi"/>
          <w:iCs/>
          <w:noProof/>
          <w:color w:val="000000" w:themeColor="text1"/>
          <w:sz w:val="24"/>
          <w:szCs w:val="24"/>
          <w:vertAlign w:val="superscript"/>
          <w:lang w:eastAsia="en-AU"/>
        </w:rPr>
        <w:t>3</w:t>
      </w:r>
      <w:r w:rsidR="00745292" w:rsidRPr="00E67312">
        <w:rPr>
          <w:rFonts w:eastAsia="Times New Roman" w:cstheme="minorHAnsi"/>
          <w:iCs/>
          <w:noProof/>
          <w:color w:val="000000" w:themeColor="text1"/>
          <w:sz w:val="24"/>
          <w:szCs w:val="24"/>
          <w:vertAlign w:val="superscript"/>
          <w:lang w:eastAsia="en-AU"/>
        </w:rPr>
        <w:t>1</w:t>
      </w:r>
      <w:r w:rsidRPr="00E67312">
        <w:rPr>
          <w:rFonts w:eastAsia="Times New Roman" w:cstheme="minorHAnsi"/>
          <w:iCs/>
          <w:noProof/>
          <w:color w:val="000000" w:themeColor="text1"/>
          <w:sz w:val="24"/>
          <w:szCs w:val="24"/>
          <w:lang w:eastAsia="en-AU"/>
        </w:rPr>
        <w:t xml:space="preserve">, </w:t>
      </w:r>
      <w:r w:rsidRPr="00E67312">
        <w:rPr>
          <w:rFonts w:eastAsia="Times New Roman" w:cstheme="minorHAnsi"/>
          <w:i/>
          <w:iCs/>
          <w:noProof/>
          <w:color w:val="000000" w:themeColor="text1"/>
          <w:sz w:val="24"/>
          <w:szCs w:val="24"/>
          <w:lang w:eastAsia="en-AU"/>
        </w:rPr>
        <w:t xml:space="preserve">r </w:t>
      </w:r>
      <w:r w:rsidRPr="00E67312">
        <w:rPr>
          <w:rFonts w:eastAsia="Times New Roman" w:cstheme="minorHAnsi"/>
          <w:iCs/>
          <w:noProof/>
          <w:color w:val="000000" w:themeColor="text1"/>
          <w:sz w:val="24"/>
          <w:szCs w:val="24"/>
          <w:lang w:eastAsia="en-AU"/>
        </w:rPr>
        <w:t xml:space="preserve">is the radius of the particle (25 nm), and </w:t>
      </w:r>
      <m:oMath>
        <m:acc>
          <m:accPr>
            <m:chr m:val="̇"/>
            <m:ctrlPr>
              <w:rPr>
                <w:rFonts w:ascii="Cambria Math" w:eastAsia="Times New Roman" w:hAnsi="Cambria Math" w:cstheme="minorHAnsi"/>
                <w:i/>
                <w:iCs/>
                <w:noProof/>
                <w:color w:val="000000" w:themeColor="text1"/>
                <w:sz w:val="24"/>
                <w:szCs w:val="24"/>
                <w:lang w:eastAsia="en-AU"/>
              </w:rPr>
            </m:ctrlPr>
          </m:accPr>
          <m:e>
            <m:r>
              <w:rPr>
                <w:rFonts w:ascii="Cambria Math" w:eastAsia="Times New Roman" w:hAnsi="Cambria Math" w:cstheme="minorHAnsi"/>
                <w:noProof/>
                <w:color w:val="000000" w:themeColor="text1"/>
                <w:sz w:val="24"/>
                <w:szCs w:val="24"/>
                <w:lang w:eastAsia="en-AU"/>
              </w:rPr>
              <m:t>γ</m:t>
            </m:r>
          </m:e>
        </m:acc>
      </m:oMath>
      <w:r w:rsidRPr="00E67312">
        <w:rPr>
          <w:rFonts w:eastAsia="Times New Roman" w:cstheme="minorHAnsi"/>
          <w:iCs/>
          <w:noProof/>
          <w:color w:val="000000" w:themeColor="text1"/>
          <w:sz w:val="24"/>
          <w:szCs w:val="24"/>
          <w:lang w:eastAsia="en-AU"/>
        </w:rPr>
        <w:t xml:space="preserve"> is the local shear rate</w:t>
      </w:r>
      <w:r w:rsidRPr="00E67312">
        <w:rPr>
          <w:rFonts w:eastAsia="Times New Roman" w:cstheme="minorHAnsi"/>
          <w:iCs/>
          <w:noProof/>
          <w:color w:val="000000" w:themeColor="text1"/>
          <w:sz w:val="24"/>
          <w:szCs w:val="24"/>
          <w:vertAlign w:val="superscript"/>
          <w:lang w:eastAsia="en-AU"/>
        </w:rPr>
        <w:t>3</w:t>
      </w:r>
      <w:r w:rsidR="00745292" w:rsidRPr="00E67312">
        <w:rPr>
          <w:rFonts w:eastAsia="Times New Roman" w:cstheme="minorHAnsi"/>
          <w:iCs/>
          <w:noProof/>
          <w:color w:val="000000" w:themeColor="text1"/>
          <w:sz w:val="24"/>
          <w:szCs w:val="24"/>
          <w:vertAlign w:val="superscript"/>
          <w:lang w:eastAsia="en-AU"/>
        </w:rPr>
        <w:t>0</w:t>
      </w:r>
      <w:r w:rsidRPr="00E67312">
        <w:rPr>
          <w:rFonts w:eastAsia="Times New Roman" w:cstheme="minorHAnsi"/>
          <w:iCs/>
          <w:noProof/>
          <w:color w:val="000000" w:themeColor="text1"/>
          <w:sz w:val="24"/>
          <w:szCs w:val="24"/>
          <w:lang w:eastAsia="en-AU"/>
        </w:rPr>
        <w:t xml:space="preserve">. </w:t>
      </w:r>
    </w:p>
    <w:p w14:paraId="1A69C56D"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The steric repulsion force, which opposes the hydrodynamic force, can be determined by differentiating the steric interaction potential with respect to the separation distance</w:t>
      </w:r>
      <w:r w:rsidR="007B2BCB" w:rsidRPr="00E67312">
        <w:rPr>
          <w:rFonts w:eastAsia="Times New Roman" w:cstheme="minorHAnsi"/>
          <w:iCs/>
          <w:noProof/>
          <w:color w:val="000000" w:themeColor="text1"/>
          <w:sz w:val="24"/>
          <w:szCs w:val="24"/>
          <w:lang w:eastAsia="en-AU"/>
        </w:rPr>
        <w:t xml:space="preserve"> </w:t>
      </w:r>
      <w:r w:rsidRPr="00E67312">
        <w:rPr>
          <w:rFonts w:eastAsia="Times New Roman" w:cstheme="minorHAnsi"/>
          <w:iCs/>
          <w:noProof/>
          <w:color w:val="000000" w:themeColor="text1"/>
          <w:sz w:val="24"/>
          <w:szCs w:val="24"/>
          <w:lang w:eastAsia="en-AU"/>
        </w:rPr>
        <w:t>(</w:t>
      </w:r>
      <w:r w:rsidRPr="00E67312">
        <w:rPr>
          <w:rFonts w:eastAsia="Times New Roman" w:cstheme="minorHAnsi"/>
          <w:i/>
          <w:iCs/>
          <w:noProof/>
          <w:color w:val="000000" w:themeColor="text1"/>
          <w:sz w:val="24"/>
          <w:szCs w:val="24"/>
          <w:lang w:eastAsia="en-AU"/>
        </w:rPr>
        <w:t>s</w:t>
      </w:r>
      <w:r w:rsidRPr="00E67312">
        <w:rPr>
          <w:rFonts w:eastAsia="Times New Roman" w:cstheme="minorHAnsi"/>
          <w:iCs/>
          <w:noProof/>
          <w:color w:val="000000" w:themeColor="text1"/>
          <w:sz w:val="24"/>
          <w:szCs w:val="24"/>
          <w:lang w:eastAsia="en-AU"/>
        </w:rPr>
        <w:t>). The total steric repulsion force(</w:t>
      </w:r>
      <w:r w:rsidRPr="00E67312">
        <w:rPr>
          <w:rFonts w:eastAsia="Times New Roman" w:cstheme="minorHAnsi"/>
          <w:i/>
          <w:iCs/>
          <w:noProof/>
          <w:color w:val="000000" w:themeColor="text1"/>
          <w:sz w:val="24"/>
          <w:szCs w:val="24"/>
          <w:lang w:eastAsia="en-AU"/>
        </w:rPr>
        <w:t>F</w:t>
      </w:r>
      <w:r w:rsidRPr="00E67312">
        <w:rPr>
          <w:rFonts w:eastAsia="Times New Roman" w:cstheme="minorHAnsi"/>
          <w:i/>
          <w:iCs/>
          <w:noProof/>
          <w:color w:val="000000" w:themeColor="text1"/>
          <w:sz w:val="24"/>
          <w:szCs w:val="24"/>
          <w:vertAlign w:val="subscript"/>
          <w:lang w:eastAsia="en-AU"/>
        </w:rPr>
        <w:t>st</w:t>
      </w:r>
      <w:r w:rsidRPr="00E67312">
        <w:rPr>
          <w:rFonts w:eastAsia="Times New Roman" w:cstheme="minorHAnsi"/>
          <w:iCs/>
          <w:noProof/>
          <w:color w:val="000000" w:themeColor="text1"/>
          <w:sz w:val="24"/>
          <w:szCs w:val="24"/>
          <w:lang w:eastAsia="en-AU"/>
        </w:rPr>
        <w:t>) is</w:t>
      </w:r>
      <w:r w:rsidR="007B2BCB" w:rsidRPr="00E67312">
        <w:rPr>
          <w:rFonts w:eastAsia="Times New Roman" w:cstheme="minorHAnsi"/>
          <w:iCs/>
          <w:noProof/>
          <w:color w:val="000000" w:themeColor="text1"/>
          <w:sz w:val="24"/>
          <w:szCs w:val="24"/>
          <w:lang w:eastAsia="en-AU"/>
        </w:rPr>
        <w:t xml:space="preserve"> </w:t>
      </w:r>
      <w:r w:rsidRPr="00E67312">
        <w:rPr>
          <w:rFonts w:eastAsia="Times New Roman" w:cstheme="minorHAnsi"/>
          <w:iCs/>
          <w:noProof/>
          <w:color w:val="000000" w:themeColor="text1"/>
          <w:sz w:val="24"/>
          <w:szCs w:val="24"/>
          <w:lang w:eastAsia="en-AU"/>
        </w:rPr>
        <w:t xml:space="preserve"> </w:t>
      </w:r>
      <m:oMath>
        <m:f>
          <m:fPr>
            <m:ctrlPr>
              <w:rPr>
                <w:rFonts w:ascii="Cambria Math" w:eastAsia="Times New Roman" w:hAnsi="Cambria Math" w:cstheme="minorHAnsi"/>
                <w:i/>
                <w:iCs/>
                <w:noProof/>
                <w:color w:val="000000" w:themeColor="text1"/>
                <w:sz w:val="24"/>
                <w:szCs w:val="24"/>
                <w:lang w:eastAsia="en-AU"/>
              </w:rPr>
            </m:ctrlPr>
          </m:fPr>
          <m:num>
            <m:r>
              <w:rPr>
                <w:rFonts w:ascii="Cambria Math" w:eastAsia="Times New Roman" w:hAnsi="Cambria Math" w:cstheme="minorHAnsi"/>
                <w:noProof/>
                <w:color w:val="000000" w:themeColor="text1"/>
                <w:sz w:val="24"/>
                <w:szCs w:val="24"/>
                <w:lang w:eastAsia="en-AU"/>
              </w:rPr>
              <m:t>d</m:t>
            </m:r>
            <m:d>
              <m:dPr>
                <m:ctrlPr>
                  <w:rPr>
                    <w:rFonts w:ascii="Cambria Math" w:eastAsia="Times New Roman" w:hAnsi="Cambria Math" w:cstheme="minorHAnsi"/>
                    <w:i/>
                    <w:iCs/>
                    <w:noProof/>
                    <w:color w:val="000000" w:themeColor="text1"/>
                    <w:sz w:val="24"/>
                    <w:szCs w:val="24"/>
                    <w:lang w:eastAsia="en-AU"/>
                  </w:rPr>
                </m:ctrlPr>
              </m:dPr>
              <m:e>
                <m:sSub>
                  <m:sSubPr>
                    <m:ctrlPr>
                      <w:rPr>
                        <w:rFonts w:ascii="Cambria Math" w:eastAsia="Times New Roman" w:hAnsi="Cambria Math" w:cstheme="minorHAnsi"/>
                        <w:i/>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om</m:t>
                    </m:r>
                  </m:sub>
                </m:sSub>
                <m:r>
                  <w:rPr>
                    <w:rFonts w:ascii="Cambria Math" w:eastAsia="Times New Roman" w:hAnsi="Cambria Math" w:cstheme="minorHAnsi"/>
                    <w:noProof/>
                    <w:color w:val="000000" w:themeColor="text1"/>
                    <w:sz w:val="24"/>
                    <w:szCs w:val="24"/>
                    <w:lang w:eastAsia="en-AU"/>
                  </w:rPr>
                  <m:t>+</m:t>
                </m:r>
                <m:sSub>
                  <m:sSubPr>
                    <m:ctrlPr>
                      <w:rPr>
                        <w:rFonts w:ascii="Cambria Math" w:eastAsia="Times New Roman" w:hAnsi="Cambria Math" w:cstheme="minorHAnsi"/>
                        <w:i/>
                        <w:noProof/>
                        <w:color w:val="000000" w:themeColor="text1"/>
                        <w:sz w:val="24"/>
                        <w:szCs w:val="24"/>
                        <w:lang w:eastAsia="en-AU"/>
                      </w:rPr>
                    </m:ctrlPr>
                  </m:sSubPr>
                  <m:e>
                    <m:r>
                      <w:rPr>
                        <w:rFonts w:ascii="Cambria Math" w:eastAsia="Times New Roman" w:hAnsi="Cambria Math" w:cstheme="minorHAnsi"/>
                        <w:noProof/>
                        <w:color w:val="000000" w:themeColor="text1"/>
                        <w:sz w:val="24"/>
                        <w:szCs w:val="24"/>
                        <w:lang w:eastAsia="en-AU"/>
                      </w:rPr>
                      <m:t>V</m:t>
                    </m:r>
                  </m:e>
                  <m:sub>
                    <m:r>
                      <w:rPr>
                        <w:rFonts w:ascii="Cambria Math" w:eastAsia="Times New Roman" w:hAnsi="Cambria Math" w:cstheme="minorHAnsi"/>
                        <w:noProof/>
                        <w:color w:val="000000" w:themeColor="text1"/>
                        <w:sz w:val="24"/>
                        <w:szCs w:val="24"/>
                        <w:lang w:eastAsia="en-AU"/>
                      </w:rPr>
                      <m:t>el</m:t>
                    </m:r>
                  </m:sub>
                </m:sSub>
              </m:e>
            </m:d>
          </m:num>
          <m:den>
            <m:r>
              <w:rPr>
                <w:rFonts w:ascii="Cambria Math" w:eastAsia="Times New Roman" w:hAnsi="Cambria Math" w:cstheme="minorHAnsi"/>
                <w:noProof/>
                <w:color w:val="000000" w:themeColor="text1"/>
                <w:sz w:val="24"/>
                <w:szCs w:val="24"/>
                <w:lang w:eastAsia="en-AU"/>
              </w:rPr>
              <m:t>ds</m:t>
            </m:r>
          </m:den>
        </m:f>
      </m:oMath>
      <w:r w:rsidRPr="00E67312">
        <w:rPr>
          <w:rFonts w:eastAsia="Times New Roman" w:cstheme="minorHAnsi"/>
          <w:iCs/>
          <w:noProof/>
          <w:color w:val="000000" w:themeColor="text1"/>
          <w:sz w:val="24"/>
          <w:szCs w:val="24"/>
          <w:lang w:eastAsia="en-AU"/>
        </w:rPr>
        <w:t xml:space="preserve"> , which was calculated by differentiating Equations (8) and (9).</w:t>
      </w:r>
    </w:p>
    <w:p w14:paraId="66C79B7F"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The surface-to-surface separation between a pair of particles when the steric repulsive force is balanced by the hydrodynamic force is shown in Fig. </w:t>
      </w:r>
      <w:r w:rsidR="007D4545" w:rsidRPr="00E67312">
        <w:rPr>
          <w:rFonts w:eastAsia="Times New Roman" w:cstheme="minorHAnsi"/>
          <w:iCs/>
          <w:noProof/>
          <w:color w:val="000000" w:themeColor="text1"/>
          <w:sz w:val="24"/>
          <w:szCs w:val="24"/>
          <w:lang w:eastAsia="en-AU"/>
        </w:rPr>
        <w:t>8</w:t>
      </w:r>
      <w:r w:rsidRPr="00E67312">
        <w:rPr>
          <w:rFonts w:eastAsia="Times New Roman" w:cstheme="minorHAnsi"/>
          <w:iCs/>
          <w:noProof/>
          <w:color w:val="000000" w:themeColor="text1"/>
          <w:sz w:val="24"/>
          <w:szCs w:val="24"/>
          <w:lang w:eastAsia="en-AU"/>
        </w:rPr>
        <w:t xml:space="preserve"> as a function of the shear rate, which generates the hydrodynamic force. This calculation reveals that a shear rate of at least 1.45 × 10</w:t>
      </w:r>
      <w:r w:rsidRPr="00E67312">
        <w:rPr>
          <w:rFonts w:eastAsia="Times New Roman" w:cstheme="minorHAnsi"/>
          <w:iCs/>
          <w:noProof/>
          <w:color w:val="000000" w:themeColor="text1"/>
          <w:sz w:val="24"/>
          <w:szCs w:val="24"/>
          <w:vertAlign w:val="superscript"/>
          <w:lang w:eastAsia="en-AU"/>
        </w:rPr>
        <w:t>5</w:t>
      </w:r>
      <w:r w:rsidRPr="00E67312">
        <w:rPr>
          <w:rFonts w:eastAsia="Times New Roman" w:cstheme="minorHAnsi"/>
          <w:iCs/>
          <w:noProof/>
          <w:color w:val="000000" w:themeColor="text1"/>
          <w:sz w:val="24"/>
          <w:szCs w:val="24"/>
          <w:lang w:eastAsia="en-AU"/>
        </w:rPr>
        <w:t xml:space="preserve"> s</w:t>
      </w:r>
      <w:r w:rsidRPr="00E67312">
        <w:rPr>
          <w:rFonts w:eastAsia="Times New Roman" w:cstheme="minorHAnsi"/>
          <w:iCs/>
          <w:noProof/>
          <w:color w:val="000000" w:themeColor="text1"/>
          <w:sz w:val="24"/>
          <w:szCs w:val="24"/>
          <w:vertAlign w:val="superscript"/>
          <w:lang w:eastAsia="en-AU"/>
        </w:rPr>
        <w:t>‒1</w:t>
      </w:r>
      <w:r w:rsidRPr="00E67312">
        <w:rPr>
          <w:rFonts w:eastAsia="Times New Roman" w:cstheme="minorHAnsi"/>
          <w:iCs/>
          <w:noProof/>
          <w:color w:val="000000" w:themeColor="text1"/>
          <w:sz w:val="24"/>
          <w:szCs w:val="24"/>
          <w:lang w:eastAsia="en-AU"/>
        </w:rPr>
        <w:t xml:space="preserve"> is required to generate a sufficiently large hydrodynamic force to balance the initial steric force, consisting of elastic and osmotic components, as the particle separation distance(</w:t>
      </w:r>
      <w:r w:rsidRPr="00E67312">
        <w:rPr>
          <w:rFonts w:eastAsia="Times New Roman" w:cstheme="minorHAnsi"/>
          <w:i/>
          <w:iCs/>
          <w:noProof/>
          <w:color w:val="000000" w:themeColor="text1"/>
          <w:sz w:val="24"/>
          <w:szCs w:val="24"/>
          <w:lang w:eastAsia="en-AU"/>
        </w:rPr>
        <w:t>s</w:t>
      </w:r>
      <w:r w:rsidRPr="00E67312">
        <w:rPr>
          <w:rFonts w:eastAsia="Times New Roman" w:cstheme="minorHAnsi"/>
          <w:iCs/>
          <w:noProof/>
          <w:color w:val="000000" w:themeColor="text1"/>
          <w:sz w:val="24"/>
          <w:szCs w:val="24"/>
          <w:lang w:eastAsia="en-AU"/>
        </w:rPr>
        <w:t xml:space="preserve">) becomes smaller than </w:t>
      </w:r>
      <w:r w:rsidRPr="00E67312">
        <w:rPr>
          <w:rFonts w:eastAsia="Times New Roman" w:cstheme="minorHAnsi"/>
          <w:i/>
          <w:iCs/>
          <w:noProof/>
          <w:color w:val="000000" w:themeColor="text1"/>
          <w:sz w:val="24"/>
          <w:szCs w:val="24"/>
          <w:lang w:eastAsia="en-AU"/>
        </w:rPr>
        <w:t>Ɩ</w:t>
      </w:r>
      <w:r w:rsidRPr="00E67312">
        <w:rPr>
          <w:rFonts w:eastAsia="Times New Roman" w:cstheme="minorHAnsi"/>
          <w:iCs/>
          <w:noProof/>
          <w:color w:val="000000" w:themeColor="text1"/>
          <w:sz w:val="24"/>
          <w:szCs w:val="24"/>
          <w:lang w:eastAsia="en-AU"/>
        </w:rPr>
        <w:t xml:space="preserve"> (Fig. </w:t>
      </w:r>
      <w:r w:rsidR="00492B30" w:rsidRPr="00E67312">
        <w:rPr>
          <w:rFonts w:eastAsia="Times New Roman" w:cstheme="minorHAnsi"/>
          <w:iCs/>
          <w:noProof/>
          <w:color w:val="000000" w:themeColor="text1"/>
          <w:sz w:val="24"/>
          <w:szCs w:val="24"/>
          <w:lang w:eastAsia="en-AU"/>
        </w:rPr>
        <w:t>8</w:t>
      </w:r>
      <w:r w:rsidRPr="00E67312">
        <w:rPr>
          <w:rFonts w:eastAsia="Times New Roman" w:cstheme="minorHAnsi"/>
          <w:iCs/>
          <w:noProof/>
          <w:color w:val="000000" w:themeColor="text1"/>
          <w:sz w:val="24"/>
          <w:szCs w:val="24"/>
          <w:lang w:eastAsia="en-AU"/>
        </w:rPr>
        <w:t>).</w:t>
      </w:r>
    </w:p>
    <w:p w14:paraId="12A53A1F"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p>
    <w:p w14:paraId="67B368B6" w14:textId="77777777" w:rsidR="0028172F" w:rsidRPr="00E67312" w:rsidRDefault="00500E6E" w:rsidP="00624EEC">
      <w:pPr>
        <w:tabs>
          <w:tab w:val="left" w:pos="2552"/>
        </w:tabs>
        <w:spacing w:line="240" w:lineRule="auto"/>
        <w:jc w:val="center"/>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val="en-AU" w:eastAsia="en-AU"/>
        </w:rPr>
        <w:drawing>
          <wp:inline distT="0" distB="0" distL="0" distR="0" wp14:anchorId="098C5F5B" wp14:editId="6932E0F3">
            <wp:extent cx="3074472" cy="2459578"/>
            <wp:effectExtent l="19050" t="0" r="0" b="0"/>
            <wp:docPr id="30" name="Picture 13" descr="H:\TO LANGMUIR\ToJournal\Fig10.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O LANGMUIR\ToJournal\Fig10.tif"/>
                    <pic:cNvPicPr>
                      <a:picLocks noChangeAspect="1" noChangeArrowheads="1"/>
                    </pic:cNvPicPr>
                  </pic:nvPicPr>
                  <pic:blipFill>
                    <a:blip r:embed="rId16" cstate="print"/>
                    <a:srcRect/>
                    <a:stretch>
                      <a:fillRect/>
                    </a:stretch>
                  </pic:blipFill>
                  <pic:spPr bwMode="auto">
                    <a:xfrm>
                      <a:off x="0" y="0"/>
                      <a:ext cx="3077200" cy="2461761"/>
                    </a:xfrm>
                    <a:prstGeom prst="rect">
                      <a:avLst/>
                    </a:prstGeom>
                    <a:noFill/>
                    <a:ln w="9525">
                      <a:noFill/>
                      <a:miter lim="800000"/>
                      <a:headEnd/>
                      <a:tailEnd/>
                    </a:ln>
                  </pic:spPr>
                </pic:pic>
              </a:graphicData>
            </a:graphic>
          </wp:inline>
        </w:drawing>
      </w:r>
    </w:p>
    <w:p w14:paraId="68C509D2" w14:textId="77777777" w:rsidR="000D2201" w:rsidRPr="00E67312" w:rsidRDefault="0028172F" w:rsidP="008350CE">
      <w:pPr>
        <w:spacing w:after="0"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Fig. </w:t>
      </w:r>
      <w:r w:rsidR="00492B30" w:rsidRPr="00E67312">
        <w:rPr>
          <w:rFonts w:eastAsia="Times New Roman" w:cstheme="minorHAnsi"/>
          <w:iCs/>
          <w:noProof/>
          <w:color w:val="000000" w:themeColor="text1"/>
          <w:sz w:val="24"/>
          <w:szCs w:val="24"/>
          <w:lang w:eastAsia="en-AU"/>
        </w:rPr>
        <w:t>8</w:t>
      </w:r>
      <w:r w:rsidRPr="00E67312">
        <w:rPr>
          <w:rFonts w:eastAsia="Times New Roman" w:cstheme="minorHAnsi"/>
          <w:iCs/>
          <w:noProof/>
          <w:color w:val="000000" w:themeColor="text1"/>
          <w:sz w:val="24"/>
          <w:szCs w:val="24"/>
          <w:lang w:eastAsia="en-AU"/>
        </w:rPr>
        <w:t>. Particle surface-to-surface separtion distance</w:t>
      </w:r>
      <w:r w:rsidR="007B2BCB" w:rsidRPr="00E67312">
        <w:rPr>
          <w:rFonts w:eastAsia="Times New Roman" w:cstheme="minorHAnsi"/>
          <w:iCs/>
          <w:noProof/>
          <w:color w:val="000000" w:themeColor="text1"/>
          <w:sz w:val="24"/>
          <w:szCs w:val="24"/>
          <w:lang w:eastAsia="en-AU"/>
        </w:rPr>
        <w:t xml:space="preserve"> </w:t>
      </w:r>
      <w:r w:rsidRPr="00E67312">
        <w:rPr>
          <w:rFonts w:eastAsia="Times New Roman" w:cstheme="minorHAnsi"/>
          <w:iCs/>
          <w:noProof/>
          <w:color w:val="000000" w:themeColor="text1"/>
          <w:sz w:val="24"/>
          <w:szCs w:val="24"/>
          <w:lang w:eastAsia="en-AU"/>
        </w:rPr>
        <w:t>(</w:t>
      </w:r>
      <w:r w:rsidRPr="00E67312">
        <w:rPr>
          <w:rFonts w:eastAsia="Times New Roman" w:cstheme="minorHAnsi"/>
          <w:i/>
          <w:iCs/>
          <w:noProof/>
          <w:color w:val="000000" w:themeColor="text1"/>
          <w:sz w:val="24"/>
          <w:szCs w:val="24"/>
          <w:lang w:eastAsia="en-AU"/>
        </w:rPr>
        <w:t>s</w:t>
      </w:r>
      <w:r w:rsidRPr="00E67312">
        <w:rPr>
          <w:rFonts w:eastAsia="Times New Roman" w:cstheme="minorHAnsi"/>
          <w:iCs/>
          <w:noProof/>
          <w:color w:val="000000" w:themeColor="text1"/>
          <w:sz w:val="24"/>
          <w:szCs w:val="24"/>
          <w:lang w:eastAsia="en-AU"/>
        </w:rPr>
        <w:t>) when the hydrodynamic and steric forces are at equilibrium vs the shear rate.</w:t>
      </w:r>
    </w:p>
    <w:p w14:paraId="6A16B938" w14:textId="77777777" w:rsidR="000D2201" w:rsidRPr="00E67312" w:rsidRDefault="000D2201" w:rsidP="008350CE">
      <w:pPr>
        <w:spacing w:after="0" w:line="240" w:lineRule="auto"/>
        <w:rPr>
          <w:rFonts w:eastAsia="Times New Roman" w:cstheme="minorHAnsi"/>
          <w:iCs/>
          <w:noProof/>
          <w:color w:val="000000" w:themeColor="text1"/>
          <w:sz w:val="24"/>
          <w:szCs w:val="24"/>
          <w:lang w:eastAsia="en-AU"/>
        </w:rPr>
      </w:pPr>
    </w:p>
    <w:p w14:paraId="04CC83D2" w14:textId="77777777" w:rsidR="000D2201" w:rsidRPr="00E67312" w:rsidRDefault="0028172F" w:rsidP="000D2201">
      <w:pPr>
        <w:spacing w:after="0" w:line="240" w:lineRule="auto"/>
        <w:rPr>
          <w:rFonts w:eastAsia="Times New Roman" w:cstheme="minorHAnsi"/>
          <w:iCs/>
          <w:noProof/>
          <w:color w:val="000000" w:themeColor="text1"/>
          <w:sz w:val="24"/>
          <w:szCs w:val="24"/>
          <w:lang w:eastAsia="en-AU"/>
        </w:rPr>
      </w:pPr>
      <w:r w:rsidRPr="00E67312">
        <w:rPr>
          <w:rFonts w:eastAsia="Times New Roman" w:cstheme="minorHAnsi"/>
          <w:b/>
          <w:iCs/>
          <w:noProof/>
          <w:color w:val="000000" w:themeColor="text1"/>
          <w:sz w:val="28"/>
          <w:szCs w:val="24"/>
          <w:lang w:eastAsia="en-AU"/>
        </w:rPr>
        <w:t>Change in rheological properties with shear rate and magnetic field</w:t>
      </w:r>
    </w:p>
    <w:p w14:paraId="34E9C709" w14:textId="77777777" w:rsidR="0028172F" w:rsidRPr="00E67312" w:rsidRDefault="0028172F" w:rsidP="000D2201">
      <w:pPr>
        <w:spacing w:after="0"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Viscosity vs shear rate traces of the ferrofluid showed that at low shear rates the viscosity can be very large depending on the applied magnetic field (Fig. </w:t>
      </w:r>
      <w:r w:rsidR="00733875" w:rsidRPr="00E67312">
        <w:rPr>
          <w:rFonts w:eastAsia="Times New Roman" w:cstheme="minorHAnsi"/>
          <w:iCs/>
          <w:noProof/>
          <w:color w:val="000000" w:themeColor="text1"/>
          <w:sz w:val="24"/>
          <w:szCs w:val="24"/>
          <w:lang w:eastAsia="en-AU"/>
        </w:rPr>
        <w:t>9</w:t>
      </w:r>
      <w:r w:rsidRPr="00E67312">
        <w:rPr>
          <w:rFonts w:eastAsia="Times New Roman" w:cstheme="minorHAnsi"/>
          <w:iCs/>
          <w:noProof/>
          <w:color w:val="000000" w:themeColor="text1"/>
          <w:sz w:val="24"/>
          <w:szCs w:val="24"/>
          <w:lang w:eastAsia="en-AU"/>
        </w:rPr>
        <w:t xml:space="preserve">). As the shear rate increases, the viscosity rapidly decreases, and the ferrofluid starts behaving like a Newtonian fluid. </w:t>
      </w:r>
    </w:p>
    <w:p w14:paraId="07858382" w14:textId="77777777" w:rsidR="0028172F" w:rsidRPr="00E67312" w:rsidRDefault="0028172F" w:rsidP="00624EEC">
      <w:pPr>
        <w:spacing w:line="240" w:lineRule="auto"/>
        <w:rPr>
          <w:rFonts w:eastAsia="Times New Roman" w:cstheme="minorHAnsi"/>
          <w:iCs/>
          <w:noProof/>
          <w:color w:val="000000" w:themeColor="text1"/>
          <w:sz w:val="24"/>
          <w:szCs w:val="24"/>
          <w:u w:val="single"/>
          <w:lang w:eastAsia="en-AU"/>
        </w:rPr>
      </w:pPr>
    </w:p>
    <w:p w14:paraId="2812C089" w14:textId="77777777" w:rsidR="0028172F" w:rsidRPr="00E67312" w:rsidRDefault="0028172F" w:rsidP="00624EEC">
      <w:pPr>
        <w:spacing w:line="240" w:lineRule="auto"/>
        <w:jc w:val="center"/>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val="en-AU" w:eastAsia="en-AU"/>
        </w:rPr>
        <w:drawing>
          <wp:inline distT="0" distB="0" distL="0" distR="0" wp14:anchorId="5FECC1A3" wp14:editId="18CD719E">
            <wp:extent cx="2903517" cy="2512612"/>
            <wp:effectExtent l="19050" t="0" r="0" b="0"/>
            <wp:docPr id="6" name="Picture 6" descr="G:\Magnetic_Paper1\Graphics30March17\35-Viscosity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Magnetic_Paper1\Graphics30March17\35-Viscosity3.tif"/>
                    <pic:cNvPicPr>
                      <a:picLocks noChangeAspect="1" noChangeArrowheads="1"/>
                    </pic:cNvPicPr>
                  </pic:nvPicPr>
                  <pic:blipFill>
                    <a:blip r:embed="rId17" cstate="print"/>
                    <a:srcRect/>
                    <a:stretch>
                      <a:fillRect/>
                    </a:stretch>
                  </pic:blipFill>
                  <pic:spPr bwMode="auto">
                    <a:xfrm>
                      <a:off x="0" y="0"/>
                      <a:ext cx="2911153" cy="2519220"/>
                    </a:xfrm>
                    <a:prstGeom prst="rect">
                      <a:avLst/>
                    </a:prstGeom>
                    <a:noFill/>
                    <a:ln w="9525">
                      <a:noFill/>
                      <a:miter lim="800000"/>
                      <a:headEnd/>
                      <a:tailEnd/>
                    </a:ln>
                  </pic:spPr>
                </pic:pic>
              </a:graphicData>
            </a:graphic>
          </wp:inline>
        </w:drawing>
      </w:r>
    </w:p>
    <w:p w14:paraId="727104FC"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 xml:space="preserve">Fig. </w:t>
      </w:r>
      <w:r w:rsidR="00733875" w:rsidRPr="00E67312">
        <w:rPr>
          <w:rFonts w:eastAsia="Times New Roman" w:cstheme="minorHAnsi"/>
          <w:iCs/>
          <w:noProof/>
          <w:color w:val="000000" w:themeColor="text1"/>
          <w:sz w:val="24"/>
          <w:szCs w:val="24"/>
          <w:lang w:eastAsia="en-AU"/>
        </w:rPr>
        <w:t>9</w:t>
      </w:r>
      <w:r w:rsidRPr="00E67312">
        <w:rPr>
          <w:rFonts w:eastAsia="Times New Roman" w:cstheme="minorHAnsi"/>
          <w:iCs/>
          <w:noProof/>
          <w:color w:val="000000" w:themeColor="text1"/>
          <w:sz w:val="24"/>
          <w:szCs w:val="24"/>
          <w:lang w:eastAsia="en-AU"/>
        </w:rPr>
        <w:t>. Change in viscosity with shear rate and magnetic field for the ILFF containing 35 % (w/w)</w:t>
      </w:r>
      <w:r w:rsidRPr="00E67312">
        <w:rPr>
          <w:rFonts w:eastAsia="Times New Roman" w:cstheme="minorHAnsi"/>
          <w:iCs/>
          <w:color w:val="000000" w:themeColor="text1"/>
          <w:lang w:eastAsia="en-AU"/>
        </w:rPr>
        <w:t xml:space="preserve"> γ</w:t>
      </w:r>
      <w:r w:rsidRPr="00E67312">
        <w:rPr>
          <w:rFonts w:eastAsia="Times New Roman" w:cstheme="minorHAnsi"/>
          <w:iCs/>
          <w:noProof/>
          <w:color w:val="000000" w:themeColor="text1"/>
          <w:sz w:val="24"/>
          <w:szCs w:val="24"/>
          <w:lang w:eastAsia="en-AU"/>
        </w:rPr>
        <w:t>-Fe</w:t>
      </w:r>
      <w:r w:rsidRPr="00E67312">
        <w:rPr>
          <w:rFonts w:eastAsia="Times New Roman" w:cstheme="minorHAnsi"/>
          <w:iCs/>
          <w:noProof/>
          <w:color w:val="000000" w:themeColor="text1"/>
          <w:sz w:val="24"/>
          <w:szCs w:val="24"/>
          <w:vertAlign w:val="subscript"/>
          <w:lang w:eastAsia="en-AU"/>
        </w:rPr>
        <w:t>2</w:t>
      </w:r>
      <w:r w:rsidRPr="00E67312">
        <w:rPr>
          <w:rFonts w:eastAsia="Times New Roman" w:cstheme="minorHAnsi"/>
          <w:iCs/>
          <w:noProof/>
          <w:color w:val="000000" w:themeColor="text1"/>
          <w:sz w:val="24"/>
          <w:szCs w:val="24"/>
          <w:lang w:eastAsia="en-AU"/>
        </w:rPr>
        <w:t>O</w:t>
      </w:r>
      <w:r w:rsidRPr="00E67312">
        <w:rPr>
          <w:rFonts w:eastAsia="Times New Roman" w:cstheme="minorHAnsi"/>
          <w:iCs/>
          <w:noProof/>
          <w:color w:val="000000" w:themeColor="text1"/>
          <w:sz w:val="24"/>
          <w:szCs w:val="24"/>
          <w:vertAlign w:val="subscript"/>
          <w:lang w:eastAsia="en-AU"/>
        </w:rPr>
        <w:t>3</w:t>
      </w:r>
      <w:r w:rsidRPr="00E67312">
        <w:rPr>
          <w:rFonts w:eastAsia="Times New Roman" w:cstheme="minorHAnsi"/>
          <w:iCs/>
          <w:noProof/>
          <w:color w:val="000000" w:themeColor="text1"/>
          <w:sz w:val="24"/>
          <w:szCs w:val="24"/>
          <w:lang w:eastAsia="en-AU"/>
        </w:rPr>
        <w:t xml:space="preserve"> nanoparticles.</w:t>
      </w:r>
    </w:p>
    <w:p w14:paraId="74D920BE"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The large increase in viscosity with magnetic field strength at low shear rates indicates the formation of structures by the magneti</w:t>
      </w:r>
      <w:r w:rsidR="00982B50" w:rsidRPr="00E67312">
        <w:rPr>
          <w:rFonts w:eastAsia="Times New Roman" w:cstheme="minorHAnsi"/>
          <w:iCs/>
          <w:noProof/>
          <w:color w:val="000000" w:themeColor="text1"/>
          <w:sz w:val="24"/>
          <w:szCs w:val="24"/>
          <w:lang w:eastAsia="en-AU"/>
        </w:rPr>
        <w:t>z</w:t>
      </w:r>
      <w:r w:rsidRPr="00E67312">
        <w:rPr>
          <w:rFonts w:eastAsia="Times New Roman" w:cstheme="minorHAnsi"/>
          <w:iCs/>
          <w:noProof/>
          <w:color w:val="000000" w:themeColor="text1"/>
          <w:sz w:val="24"/>
          <w:szCs w:val="24"/>
          <w:lang w:eastAsia="en-AU"/>
        </w:rPr>
        <w:t xml:space="preserve">ed particles. Recent research on the structure of ferrofluids in magnetic fields has revealed that the nanoparticles form chains that are parallel to the magnetic field lines. This rapid assembly of nanoparticles into chains upon the </w:t>
      </w:r>
      <w:r w:rsidRPr="00E67312">
        <w:rPr>
          <w:rFonts w:eastAsia="Times New Roman" w:cstheme="minorHAnsi"/>
          <w:iCs/>
          <w:noProof/>
          <w:color w:val="000000" w:themeColor="text1"/>
          <w:sz w:val="24"/>
          <w:szCs w:val="24"/>
          <w:lang w:eastAsia="en-AU"/>
        </w:rPr>
        <w:lastRenderedPageBreak/>
        <w:t>application of a magnetic field causes a rapid change in the observed rheological properties</w:t>
      </w:r>
      <w:r w:rsidRPr="00E67312">
        <w:rPr>
          <w:rFonts w:eastAsia="Times New Roman" w:cstheme="minorHAnsi"/>
          <w:iCs/>
          <w:noProof/>
          <w:color w:val="000000" w:themeColor="text1"/>
          <w:sz w:val="24"/>
          <w:szCs w:val="24"/>
          <w:vertAlign w:val="superscript"/>
          <w:lang w:eastAsia="en-AU"/>
        </w:rPr>
        <w:t>3</w:t>
      </w:r>
      <w:r w:rsidR="0032567C" w:rsidRPr="00E67312">
        <w:rPr>
          <w:rFonts w:eastAsia="Times New Roman" w:cstheme="minorHAnsi"/>
          <w:iCs/>
          <w:noProof/>
          <w:color w:val="000000" w:themeColor="text1"/>
          <w:sz w:val="24"/>
          <w:szCs w:val="24"/>
          <w:vertAlign w:val="superscript"/>
          <w:lang w:eastAsia="en-AU"/>
        </w:rPr>
        <w:t>2</w:t>
      </w:r>
      <w:r w:rsidRPr="00E67312">
        <w:rPr>
          <w:rFonts w:eastAsia="Times New Roman" w:cstheme="minorHAnsi"/>
          <w:iCs/>
          <w:noProof/>
          <w:color w:val="000000" w:themeColor="text1"/>
          <w:sz w:val="24"/>
          <w:szCs w:val="24"/>
          <w:vertAlign w:val="superscript"/>
          <w:lang w:eastAsia="en-AU"/>
        </w:rPr>
        <w:t>,3</w:t>
      </w:r>
      <w:r w:rsidR="0032567C" w:rsidRPr="00E67312">
        <w:rPr>
          <w:rFonts w:eastAsia="Times New Roman" w:cstheme="minorHAnsi"/>
          <w:iCs/>
          <w:noProof/>
          <w:color w:val="000000" w:themeColor="text1"/>
          <w:sz w:val="24"/>
          <w:szCs w:val="24"/>
          <w:vertAlign w:val="superscript"/>
          <w:lang w:eastAsia="en-AU"/>
        </w:rPr>
        <w:t>3</w:t>
      </w:r>
      <w:r w:rsidRPr="00E67312">
        <w:rPr>
          <w:rFonts w:eastAsia="Times New Roman" w:cstheme="minorHAnsi"/>
          <w:iCs/>
          <w:noProof/>
          <w:color w:val="000000" w:themeColor="text1"/>
          <w:sz w:val="24"/>
          <w:szCs w:val="24"/>
          <w:lang w:eastAsia="en-AU"/>
        </w:rPr>
        <w:t xml:space="preserve">. </w:t>
      </w:r>
    </w:p>
    <w:p w14:paraId="48CA1A20" w14:textId="77777777" w:rsidR="00E92B6E" w:rsidRPr="00E67312" w:rsidRDefault="00E92B6E" w:rsidP="00E92B6E">
      <w:pPr>
        <w:spacing w:after="0"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Increase in magnetic attraction between particles should increase the interpenetration depth of ligands leading to increase in viscosty</w:t>
      </w:r>
      <w:r w:rsidRPr="00E67312">
        <w:rPr>
          <w:rFonts w:eastAsia="Times New Roman" w:cstheme="minorHAnsi"/>
          <w:iCs/>
          <w:noProof/>
          <w:color w:val="000000" w:themeColor="text1"/>
          <w:sz w:val="24"/>
          <w:szCs w:val="24"/>
          <w:vertAlign w:val="superscript"/>
          <w:lang w:eastAsia="en-AU"/>
        </w:rPr>
        <w:t>8</w:t>
      </w:r>
      <w:r w:rsidRPr="00E67312">
        <w:rPr>
          <w:rFonts w:eastAsia="Times New Roman" w:cstheme="minorHAnsi"/>
          <w:iCs/>
          <w:noProof/>
          <w:color w:val="000000" w:themeColor="text1"/>
          <w:sz w:val="24"/>
          <w:szCs w:val="24"/>
          <w:lang w:eastAsia="en-AU"/>
        </w:rPr>
        <w:t xml:space="preserve"> as discussed earlier. In addition to l</w:t>
      </w:r>
      <w:r w:rsidR="00213C24" w:rsidRPr="00E67312">
        <w:rPr>
          <w:rFonts w:eastAsia="Times New Roman" w:cstheme="minorHAnsi"/>
          <w:iCs/>
          <w:noProof/>
          <w:color w:val="000000" w:themeColor="text1"/>
          <w:sz w:val="24"/>
          <w:szCs w:val="24"/>
          <w:lang w:eastAsia="en-AU"/>
        </w:rPr>
        <w:t>i</w:t>
      </w:r>
      <w:r w:rsidRPr="00E67312">
        <w:rPr>
          <w:rFonts w:eastAsia="Times New Roman" w:cstheme="minorHAnsi"/>
          <w:iCs/>
          <w:noProof/>
          <w:color w:val="000000" w:themeColor="text1"/>
          <w:sz w:val="24"/>
          <w:szCs w:val="24"/>
          <w:lang w:eastAsia="en-AU"/>
        </w:rPr>
        <w:t>gand interpenetration, the increased attraction between particles make longer magnetic chains in the ferrofluid. Odenbach</w:t>
      </w:r>
      <w:r w:rsidRPr="00E67312">
        <w:rPr>
          <w:rFonts w:eastAsia="Times New Roman" w:cstheme="minorHAnsi"/>
          <w:iCs/>
          <w:noProof/>
          <w:color w:val="000000" w:themeColor="text1"/>
          <w:sz w:val="24"/>
          <w:szCs w:val="24"/>
          <w:vertAlign w:val="superscript"/>
          <w:lang w:eastAsia="en-AU"/>
        </w:rPr>
        <w:t>34</w:t>
      </w:r>
      <w:r w:rsidRPr="00E67312">
        <w:rPr>
          <w:rFonts w:eastAsia="Times New Roman" w:cstheme="minorHAnsi"/>
          <w:iCs/>
          <w:noProof/>
          <w:color w:val="000000" w:themeColor="text1"/>
          <w:sz w:val="24"/>
          <w:szCs w:val="24"/>
          <w:lang w:eastAsia="en-AU"/>
        </w:rPr>
        <w:t xml:space="preserve"> discussed that the formation of stable chains increases the shear dependent viscosity. Details of this model can be found in the reference 34.</w:t>
      </w:r>
    </w:p>
    <w:p w14:paraId="0C591645" w14:textId="77777777" w:rsidR="00E92B6E" w:rsidRPr="00E67312" w:rsidRDefault="00E92B6E" w:rsidP="00E92B6E">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The rapid decrease in viscosity as the shear rate increases is due to layering of suspended particles under shear, which is a common feature of particle suspensions if the particles are not interlocking</w:t>
      </w:r>
      <w:r w:rsidRPr="00E67312">
        <w:rPr>
          <w:rFonts w:eastAsia="Times New Roman" w:cstheme="minorHAnsi"/>
          <w:iCs/>
          <w:noProof/>
          <w:color w:val="000000" w:themeColor="text1"/>
          <w:sz w:val="24"/>
          <w:szCs w:val="24"/>
          <w:vertAlign w:val="superscript"/>
          <w:lang w:eastAsia="en-AU"/>
        </w:rPr>
        <w:t>35</w:t>
      </w:r>
      <w:r w:rsidRPr="00E67312">
        <w:rPr>
          <w:rFonts w:eastAsia="Times New Roman" w:cstheme="minorHAnsi"/>
          <w:iCs/>
          <w:noProof/>
          <w:color w:val="000000" w:themeColor="text1"/>
          <w:sz w:val="24"/>
          <w:szCs w:val="24"/>
          <w:lang w:eastAsia="en-AU"/>
        </w:rPr>
        <w:t>. No sign of the formation of shear thickened regions was detected in the viscosity traces; although the formation of such regions is common when concentrated colloidal systems are sheared</w:t>
      </w:r>
      <w:r w:rsidRPr="00E67312">
        <w:rPr>
          <w:rFonts w:eastAsia="Times New Roman" w:cstheme="minorHAnsi"/>
          <w:iCs/>
          <w:noProof/>
          <w:color w:val="000000" w:themeColor="text1"/>
          <w:sz w:val="24"/>
          <w:szCs w:val="24"/>
          <w:vertAlign w:val="superscript"/>
          <w:lang w:eastAsia="en-AU"/>
        </w:rPr>
        <w:t>36</w:t>
      </w:r>
      <w:r w:rsidRPr="00E67312">
        <w:rPr>
          <w:rFonts w:eastAsia="Times New Roman" w:cstheme="minorHAnsi"/>
          <w:iCs/>
          <w:noProof/>
          <w:color w:val="000000" w:themeColor="text1"/>
          <w:sz w:val="24"/>
          <w:szCs w:val="24"/>
          <w:lang w:eastAsia="en-AU"/>
        </w:rPr>
        <w:t>. Relatively strong steric repulsion force</w:t>
      </w:r>
      <w:r w:rsidR="00020976" w:rsidRPr="00E67312">
        <w:rPr>
          <w:rFonts w:eastAsia="Times New Roman" w:cstheme="minorHAnsi"/>
          <w:iCs/>
          <w:noProof/>
          <w:color w:val="000000" w:themeColor="text1"/>
          <w:sz w:val="24"/>
          <w:szCs w:val="24"/>
          <w:lang w:eastAsia="en-AU"/>
        </w:rPr>
        <w:t>s</w:t>
      </w:r>
      <w:r w:rsidRPr="00E67312">
        <w:rPr>
          <w:rFonts w:eastAsia="Times New Roman" w:cstheme="minorHAnsi"/>
          <w:iCs/>
          <w:noProof/>
          <w:color w:val="000000" w:themeColor="text1"/>
          <w:sz w:val="24"/>
          <w:szCs w:val="24"/>
          <w:lang w:eastAsia="en-AU"/>
        </w:rPr>
        <w:t xml:space="preserve"> between</w:t>
      </w:r>
      <w:r w:rsidR="00285688" w:rsidRPr="00E67312">
        <w:rPr>
          <w:rFonts w:eastAsia="Times New Roman" w:cstheme="minorHAnsi"/>
          <w:iCs/>
          <w:noProof/>
          <w:color w:val="000000" w:themeColor="text1"/>
          <w:sz w:val="24"/>
          <w:szCs w:val="24"/>
          <w:lang w:eastAsia="en-AU"/>
        </w:rPr>
        <w:t xml:space="preserve"> the</w:t>
      </w:r>
      <w:r w:rsidRPr="00E67312">
        <w:rPr>
          <w:rFonts w:eastAsia="Times New Roman" w:cstheme="minorHAnsi"/>
          <w:iCs/>
          <w:noProof/>
          <w:color w:val="000000" w:themeColor="text1"/>
          <w:sz w:val="24"/>
          <w:szCs w:val="24"/>
          <w:lang w:eastAsia="en-AU"/>
        </w:rPr>
        <w:t xml:space="preserve"> particles must have prevented particles from interlocking. </w:t>
      </w:r>
      <w:r w:rsidR="00A112F9" w:rsidRPr="00E67312">
        <w:rPr>
          <w:rFonts w:eastAsia="Times New Roman" w:cstheme="minorHAnsi"/>
          <w:iCs/>
          <w:noProof/>
          <w:color w:val="000000" w:themeColor="text1"/>
          <w:sz w:val="24"/>
          <w:szCs w:val="24"/>
          <w:lang w:eastAsia="en-AU"/>
        </w:rPr>
        <w:t xml:space="preserve"> Steric repulsion can be practically fine tuned </w:t>
      </w:r>
      <w:r w:rsidR="00BD0B2D" w:rsidRPr="00E67312">
        <w:rPr>
          <w:rFonts w:eastAsia="Times New Roman" w:cstheme="minorHAnsi"/>
          <w:iCs/>
          <w:noProof/>
          <w:color w:val="000000" w:themeColor="text1"/>
          <w:sz w:val="24"/>
          <w:szCs w:val="24"/>
          <w:lang w:eastAsia="en-AU"/>
        </w:rPr>
        <w:t xml:space="preserve">to minimize ligand interpenetration </w:t>
      </w:r>
      <w:r w:rsidR="00A112F9" w:rsidRPr="00E67312">
        <w:rPr>
          <w:rFonts w:eastAsia="Times New Roman" w:cstheme="minorHAnsi"/>
          <w:iCs/>
          <w:noProof/>
          <w:color w:val="000000" w:themeColor="text1"/>
          <w:sz w:val="24"/>
          <w:szCs w:val="24"/>
          <w:lang w:eastAsia="en-AU"/>
        </w:rPr>
        <w:t xml:space="preserve">as we </w:t>
      </w:r>
      <w:r w:rsidR="00285688" w:rsidRPr="00E67312">
        <w:rPr>
          <w:rFonts w:eastAsia="Times New Roman" w:cstheme="minorHAnsi"/>
          <w:iCs/>
          <w:noProof/>
          <w:color w:val="000000" w:themeColor="text1"/>
          <w:sz w:val="24"/>
          <w:szCs w:val="24"/>
          <w:lang w:eastAsia="en-AU"/>
        </w:rPr>
        <w:t xml:space="preserve">have </w:t>
      </w:r>
      <w:r w:rsidR="00A112F9" w:rsidRPr="00E67312">
        <w:rPr>
          <w:rFonts w:eastAsia="Times New Roman" w:cstheme="minorHAnsi"/>
          <w:iCs/>
          <w:noProof/>
          <w:color w:val="000000" w:themeColor="text1"/>
          <w:sz w:val="24"/>
          <w:szCs w:val="24"/>
          <w:lang w:eastAsia="en-AU"/>
        </w:rPr>
        <w:t>already shown</w:t>
      </w:r>
      <w:r w:rsidR="007B2BCB" w:rsidRPr="00E67312">
        <w:rPr>
          <w:rFonts w:eastAsia="Times New Roman" w:cstheme="minorHAnsi"/>
          <w:iCs/>
          <w:noProof/>
          <w:color w:val="000000" w:themeColor="text1"/>
          <w:sz w:val="24"/>
          <w:szCs w:val="24"/>
          <w:lang w:eastAsia="en-AU"/>
        </w:rPr>
        <w:t xml:space="preserve"> </w:t>
      </w:r>
      <w:r w:rsidR="00BD0B2D" w:rsidRPr="00E67312">
        <w:rPr>
          <w:rFonts w:eastAsia="Times New Roman" w:cstheme="minorHAnsi"/>
          <w:iCs/>
          <w:noProof/>
          <w:color w:val="000000" w:themeColor="text1"/>
          <w:sz w:val="24"/>
          <w:szCs w:val="24"/>
          <w:lang w:eastAsia="en-AU"/>
        </w:rPr>
        <w:t>(Fig. 6)</w:t>
      </w:r>
      <w:r w:rsidR="00A112F9" w:rsidRPr="00E67312">
        <w:rPr>
          <w:rFonts w:eastAsia="Times New Roman" w:cstheme="minorHAnsi"/>
          <w:iCs/>
          <w:noProof/>
          <w:color w:val="000000" w:themeColor="text1"/>
          <w:sz w:val="24"/>
          <w:szCs w:val="24"/>
          <w:lang w:eastAsia="en-AU"/>
        </w:rPr>
        <w:t xml:space="preserve"> by matching the solubilty parameters of the ligand and the solvent. </w:t>
      </w:r>
      <w:r w:rsidRPr="00E67312">
        <w:rPr>
          <w:rFonts w:eastAsia="Times New Roman" w:cstheme="minorHAnsi"/>
          <w:iCs/>
          <w:noProof/>
          <w:color w:val="000000" w:themeColor="text1"/>
          <w:sz w:val="24"/>
          <w:szCs w:val="24"/>
          <w:lang w:eastAsia="en-AU"/>
        </w:rPr>
        <w:t>We envisage that this smooth flowing and shear thinning properties of the prepared ferrofluid, and its ability to change viscosity upon the application of a magnetic field, are important to applications involving lubrication of moving components of machines and robot joints. When the ferrofluid is used in electrospray thrusters</w:t>
      </w:r>
      <w:r w:rsidRPr="00E67312">
        <w:rPr>
          <w:rFonts w:eastAsia="Times New Roman" w:cstheme="minorHAnsi"/>
          <w:iCs/>
          <w:noProof/>
          <w:color w:val="000000" w:themeColor="text1"/>
          <w:sz w:val="24"/>
          <w:szCs w:val="24"/>
          <w:vertAlign w:val="superscript"/>
          <w:lang w:eastAsia="en-AU"/>
        </w:rPr>
        <w:t>1</w:t>
      </w:r>
      <w:r w:rsidRPr="00E67312">
        <w:rPr>
          <w:rFonts w:eastAsia="Times New Roman" w:cstheme="minorHAnsi"/>
          <w:iCs/>
          <w:noProof/>
          <w:color w:val="000000" w:themeColor="text1"/>
          <w:sz w:val="24"/>
          <w:szCs w:val="24"/>
          <w:lang w:eastAsia="en-AU"/>
        </w:rPr>
        <w:t>, a strong steric repulsion between particles makes electrospraying easier.</w:t>
      </w:r>
    </w:p>
    <w:p w14:paraId="50B803F9"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The critical shear strain at which the magnetically induced structure breaks is important to engineering applications involving shearing a magneti</w:t>
      </w:r>
      <w:r w:rsidR="000026D8" w:rsidRPr="00E67312">
        <w:rPr>
          <w:rFonts w:eastAsia="Times New Roman" w:cstheme="minorHAnsi"/>
          <w:iCs/>
          <w:noProof/>
          <w:color w:val="000000" w:themeColor="text1"/>
          <w:sz w:val="24"/>
          <w:szCs w:val="24"/>
          <w:lang w:eastAsia="en-AU"/>
        </w:rPr>
        <w:t>z</w:t>
      </w:r>
      <w:r w:rsidRPr="00E67312">
        <w:rPr>
          <w:rFonts w:eastAsia="Times New Roman" w:cstheme="minorHAnsi"/>
          <w:iCs/>
          <w:noProof/>
          <w:color w:val="000000" w:themeColor="text1"/>
          <w:sz w:val="24"/>
          <w:szCs w:val="24"/>
          <w:lang w:eastAsia="en-AU"/>
        </w:rPr>
        <w:t>ed ferrofluid; they include magnetic seals and electrospraying from ferrofluid spikes. Electrospraying from ferrofluid spikes is currently being investgated with the idea of using ferrofluids for microsatelite propulsion</w:t>
      </w:r>
      <w:r w:rsidRPr="00E67312">
        <w:rPr>
          <w:rFonts w:eastAsia="Times New Roman" w:cstheme="minorHAnsi"/>
          <w:iCs/>
          <w:noProof/>
          <w:color w:val="000000" w:themeColor="text1"/>
          <w:sz w:val="24"/>
          <w:szCs w:val="24"/>
          <w:vertAlign w:val="superscript"/>
          <w:lang w:eastAsia="en-AU"/>
        </w:rPr>
        <w:t>1</w:t>
      </w:r>
      <w:r w:rsidRPr="00E67312">
        <w:rPr>
          <w:rFonts w:eastAsia="Times New Roman" w:cstheme="minorHAnsi"/>
          <w:iCs/>
          <w:noProof/>
          <w:color w:val="000000" w:themeColor="text1"/>
          <w:sz w:val="24"/>
          <w:szCs w:val="24"/>
          <w:lang w:eastAsia="en-AU"/>
        </w:rPr>
        <w:t xml:space="preserve"> and in controlling air pollution</w:t>
      </w:r>
      <w:r w:rsidRPr="00E67312">
        <w:rPr>
          <w:rFonts w:eastAsia="Times New Roman" w:cstheme="minorHAnsi"/>
          <w:iCs/>
          <w:noProof/>
          <w:color w:val="000000" w:themeColor="text1"/>
          <w:sz w:val="24"/>
          <w:szCs w:val="24"/>
          <w:vertAlign w:val="superscript"/>
          <w:lang w:eastAsia="en-AU"/>
        </w:rPr>
        <w:t>2</w:t>
      </w:r>
      <w:r w:rsidRPr="00E67312">
        <w:rPr>
          <w:rFonts w:eastAsia="Times New Roman" w:cstheme="minorHAnsi"/>
          <w:iCs/>
          <w:noProof/>
          <w:color w:val="000000" w:themeColor="text1"/>
          <w:sz w:val="24"/>
          <w:szCs w:val="24"/>
          <w:lang w:eastAsia="en-AU"/>
        </w:rPr>
        <w:t xml:space="preserve">. </w:t>
      </w:r>
    </w:p>
    <w:p w14:paraId="3E7D360F" w14:textId="77777777" w:rsidR="0028172F" w:rsidRPr="00E67312" w:rsidRDefault="0028172F" w:rsidP="00624EEC">
      <w:pPr>
        <w:spacing w:line="240" w:lineRule="auto"/>
        <w:rPr>
          <w:rFonts w:eastAsia="Times New Roman" w:cstheme="minorHAnsi"/>
          <w:iCs/>
          <w:noProof/>
          <w:color w:val="000000" w:themeColor="text1"/>
          <w:sz w:val="24"/>
        </w:rPr>
      </w:pPr>
      <w:r w:rsidRPr="00E67312">
        <w:rPr>
          <w:rFonts w:eastAsia="Times New Roman" w:cstheme="minorHAnsi"/>
          <w:iCs/>
          <w:noProof/>
          <w:color w:val="000000" w:themeColor="text1"/>
          <w:sz w:val="24"/>
          <w:szCs w:val="24"/>
          <w:lang w:eastAsia="en-AU"/>
        </w:rPr>
        <w:t xml:space="preserve">The level of deformation (straining) required to breakdown the structure formed by the chains of magnetic particles can be determined by using the oscillation amplitude sweep. During an amplitude sweep the amplitude of the oscillatory deformation is varied while the frequency is kept constant. The variation in the storage (elastic) modulus of the material with increasing shear strain is then examined. Contributions to elasticity (solid-like behaviour) of a viscoelastic material </w:t>
      </w:r>
      <w:r w:rsidR="00320FDA" w:rsidRPr="00E67312">
        <w:rPr>
          <w:rFonts w:eastAsia="Times New Roman" w:cstheme="minorHAnsi"/>
          <w:iCs/>
          <w:noProof/>
          <w:color w:val="000000" w:themeColor="text1"/>
          <w:sz w:val="24"/>
          <w:szCs w:val="24"/>
          <w:lang w:eastAsia="en-AU"/>
        </w:rPr>
        <w:t xml:space="preserve">are </w:t>
      </w:r>
      <w:r w:rsidRPr="00E67312">
        <w:rPr>
          <w:rFonts w:eastAsia="Times New Roman" w:cstheme="minorHAnsi"/>
          <w:iCs/>
          <w:strike/>
          <w:noProof/>
          <w:color w:val="000000" w:themeColor="text1"/>
          <w:sz w:val="24"/>
          <w:szCs w:val="24"/>
          <w:lang w:eastAsia="en-AU"/>
        </w:rPr>
        <w:t>is</w:t>
      </w:r>
      <w:r w:rsidRPr="00E67312">
        <w:rPr>
          <w:rFonts w:eastAsia="Times New Roman" w:cstheme="minorHAnsi"/>
          <w:iCs/>
          <w:noProof/>
          <w:color w:val="000000" w:themeColor="text1"/>
          <w:sz w:val="24"/>
          <w:szCs w:val="24"/>
          <w:lang w:eastAsia="en-AU"/>
        </w:rPr>
        <w:t xml:space="preserve"> signified by the storage modulus. Fig. 1</w:t>
      </w:r>
      <w:r w:rsidR="00733875" w:rsidRPr="00E67312">
        <w:rPr>
          <w:rFonts w:eastAsia="Times New Roman" w:cstheme="minorHAnsi"/>
          <w:iCs/>
          <w:noProof/>
          <w:color w:val="000000" w:themeColor="text1"/>
          <w:sz w:val="24"/>
          <w:szCs w:val="24"/>
          <w:lang w:eastAsia="en-AU"/>
        </w:rPr>
        <w:t>0</w:t>
      </w:r>
      <w:r w:rsidRPr="00E67312">
        <w:rPr>
          <w:rFonts w:eastAsia="Times New Roman" w:cstheme="minorHAnsi"/>
          <w:iCs/>
          <w:noProof/>
          <w:color w:val="000000" w:themeColor="text1"/>
          <w:sz w:val="24"/>
          <w:szCs w:val="24"/>
          <w:lang w:eastAsia="en-AU"/>
        </w:rPr>
        <w:t xml:space="preserve"> shows how the ferrofluids respond when subjected to an amplitude sweep at a frequency of 1 Hz. Ferrofluids with different particle concentrations were tested under a number of magnetic field strengths.</w:t>
      </w:r>
    </w:p>
    <w:p w14:paraId="648FA5AE" w14:textId="77777777" w:rsidR="0028172F" w:rsidRPr="00E67312" w:rsidRDefault="0028172F" w:rsidP="00624EEC">
      <w:pPr>
        <w:spacing w:line="240" w:lineRule="auto"/>
        <w:jc w:val="center"/>
        <w:rPr>
          <w:rFonts w:eastAsia="Times New Roman" w:cstheme="minorHAnsi"/>
          <w:iCs/>
          <w:noProof/>
          <w:color w:val="000000" w:themeColor="text1"/>
          <w:sz w:val="24"/>
        </w:rPr>
      </w:pPr>
      <w:r w:rsidRPr="00E67312">
        <w:rPr>
          <w:rFonts w:eastAsia="Times New Roman" w:cstheme="minorHAnsi"/>
          <w:b/>
          <w:iCs/>
          <w:noProof/>
          <w:color w:val="000000" w:themeColor="text1"/>
          <w:sz w:val="24"/>
          <w:szCs w:val="24"/>
          <w:lang w:val="en-AU" w:eastAsia="en-AU"/>
        </w:rPr>
        <w:lastRenderedPageBreak/>
        <w:drawing>
          <wp:inline distT="0" distB="0" distL="0" distR="0" wp14:anchorId="1C8C875A" wp14:editId="56315013">
            <wp:extent cx="2920093" cy="2604171"/>
            <wp:effectExtent l="19050" t="0" r="0" b="0"/>
            <wp:docPr id="8" name="Picture 4" descr="F:\MAG_PAPER19Ap17\LVER.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MAG_PAPER19Ap17\LVER.tif"/>
                    <pic:cNvPicPr>
                      <a:picLocks noChangeAspect="1" noChangeArrowheads="1"/>
                    </pic:cNvPicPr>
                  </pic:nvPicPr>
                  <pic:blipFill>
                    <a:blip r:embed="rId18" cstate="print"/>
                    <a:srcRect/>
                    <a:stretch>
                      <a:fillRect/>
                    </a:stretch>
                  </pic:blipFill>
                  <pic:spPr bwMode="auto">
                    <a:xfrm>
                      <a:off x="0" y="0"/>
                      <a:ext cx="2924502" cy="2608103"/>
                    </a:xfrm>
                    <a:prstGeom prst="rect">
                      <a:avLst/>
                    </a:prstGeom>
                    <a:noFill/>
                    <a:ln w="9525">
                      <a:noFill/>
                      <a:miter lim="800000"/>
                      <a:headEnd/>
                      <a:tailEnd/>
                    </a:ln>
                  </pic:spPr>
                </pic:pic>
              </a:graphicData>
            </a:graphic>
          </wp:inline>
        </w:drawing>
      </w:r>
      <w:r w:rsidRPr="00E67312">
        <w:rPr>
          <w:rFonts w:eastAsia="Times New Roman" w:cstheme="minorHAnsi"/>
          <w:b/>
          <w:iCs/>
          <w:noProof/>
          <w:color w:val="000000" w:themeColor="text1"/>
          <w:sz w:val="24"/>
          <w:szCs w:val="24"/>
          <w:lang w:eastAsia="en-AU"/>
        </w:rPr>
        <w:t xml:space="preserve"> </w:t>
      </w:r>
    </w:p>
    <w:p w14:paraId="75D3E1F1" w14:textId="77777777" w:rsidR="0028172F" w:rsidRPr="00E67312" w:rsidRDefault="0028172F" w:rsidP="00624EEC">
      <w:pPr>
        <w:spacing w:line="240" w:lineRule="auto"/>
        <w:rPr>
          <w:rFonts w:eastAsia="Times New Roman" w:cstheme="minorHAnsi"/>
          <w:iCs/>
          <w:noProof/>
          <w:color w:val="000000" w:themeColor="text1"/>
          <w:sz w:val="24"/>
          <w:szCs w:val="24"/>
          <w:lang w:eastAsia="en-AU"/>
        </w:rPr>
      </w:pPr>
      <w:r w:rsidRPr="00E67312">
        <w:rPr>
          <w:rFonts w:eastAsia="Times New Roman" w:cstheme="minorHAnsi"/>
          <w:iCs/>
          <w:noProof/>
          <w:color w:val="000000" w:themeColor="text1"/>
          <w:sz w:val="24"/>
          <w:szCs w:val="24"/>
          <w:lang w:eastAsia="en-AU"/>
        </w:rPr>
        <w:t>Fig. 1</w:t>
      </w:r>
      <w:r w:rsidR="00733875" w:rsidRPr="00E67312">
        <w:rPr>
          <w:rFonts w:eastAsia="Times New Roman" w:cstheme="minorHAnsi"/>
          <w:iCs/>
          <w:noProof/>
          <w:color w:val="000000" w:themeColor="text1"/>
          <w:sz w:val="24"/>
          <w:szCs w:val="24"/>
          <w:lang w:eastAsia="en-AU"/>
        </w:rPr>
        <w:t>0</w:t>
      </w:r>
      <w:r w:rsidRPr="00E67312">
        <w:rPr>
          <w:rFonts w:eastAsia="Times New Roman" w:cstheme="minorHAnsi"/>
          <w:iCs/>
          <w:noProof/>
          <w:color w:val="000000" w:themeColor="text1"/>
          <w:sz w:val="24"/>
          <w:szCs w:val="24"/>
          <w:lang w:eastAsia="en-AU"/>
        </w:rPr>
        <w:t xml:space="preserve">. Storage (Elastic) modulus of the ferrofluid containing </w:t>
      </w:r>
      <w:r w:rsidR="00020976" w:rsidRPr="00E67312">
        <w:rPr>
          <w:rFonts w:eastAsia="Times New Roman" w:cstheme="minorHAnsi"/>
          <w:iCs/>
          <w:noProof/>
          <w:color w:val="000000" w:themeColor="text1"/>
          <w:sz w:val="24"/>
          <w:szCs w:val="24"/>
          <w:lang w:eastAsia="en-AU"/>
        </w:rPr>
        <w:t>24</w:t>
      </w:r>
      <w:r w:rsidRPr="00E67312">
        <w:rPr>
          <w:rFonts w:eastAsia="Times New Roman" w:cstheme="minorHAnsi"/>
          <w:iCs/>
          <w:noProof/>
          <w:color w:val="000000" w:themeColor="text1"/>
          <w:sz w:val="24"/>
          <w:szCs w:val="24"/>
          <w:lang w:eastAsia="en-AU"/>
        </w:rPr>
        <w:t xml:space="preserve"> and </w:t>
      </w:r>
      <w:r w:rsidR="00020976" w:rsidRPr="00E67312">
        <w:rPr>
          <w:rFonts w:eastAsia="Times New Roman" w:cstheme="minorHAnsi"/>
          <w:iCs/>
          <w:noProof/>
          <w:color w:val="000000" w:themeColor="text1"/>
          <w:sz w:val="24"/>
          <w:szCs w:val="24"/>
          <w:lang w:eastAsia="en-AU"/>
        </w:rPr>
        <w:t>35</w:t>
      </w:r>
      <w:r w:rsidRPr="00E67312">
        <w:rPr>
          <w:rFonts w:eastAsia="Times New Roman" w:cstheme="minorHAnsi"/>
          <w:iCs/>
          <w:noProof/>
          <w:color w:val="000000" w:themeColor="text1"/>
          <w:sz w:val="24"/>
          <w:szCs w:val="24"/>
          <w:lang w:eastAsia="en-AU"/>
        </w:rPr>
        <w:t xml:space="preserve"> wt.% </w:t>
      </w:r>
      <w:bookmarkStart w:id="4" w:name="_Hlk480269802"/>
      <w:r w:rsidRPr="00E67312">
        <w:rPr>
          <w:rFonts w:eastAsia="Times New Roman" w:cstheme="minorHAnsi"/>
          <w:iCs/>
          <w:noProof/>
          <w:color w:val="000000" w:themeColor="text1"/>
          <w:sz w:val="24"/>
          <w:szCs w:val="24"/>
          <w:lang w:eastAsia="en-AU"/>
        </w:rPr>
        <w:t>Fe</w:t>
      </w:r>
      <w:r w:rsidRPr="00E67312">
        <w:rPr>
          <w:rFonts w:eastAsia="Times New Roman" w:cstheme="minorHAnsi"/>
          <w:iCs/>
          <w:noProof/>
          <w:color w:val="000000" w:themeColor="text1"/>
          <w:sz w:val="24"/>
          <w:szCs w:val="24"/>
          <w:vertAlign w:val="subscript"/>
          <w:lang w:eastAsia="en-AU"/>
        </w:rPr>
        <w:t>2</w:t>
      </w:r>
      <w:r w:rsidRPr="00E67312">
        <w:rPr>
          <w:rFonts w:eastAsia="Times New Roman" w:cstheme="minorHAnsi"/>
          <w:iCs/>
          <w:noProof/>
          <w:color w:val="000000" w:themeColor="text1"/>
          <w:sz w:val="24"/>
          <w:szCs w:val="24"/>
          <w:lang w:eastAsia="en-AU"/>
        </w:rPr>
        <w:t>O</w:t>
      </w:r>
      <w:r w:rsidRPr="00E67312">
        <w:rPr>
          <w:rFonts w:eastAsia="Times New Roman" w:cstheme="minorHAnsi"/>
          <w:iCs/>
          <w:noProof/>
          <w:color w:val="000000" w:themeColor="text1"/>
          <w:sz w:val="24"/>
          <w:szCs w:val="24"/>
          <w:vertAlign w:val="subscript"/>
          <w:lang w:eastAsia="en-AU"/>
        </w:rPr>
        <w:t>3</w:t>
      </w:r>
      <w:bookmarkEnd w:id="4"/>
      <w:r w:rsidRPr="00E67312">
        <w:rPr>
          <w:rFonts w:eastAsia="Times New Roman" w:cstheme="minorHAnsi"/>
          <w:iCs/>
          <w:noProof/>
          <w:color w:val="000000" w:themeColor="text1"/>
          <w:sz w:val="24"/>
          <w:szCs w:val="24"/>
          <w:lang w:eastAsia="en-AU"/>
        </w:rPr>
        <w:t xml:space="preserve"> under a high magnetic field strength of 2.5 kG, and 40 wt.% Fe</w:t>
      </w:r>
      <w:r w:rsidRPr="00E67312">
        <w:rPr>
          <w:rFonts w:eastAsia="Times New Roman" w:cstheme="minorHAnsi"/>
          <w:iCs/>
          <w:noProof/>
          <w:color w:val="000000" w:themeColor="text1"/>
          <w:sz w:val="24"/>
          <w:szCs w:val="24"/>
          <w:vertAlign w:val="subscript"/>
          <w:lang w:eastAsia="en-AU"/>
        </w:rPr>
        <w:t>2</w:t>
      </w:r>
      <w:r w:rsidRPr="00E67312">
        <w:rPr>
          <w:rFonts w:eastAsia="Times New Roman" w:cstheme="minorHAnsi"/>
          <w:iCs/>
          <w:noProof/>
          <w:color w:val="000000" w:themeColor="text1"/>
          <w:sz w:val="24"/>
          <w:szCs w:val="24"/>
          <w:lang w:eastAsia="en-AU"/>
        </w:rPr>
        <w:t>O</w:t>
      </w:r>
      <w:r w:rsidRPr="00E67312">
        <w:rPr>
          <w:rFonts w:eastAsia="Times New Roman" w:cstheme="minorHAnsi"/>
          <w:iCs/>
          <w:noProof/>
          <w:color w:val="000000" w:themeColor="text1"/>
          <w:sz w:val="24"/>
          <w:szCs w:val="24"/>
          <w:vertAlign w:val="subscript"/>
          <w:lang w:eastAsia="en-AU"/>
        </w:rPr>
        <w:t xml:space="preserve">3 </w:t>
      </w:r>
      <w:r w:rsidRPr="00E67312">
        <w:rPr>
          <w:rFonts w:eastAsia="Times New Roman" w:cstheme="minorHAnsi"/>
          <w:iCs/>
          <w:noProof/>
          <w:color w:val="000000" w:themeColor="text1"/>
          <w:sz w:val="24"/>
          <w:szCs w:val="24"/>
          <w:lang w:eastAsia="en-AU"/>
        </w:rPr>
        <w:t>under a magnetic field strength 1 kG.</w:t>
      </w:r>
    </w:p>
    <w:p w14:paraId="5C8FE3AB" w14:textId="77777777" w:rsidR="0028172F" w:rsidRPr="00E67312" w:rsidRDefault="0028172F" w:rsidP="00624EEC">
      <w:pPr>
        <w:spacing w:line="240" w:lineRule="auto"/>
        <w:rPr>
          <w:rFonts w:eastAsia="Times New Roman" w:cstheme="minorHAnsi"/>
          <w:iCs/>
          <w:noProof/>
          <w:color w:val="000000" w:themeColor="text1"/>
          <w:sz w:val="24"/>
        </w:rPr>
      </w:pPr>
      <w:r w:rsidRPr="00E67312">
        <w:rPr>
          <w:rFonts w:eastAsia="Times New Roman" w:cstheme="minorHAnsi"/>
          <w:iCs/>
          <w:noProof/>
          <w:color w:val="000000" w:themeColor="text1"/>
          <w:sz w:val="24"/>
        </w:rPr>
        <w:t>Increasing both the field strength and nanoparticle concentration increased the storage modulus (G’).</w:t>
      </w:r>
      <w:r w:rsidRPr="00E67312">
        <w:rPr>
          <w:rFonts w:eastAsia="Times New Roman" w:cstheme="minorHAnsi"/>
          <w:b/>
          <w:iCs/>
          <w:noProof/>
          <w:color w:val="000000" w:themeColor="text1"/>
          <w:sz w:val="24"/>
        </w:rPr>
        <w:t xml:space="preserve"> </w:t>
      </w:r>
      <w:r w:rsidRPr="00E67312">
        <w:rPr>
          <w:rFonts w:eastAsia="Times New Roman" w:cstheme="minorHAnsi"/>
          <w:iCs/>
          <w:noProof/>
          <w:color w:val="000000" w:themeColor="text1"/>
          <w:sz w:val="24"/>
        </w:rPr>
        <w:t>When the amplitude of the deformation was gardually increased, the storage modulus remained approximately constant intially before declining after a critical strain amplitude. The period in which the storage modulus is constant is called the linear viscoelastic region (LVER), during which time the length scale deformations are not large enough to break the structure formed by the magnetic particle chains.</w:t>
      </w:r>
    </w:p>
    <w:p w14:paraId="171E008C" w14:textId="77777777" w:rsidR="0028172F" w:rsidRPr="00E67312" w:rsidRDefault="0028172F" w:rsidP="00624EEC">
      <w:pPr>
        <w:spacing w:line="240" w:lineRule="auto"/>
        <w:rPr>
          <w:rStyle w:val="color15"/>
          <w:color w:val="000000" w:themeColor="text1"/>
          <w:sz w:val="24"/>
          <w:szCs w:val="24"/>
          <w:bdr w:val="none" w:sz="0" w:space="0" w:color="auto" w:frame="1"/>
        </w:rPr>
      </w:pPr>
      <w:r w:rsidRPr="00E67312">
        <w:rPr>
          <w:rFonts w:cs="Tahoma"/>
          <w:color w:val="000000" w:themeColor="text1"/>
          <w:sz w:val="24"/>
          <w:szCs w:val="24"/>
          <w:shd w:val="clear" w:color="auto" w:fill="FFFFFF"/>
        </w:rPr>
        <w:t>As soon as the storage modulus starts to decrease, the structure is disturbed. The plateau value of G' in the LVER region describes the rigidity of the sample at rest.</w:t>
      </w:r>
      <w:r w:rsidRPr="00E67312">
        <w:rPr>
          <w:rStyle w:val="color15"/>
          <w:color w:val="000000" w:themeColor="text1"/>
          <w:sz w:val="24"/>
          <w:szCs w:val="24"/>
          <w:bdr w:val="none" w:sz="0" w:space="0" w:color="auto" w:frame="1"/>
        </w:rPr>
        <w:t xml:space="preserve"> The longer the LVER, the stronger the structure formed by the magnetized particles. As shown in Fig. </w:t>
      </w:r>
      <w:r w:rsidR="00733875" w:rsidRPr="00E67312">
        <w:rPr>
          <w:rStyle w:val="color15"/>
          <w:color w:val="000000" w:themeColor="text1"/>
          <w:sz w:val="24"/>
          <w:szCs w:val="24"/>
          <w:bdr w:val="none" w:sz="0" w:space="0" w:color="auto" w:frame="1"/>
        </w:rPr>
        <w:t>10</w:t>
      </w:r>
      <w:r w:rsidRPr="00E67312">
        <w:rPr>
          <w:rStyle w:val="color15"/>
          <w:color w:val="000000" w:themeColor="text1"/>
          <w:sz w:val="24"/>
          <w:szCs w:val="24"/>
          <w:bdr w:val="none" w:sz="0" w:space="0" w:color="auto" w:frame="1"/>
        </w:rPr>
        <w:t>, the higher the magnetic field strength and nanoparticle concentration, the higher the deformation (strain) required to disturb the structure formed by magnetized particles. Therefore, at a high magnetic field, a large initial deformation and thus a larger shear stress, is required to make the material flow.</w:t>
      </w:r>
    </w:p>
    <w:p w14:paraId="7507C423" w14:textId="77777777" w:rsidR="00E92B6E" w:rsidRPr="00E67312" w:rsidRDefault="00E92B6E" w:rsidP="00624EEC">
      <w:pPr>
        <w:spacing w:line="240" w:lineRule="auto"/>
        <w:rPr>
          <w:rStyle w:val="color15"/>
          <w:color w:val="000000" w:themeColor="text1"/>
          <w:sz w:val="24"/>
          <w:szCs w:val="24"/>
          <w:bdr w:val="none" w:sz="0" w:space="0" w:color="auto" w:frame="1"/>
        </w:rPr>
      </w:pPr>
    </w:p>
    <w:p w14:paraId="45FC6548" w14:textId="77777777" w:rsidR="0028172F" w:rsidRPr="00E67312" w:rsidRDefault="004061FD" w:rsidP="00624EEC">
      <w:pPr>
        <w:spacing w:line="240" w:lineRule="auto"/>
        <w:rPr>
          <w:rStyle w:val="color15"/>
          <w:b/>
          <w:color w:val="000000" w:themeColor="text1"/>
          <w:sz w:val="28"/>
          <w:szCs w:val="24"/>
          <w:bdr w:val="none" w:sz="0" w:space="0" w:color="auto" w:frame="1"/>
        </w:rPr>
      </w:pPr>
      <w:r w:rsidRPr="00E67312">
        <w:rPr>
          <w:rStyle w:val="color15"/>
          <w:b/>
          <w:color w:val="000000" w:themeColor="text1"/>
          <w:sz w:val="28"/>
          <w:szCs w:val="24"/>
          <w:bdr w:val="none" w:sz="0" w:space="0" w:color="auto" w:frame="1"/>
        </w:rPr>
        <w:t>CONCLUSIONS</w:t>
      </w:r>
    </w:p>
    <w:p w14:paraId="7EC64AA7" w14:textId="77777777" w:rsidR="0028172F" w:rsidRPr="00E67312" w:rsidRDefault="0028172F" w:rsidP="00624EEC">
      <w:pPr>
        <w:spacing w:line="240" w:lineRule="auto"/>
        <w:rPr>
          <w:rFonts w:eastAsia="Times New Roman" w:cstheme="minorHAnsi"/>
          <w:iCs/>
          <w:color w:val="000000" w:themeColor="text1"/>
          <w:sz w:val="24"/>
          <w:szCs w:val="24"/>
          <w:lang w:eastAsia="en-AU"/>
        </w:rPr>
      </w:pPr>
      <w:r w:rsidRPr="00E67312">
        <w:rPr>
          <w:rFonts w:cstheme="minorHAnsi"/>
          <w:color w:val="000000" w:themeColor="text1"/>
          <w:sz w:val="24"/>
        </w:rPr>
        <w:t xml:space="preserve">A new ILFF was synthesized considering potential applications under no </w:t>
      </w:r>
      <w:r w:rsidR="00C8596E" w:rsidRPr="00E67312">
        <w:rPr>
          <w:rFonts w:cstheme="minorHAnsi"/>
          <w:color w:val="000000" w:themeColor="text1"/>
          <w:sz w:val="24"/>
        </w:rPr>
        <w:t>atmosphere</w:t>
      </w:r>
      <w:r w:rsidRPr="00E67312">
        <w:rPr>
          <w:rFonts w:cstheme="minorHAnsi"/>
          <w:color w:val="000000" w:themeColor="text1"/>
          <w:sz w:val="24"/>
        </w:rPr>
        <w:t xml:space="preserve"> and in high temperature conditions. The polymer, which stabilizes the nanoparticles in the IL, can be designed to obtain the desired level of steric repulsion between particles using the predictions from the DLVO theory. The binding strength of the polymer to the nanoparticles can also be adjusted by selecting appropriate polymer blocks with multiple anchoring points. The magnetorheological behavior of the new hydrophobic ILFF evidenced that the </w:t>
      </w:r>
      <w:r w:rsidRPr="00E67312">
        <w:rPr>
          <w:rFonts w:eastAsia="Times New Roman" w:cstheme="minorHAnsi"/>
          <w:iCs/>
          <w:color w:val="000000" w:themeColor="text1"/>
          <w:sz w:val="24"/>
          <w:szCs w:val="24"/>
          <w:lang w:eastAsia="en-AU"/>
        </w:rPr>
        <w:t>AA</w:t>
      </w:r>
      <w:r w:rsidRPr="00E67312">
        <w:rPr>
          <w:rFonts w:eastAsia="Times New Roman" w:cstheme="minorHAnsi"/>
          <w:iCs/>
          <w:color w:val="000000" w:themeColor="text1"/>
          <w:sz w:val="24"/>
          <w:szCs w:val="24"/>
          <w:vertAlign w:val="subscript"/>
          <w:lang w:eastAsia="en-AU"/>
        </w:rPr>
        <w:t>10</w:t>
      </w:r>
      <w:r w:rsidRPr="00E67312">
        <w:rPr>
          <w:rFonts w:eastAsia="Times New Roman" w:cstheme="minorHAnsi"/>
          <w:iCs/>
          <w:color w:val="000000" w:themeColor="text1"/>
          <w:sz w:val="24"/>
          <w:szCs w:val="24"/>
          <w:lang w:eastAsia="en-AU"/>
        </w:rPr>
        <w:t>-DEAm</w:t>
      </w:r>
      <w:r w:rsidRPr="00E67312">
        <w:rPr>
          <w:rFonts w:eastAsia="Times New Roman" w:cstheme="minorHAnsi"/>
          <w:iCs/>
          <w:color w:val="000000" w:themeColor="text1"/>
          <w:sz w:val="24"/>
          <w:szCs w:val="24"/>
          <w:vertAlign w:val="subscript"/>
          <w:lang w:eastAsia="en-AU"/>
        </w:rPr>
        <w:t>60</w:t>
      </w:r>
      <w:r w:rsidRPr="00E67312">
        <w:rPr>
          <w:rFonts w:eastAsia="Times New Roman" w:cstheme="minorHAnsi"/>
          <w:iCs/>
          <w:color w:val="000000" w:themeColor="text1"/>
          <w:sz w:val="24"/>
          <w:szCs w:val="24"/>
          <w:lang w:eastAsia="en-AU"/>
        </w:rPr>
        <w:t> </w:t>
      </w:r>
      <w:proofErr w:type="spellStart"/>
      <w:r w:rsidRPr="00E67312">
        <w:rPr>
          <w:rFonts w:eastAsia="Times New Roman" w:cstheme="minorHAnsi"/>
          <w:iCs/>
          <w:color w:val="000000" w:themeColor="text1"/>
          <w:sz w:val="24"/>
          <w:szCs w:val="24"/>
          <w:lang w:eastAsia="en-AU"/>
        </w:rPr>
        <w:t>diblock</w:t>
      </w:r>
      <w:proofErr w:type="spellEnd"/>
      <w:r w:rsidRPr="00E67312">
        <w:rPr>
          <w:rFonts w:eastAsia="Times New Roman" w:cstheme="minorHAnsi"/>
          <w:iCs/>
          <w:color w:val="000000" w:themeColor="text1"/>
          <w:sz w:val="24"/>
          <w:szCs w:val="24"/>
          <w:lang w:eastAsia="en-AU"/>
        </w:rPr>
        <w:t xml:space="preserve"> stabilizes the nanoparticles against aggregation of particles arising due to magnetic dipole-dipole attractive forces. Increasing the applied magnetic field strength and particle concentration in the IL increased the elastic modulus, which is a useful property for applications involving variable force fields. The shear thinning nature of the ferrofluid makes it a suitable candidate for applications involving pumping and spaying. Calculations </w:t>
      </w:r>
      <w:r w:rsidRPr="00E67312">
        <w:rPr>
          <w:rFonts w:eastAsia="Times New Roman" w:cstheme="minorHAnsi"/>
          <w:iCs/>
          <w:color w:val="000000" w:themeColor="text1"/>
          <w:sz w:val="24"/>
          <w:szCs w:val="24"/>
          <w:lang w:eastAsia="en-AU"/>
        </w:rPr>
        <w:lastRenderedPageBreak/>
        <w:t>revealed that the length of the DEAm</w:t>
      </w:r>
      <w:r w:rsidRPr="00E67312">
        <w:rPr>
          <w:rFonts w:eastAsia="Times New Roman" w:cstheme="minorHAnsi"/>
          <w:iCs/>
          <w:color w:val="000000" w:themeColor="text1"/>
          <w:sz w:val="24"/>
          <w:szCs w:val="24"/>
          <w:vertAlign w:val="subscript"/>
          <w:lang w:eastAsia="en-AU"/>
        </w:rPr>
        <w:t>60</w:t>
      </w:r>
      <w:r w:rsidRPr="00E67312">
        <w:rPr>
          <w:rFonts w:eastAsia="Times New Roman" w:cstheme="minorHAnsi"/>
          <w:iCs/>
          <w:color w:val="000000" w:themeColor="text1"/>
          <w:sz w:val="24"/>
          <w:szCs w:val="24"/>
          <w:lang w:eastAsia="en-AU"/>
        </w:rPr>
        <w:t xml:space="preserve"> segment of the polymer gave a sufficiently large steric repulsion against localized thickening of the ILFF under high shear forces. The relaxation </w:t>
      </w:r>
      <w:r w:rsidR="00190CDB" w:rsidRPr="00E67312">
        <w:rPr>
          <w:rFonts w:eastAsia="Times New Roman" w:cstheme="minorHAnsi"/>
          <w:iCs/>
          <w:color w:val="000000" w:themeColor="text1"/>
          <w:sz w:val="24"/>
          <w:szCs w:val="24"/>
          <w:lang w:eastAsia="en-AU"/>
        </w:rPr>
        <w:t>behavior</w:t>
      </w:r>
      <w:r w:rsidRPr="00E67312">
        <w:rPr>
          <w:rFonts w:eastAsia="Times New Roman" w:cstheme="minorHAnsi"/>
          <w:iCs/>
          <w:color w:val="000000" w:themeColor="text1"/>
          <w:sz w:val="24"/>
          <w:szCs w:val="24"/>
          <w:lang w:eastAsia="en-AU"/>
        </w:rPr>
        <w:t xml:space="preserve"> of the ferrofluid and methods to control the relaxation should be studied to use the ferrofluid in engineering applications such as </w:t>
      </w:r>
      <w:proofErr w:type="spellStart"/>
      <w:r w:rsidRPr="00E67312">
        <w:rPr>
          <w:rFonts w:eastAsia="Times New Roman" w:cstheme="minorHAnsi"/>
          <w:iCs/>
          <w:color w:val="000000" w:themeColor="text1"/>
          <w:sz w:val="24"/>
          <w:szCs w:val="24"/>
          <w:lang w:eastAsia="en-AU"/>
        </w:rPr>
        <w:t>electrospraying</w:t>
      </w:r>
      <w:proofErr w:type="spellEnd"/>
      <w:r w:rsidRPr="00E67312">
        <w:rPr>
          <w:rFonts w:eastAsia="Times New Roman" w:cstheme="minorHAnsi"/>
          <w:iCs/>
          <w:color w:val="000000" w:themeColor="text1"/>
          <w:sz w:val="24"/>
          <w:szCs w:val="24"/>
          <w:lang w:eastAsia="en-AU"/>
        </w:rPr>
        <w:t xml:space="preserve"> from magnetic ferrofluid spikes.</w:t>
      </w:r>
    </w:p>
    <w:p w14:paraId="182ADE29" w14:textId="77777777" w:rsidR="00CA48BB" w:rsidRPr="00E67312" w:rsidRDefault="00CA48BB" w:rsidP="00624EEC">
      <w:pPr>
        <w:spacing w:line="240" w:lineRule="auto"/>
        <w:rPr>
          <w:rFonts w:eastAsia="Times New Roman" w:cstheme="minorHAnsi"/>
          <w:b/>
          <w:iCs/>
          <w:color w:val="000000" w:themeColor="text1"/>
          <w:sz w:val="28"/>
          <w:szCs w:val="24"/>
          <w:lang w:eastAsia="en-AU"/>
        </w:rPr>
      </w:pPr>
      <w:r w:rsidRPr="00E67312">
        <w:rPr>
          <w:rFonts w:eastAsia="Times New Roman" w:cstheme="minorHAnsi"/>
          <w:b/>
          <w:iCs/>
          <w:color w:val="000000" w:themeColor="text1"/>
          <w:sz w:val="28"/>
          <w:szCs w:val="24"/>
          <w:lang w:eastAsia="en-AU"/>
        </w:rPr>
        <w:t>SUPPORTING INFORMATION</w:t>
      </w:r>
    </w:p>
    <w:p w14:paraId="3F99772D" w14:textId="77777777" w:rsidR="00A81C9C" w:rsidRPr="00E67312" w:rsidRDefault="00A81C9C" w:rsidP="00624EEC">
      <w:pPr>
        <w:spacing w:line="240" w:lineRule="auto"/>
        <w:rPr>
          <w:rFonts w:eastAsia="Times New Roman" w:cstheme="minorHAnsi"/>
          <w:b/>
          <w:iCs/>
          <w:color w:val="000000" w:themeColor="text1"/>
          <w:sz w:val="24"/>
          <w:szCs w:val="24"/>
          <w:lang w:eastAsia="en-AU"/>
        </w:rPr>
      </w:pPr>
      <w:r w:rsidRPr="00E67312">
        <w:rPr>
          <w:color w:val="000000" w:themeColor="text1"/>
          <w:sz w:val="24"/>
          <w:szCs w:val="24"/>
        </w:rPr>
        <w:t xml:space="preserve">Supporting Information Available: </w:t>
      </w:r>
    </w:p>
    <w:p w14:paraId="7D7DE098" w14:textId="77777777" w:rsidR="00CA48BB" w:rsidRPr="00E67312" w:rsidRDefault="00A81C9C" w:rsidP="00CA48BB">
      <w:pPr>
        <w:spacing w:after="0" w:line="360" w:lineRule="auto"/>
        <w:rPr>
          <w:rFonts w:eastAsia="Times New Roman" w:cstheme="minorHAnsi"/>
          <w:iCs/>
          <w:color w:val="000000" w:themeColor="text1"/>
          <w:sz w:val="24"/>
          <w:szCs w:val="24"/>
          <w:lang w:eastAsia="en-AU"/>
        </w:rPr>
      </w:pPr>
      <w:r w:rsidRPr="00E67312">
        <w:rPr>
          <w:rFonts w:eastAsia="Times New Roman" w:cstheme="minorHAnsi"/>
          <w:iCs/>
          <w:noProof/>
          <w:color w:val="000000" w:themeColor="text1"/>
          <w:sz w:val="24"/>
          <w:szCs w:val="24"/>
          <w:lang w:eastAsia="en-AU"/>
        </w:rPr>
        <w:t>The s</w:t>
      </w:r>
      <w:r w:rsidR="00CA48BB" w:rsidRPr="00E67312">
        <w:rPr>
          <w:rFonts w:eastAsia="Times New Roman" w:cstheme="minorHAnsi"/>
          <w:iCs/>
          <w:noProof/>
          <w:color w:val="000000" w:themeColor="text1"/>
          <w:sz w:val="24"/>
          <w:szCs w:val="24"/>
          <w:lang w:eastAsia="en-AU"/>
        </w:rPr>
        <w:t>et-up used for</w:t>
      </w:r>
      <w:r w:rsidR="00011923" w:rsidRPr="00E67312">
        <w:rPr>
          <w:rFonts w:eastAsia="Times New Roman" w:cstheme="minorHAnsi"/>
          <w:iCs/>
          <w:noProof/>
          <w:color w:val="000000" w:themeColor="text1"/>
          <w:sz w:val="24"/>
          <w:szCs w:val="24"/>
          <w:lang w:eastAsia="en-AU"/>
        </w:rPr>
        <w:t xml:space="preserve"> conducting rheological studies,</w:t>
      </w:r>
      <w:r w:rsidR="00CA48BB" w:rsidRPr="00E67312">
        <w:rPr>
          <w:rFonts w:eastAsia="Times New Roman" w:cstheme="minorHAnsi"/>
          <w:iCs/>
          <w:noProof/>
          <w:color w:val="000000" w:themeColor="text1"/>
          <w:sz w:val="24"/>
          <w:szCs w:val="24"/>
          <w:lang w:eastAsia="en-AU"/>
        </w:rPr>
        <w:t xml:space="preserve"> </w:t>
      </w:r>
      <w:r w:rsidR="00CA48BB" w:rsidRPr="00E67312">
        <w:rPr>
          <w:rFonts w:eastAsia="Times New Roman" w:cstheme="minorHAnsi"/>
          <w:iCs/>
          <w:color w:val="000000" w:themeColor="text1"/>
          <w:sz w:val="24"/>
          <w:szCs w:val="24"/>
          <w:lang w:eastAsia="en-AU"/>
        </w:rPr>
        <w:t>TGA</w:t>
      </w:r>
      <w:r w:rsidR="00CA48BB" w:rsidRPr="00E67312">
        <w:rPr>
          <w:rFonts w:eastAsia="Times New Roman" w:cstheme="minorHAnsi"/>
          <w:iCs/>
          <w:noProof/>
          <w:color w:val="000000" w:themeColor="text1"/>
          <w:sz w:val="24"/>
          <w:szCs w:val="24"/>
          <w:lang w:eastAsia="en-AU"/>
        </w:rPr>
        <w:t xml:space="preserve"> traces</w:t>
      </w:r>
      <w:r w:rsidR="00011923" w:rsidRPr="00E67312">
        <w:rPr>
          <w:rFonts w:eastAsia="Times New Roman" w:cstheme="minorHAnsi"/>
          <w:iCs/>
          <w:noProof/>
          <w:color w:val="000000" w:themeColor="text1"/>
          <w:sz w:val="24"/>
          <w:szCs w:val="24"/>
          <w:lang w:eastAsia="en-AU"/>
        </w:rPr>
        <w:t>, and</w:t>
      </w:r>
      <w:r w:rsidR="00CA48BB" w:rsidRPr="00E67312">
        <w:rPr>
          <w:rFonts w:eastAsia="Times New Roman" w:cstheme="minorHAnsi"/>
          <w:iCs/>
          <w:noProof/>
          <w:color w:val="000000" w:themeColor="text1"/>
          <w:sz w:val="24"/>
          <w:szCs w:val="24"/>
          <w:lang w:eastAsia="en-AU"/>
        </w:rPr>
        <w:t xml:space="preserve">  </w:t>
      </w:r>
      <w:r w:rsidRPr="00E67312">
        <w:rPr>
          <w:rFonts w:eastAsia="Times New Roman" w:cstheme="minorHAnsi"/>
          <w:iCs/>
          <w:noProof/>
          <w:color w:val="000000" w:themeColor="text1"/>
          <w:sz w:val="24"/>
          <w:szCs w:val="24"/>
          <w:lang w:eastAsia="en-AU"/>
        </w:rPr>
        <w:t xml:space="preserve">an image of </w:t>
      </w:r>
      <w:r w:rsidR="00CA48BB" w:rsidRPr="00E67312">
        <w:rPr>
          <w:rFonts w:eastAsia="Times New Roman" w:cstheme="minorHAnsi"/>
          <w:iCs/>
          <w:noProof/>
          <w:color w:val="000000" w:themeColor="text1"/>
          <w:sz w:val="24"/>
          <w:szCs w:val="24"/>
          <w:lang w:eastAsia="en-AU"/>
        </w:rPr>
        <w:t>ILFF spikes</w:t>
      </w:r>
      <w:r w:rsidR="00011923" w:rsidRPr="00E67312">
        <w:rPr>
          <w:rFonts w:eastAsia="Times New Roman" w:cstheme="minorHAnsi"/>
          <w:iCs/>
          <w:noProof/>
          <w:color w:val="000000" w:themeColor="text1"/>
          <w:sz w:val="24"/>
          <w:szCs w:val="24"/>
          <w:lang w:eastAsia="en-AU"/>
        </w:rPr>
        <w:t>.</w:t>
      </w:r>
      <w:r w:rsidR="00CA48BB" w:rsidRPr="00E67312">
        <w:rPr>
          <w:rFonts w:eastAsia="Times New Roman" w:cstheme="minorHAnsi"/>
          <w:iCs/>
          <w:noProof/>
          <w:color w:val="000000" w:themeColor="text1"/>
          <w:sz w:val="24"/>
          <w:szCs w:val="24"/>
          <w:lang w:eastAsia="en-AU"/>
        </w:rPr>
        <w:t xml:space="preserve">   </w:t>
      </w:r>
    </w:p>
    <w:p w14:paraId="611E32F5" w14:textId="77777777" w:rsidR="00A81C9C" w:rsidRPr="00E67312" w:rsidRDefault="00A81C9C" w:rsidP="00A81C9C">
      <w:pPr>
        <w:spacing w:line="240" w:lineRule="auto"/>
        <w:rPr>
          <w:rFonts w:eastAsia="Times New Roman" w:cstheme="minorHAnsi"/>
          <w:b/>
          <w:iCs/>
          <w:color w:val="000000" w:themeColor="text1"/>
          <w:sz w:val="24"/>
          <w:szCs w:val="24"/>
          <w:lang w:eastAsia="en-AU"/>
        </w:rPr>
      </w:pPr>
      <w:r w:rsidRPr="00E67312">
        <w:rPr>
          <w:color w:val="000000" w:themeColor="text1"/>
          <w:sz w:val="24"/>
          <w:szCs w:val="24"/>
        </w:rPr>
        <w:t>This material is available free of charge via the Internet at http://pubs.acs.org.</w:t>
      </w:r>
    </w:p>
    <w:p w14:paraId="5E95D810" w14:textId="77777777" w:rsidR="004061FD" w:rsidRPr="00E67312" w:rsidRDefault="004061FD" w:rsidP="00624EEC">
      <w:pPr>
        <w:pStyle w:val="ListParagraph"/>
        <w:spacing w:line="240" w:lineRule="auto"/>
        <w:ind w:left="0"/>
        <w:rPr>
          <w:rFonts w:eastAsia="Times New Roman" w:cstheme="minorHAnsi"/>
          <w:iCs/>
          <w:color w:val="000000" w:themeColor="text1"/>
          <w:sz w:val="24"/>
          <w:szCs w:val="24"/>
          <w:lang w:eastAsia="en-AU"/>
        </w:rPr>
      </w:pPr>
    </w:p>
    <w:p w14:paraId="358ECFB4" w14:textId="77777777" w:rsidR="00D86882" w:rsidRPr="00E67312" w:rsidRDefault="00D86882" w:rsidP="00624EEC">
      <w:pPr>
        <w:pStyle w:val="ListParagraph"/>
        <w:spacing w:line="240" w:lineRule="auto"/>
        <w:ind w:left="0"/>
        <w:rPr>
          <w:rFonts w:eastAsia="Times New Roman" w:cstheme="minorHAnsi"/>
          <w:b/>
          <w:iCs/>
          <w:color w:val="000000" w:themeColor="text1"/>
          <w:sz w:val="28"/>
          <w:szCs w:val="24"/>
          <w:lang w:eastAsia="en-AU"/>
        </w:rPr>
      </w:pPr>
      <w:r w:rsidRPr="00E67312">
        <w:rPr>
          <w:rFonts w:eastAsia="Times New Roman" w:cstheme="minorHAnsi"/>
          <w:b/>
          <w:iCs/>
          <w:color w:val="000000" w:themeColor="text1"/>
          <w:sz w:val="28"/>
          <w:szCs w:val="24"/>
          <w:lang w:eastAsia="en-AU"/>
        </w:rPr>
        <w:t>AUTHOR INFORMATION</w:t>
      </w:r>
    </w:p>
    <w:p w14:paraId="42C309D4" w14:textId="77777777" w:rsidR="00D86882" w:rsidRPr="00E67312" w:rsidRDefault="00D86882" w:rsidP="00624EEC">
      <w:pPr>
        <w:pStyle w:val="ListParagraph"/>
        <w:spacing w:line="240" w:lineRule="auto"/>
        <w:ind w:left="0"/>
        <w:rPr>
          <w:rFonts w:eastAsia="Times New Roman" w:cstheme="minorHAnsi"/>
          <w:iCs/>
          <w:color w:val="000000" w:themeColor="text1"/>
          <w:sz w:val="24"/>
          <w:szCs w:val="24"/>
          <w:lang w:eastAsia="en-AU"/>
        </w:rPr>
      </w:pPr>
    </w:p>
    <w:p w14:paraId="4F5CD0E6" w14:textId="77777777" w:rsidR="0051187B" w:rsidRPr="00E67312" w:rsidRDefault="0051187B" w:rsidP="00624EEC">
      <w:pPr>
        <w:pStyle w:val="ListParagraph"/>
        <w:spacing w:line="240" w:lineRule="auto"/>
        <w:ind w:left="0"/>
        <w:rPr>
          <w:rFonts w:eastAsia="Times New Roman" w:cstheme="minorHAnsi"/>
          <w:b/>
          <w:iCs/>
          <w:color w:val="000000" w:themeColor="text1"/>
          <w:sz w:val="28"/>
          <w:szCs w:val="24"/>
          <w:lang w:eastAsia="en-AU"/>
        </w:rPr>
      </w:pPr>
      <w:r w:rsidRPr="00E67312">
        <w:rPr>
          <w:rFonts w:eastAsia="Times New Roman" w:cstheme="minorHAnsi"/>
          <w:b/>
          <w:iCs/>
          <w:color w:val="000000" w:themeColor="text1"/>
          <w:sz w:val="28"/>
          <w:szCs w:val="24"/>
          <w:lang w:eastAsia="en-AU"/>
        </w:rPr>
        <w:t>Corresponding Author</w:t>
      </w:r>
    </w:p>
    <w:p w14:paraId="36C6DAF3" w14:textId="77777777" w:rsidR="00A85D82" w:rsidRPr="00E67312" w:rsidRDefault="0051187B" w:rsidP="0051187B">
      <w:pPr>
        <w:spacing w:after="0" w:line="240" w:lineRule="auto"/>
        <w:rPr>
          <w:rFonts w:cs="Arial"/>
          <w:color w:val="000000" w:themeColor="text1"/>
          <w:sz w:val="24"/>
          <w:szCs w:val="24"/>
        </w:rPr>
      </w:pPr>
      <w:r w:rsidRPr="00E67312">
        <w:rPr>
          <w:rFonts w:eastAsia="Times New Roman" w:cstheme="minorHAnsi"/>
          <w:iCs/>
          <w:color w:val="000000" w:themeColor="text1"/>
          <w:sz w:val="24"/>
          <w:szCs w:val="24"/>
          <w:lang w:eastAsia="en-AU"/>
        </w:rPr>
        <w:t xml:space="preserve">E-mail:   brian.hawkett@sydney.edu.au </w:t>
      </w:r>
      <w:hyperlink r:id="rId19" w:history="1">
        <w:r w:rsidRPr="00E67312">
          <w:rPr>
            <w:rFonts w:ascii="Arial" w:hAnsi="Arial" w:cs="Arial"/>
            <w:color w:val="000000" w:themeColor="text1"/>
            <w:sz w:val="26"/>
            <w:szCs w:val="26"/>
            <w:bdr w:val="none" w:sz="0" w:space="0" w:color="auto" w:frame="1"/>
          </w:rPr>
          <w:br/>
        </w:r>
      </w:hyperlink>
      <w:r w:rsidRPr="00E67312">
        <w:rPr>
          <w:rFonts w:cs="Arial"/>
          <w:color w:val="000000" w:themeColor="text1"/>
          <w:sz w:val="24"/>
          <w:szCs w:val="24"/>
        </w:rPr>
        <w:t>OR</w:t>
      </w:r>
      <w:r w:rsidR="00E61A73" w:rsidRPr="00E67312">
        <w:rPr>
          <w:rFonts w:cs="Arial"/>
          <w:color w:val="000000" w:themeColor="text1"/>
          <w:sz w:val="24"/>
          <w:szCs w:val="24"/>
        </w:rPr>
        <w:t>CI</w:t>
      </w:r>
      <w:r w:rsidRPr="00E67312">
        <w:rPr>
          <w:rFonts w:cs="Arial"/>
          <w:color w:val="000000" w:themeColor="text1"/>
          <w:sz w:val="24"/>
          <w:szCs w:val="24"/>
        </w:rPr>
        <w:t xml:space="preserve">D </w:t>
      </w:r>
    </w:p>
    <w:p w14:paraId="05CA7C7D" w14:textId="77777777" w:rsidR="0051187B" w:rsidRPr="00E67312" w:rsidRDefault="00A85D82" w:rsidP="00A85D82">
      <w:pPr>
        <w:spacing w:after="0" w:line="240" w:lineRule="auto"/>
        <w:rPr>
          <w:rFonts w:cs="Arial"/>
          <w:color w:val="000000" w:themeColor="text1"/>
          <w:sz w:val="24"/>
          <w:szCs w:val="24"/>
        </w:rPr>
      </w:pPr>
      <w:r w:rsidRPr="00E67312">
        <w:rPr>
          <w:rFonts w:cs="Arial"/>
          <w:bCs/>
          <w:color w:val="000000" w:themeColor="text1"/>
          <w:sz w:val="24"/>
          <w:szCs w:val="24"/>
          <w:lang w:val="en-AU"/>
        </w:rPr>
        <w:t xml:space="preserve">Brian </w:t>
      </w:r>
      <w:proofErr w:type="spellStart"/>
      <w:r w:rsidRPr="00E67312">
        <w:rPr>
          <w:rFonts w:cs="Arial"/>
          <w:bCs/>
          <w:color w:val="000000" w:themeColor="text1"/>
          <w:sz w:val="24"/>
          <w:szCs w:val="24"/>
          <w:lang w:val="en-AU"/>
        </w:rPr>
        <w:t>Hawkett</w:t>
      </w:r>
      <w:proofErr w:type="spellEnd"/>
      <w:r w:rsidRPr="00E67312">
        <w:rPr>
          <w:rFonts w:cs="Arial"/>
          <w:bCs/>
          <w:color w:val="000000" w:themeColor="text1"/>
          <w:sz w:val="24"/>
          <w:szCs w:val="24"/>
          <w:lang w:val="en-AU"/>
        </w:rPr>
        <w:t>:</w:t>
      </w:r>
      <w:r w:rsidRPr="00E67312">
        <w:rPr>
          <w:rFonts w:cs="Arial"/>
          <w:b/>
          <w:bCs/>
          <w:color w:val="000000" w:themeColor="text1"/>
          <w:sz w:val="24"/>
          <w:szCs w:val="24"/>
          <w:lang w:val="en-AU"/>
        </w:rPr>
        <w:t xml:space="preserve"> </w:t>
      </w:r>
      <w:r w:rsidRPr="00E67312">
        <w:rPr>
          <w:rFonts w:cs="Arial"/>
          <w:color w:val="000000" w:themeColor="text1"/>
          <w:sz w:val="24"/>
          <w:szCs w:val="24"/>
        </w:rPr>
        <w:t>0000-0001-7609-0127</w:t>
      </w:r>
    </w:p>
    <w:p w14:paraId="44168394" w14:textId="77777777" w:rsidR="00E61A73" w:rsidRPr="00E67312" w:rsidRDefault="00E61A73" w:rsidP="00A85D82">
      <w:pPr>
        <w:spacing w:after="0" w:line="240" w:lineRule="auto"/>
        <w:rPr>
          <w:rFonts w:cs="Arial"/>
          <w:color w:val="000000" w:themeColor="text1"/>
          <w:sz w:val="24"/>
          <w:szCs w:val="24"/>
        </w:rPr>
      </w:pPr>
    </w:p>
    <w:p w14:paraId="2EC29923" w14:textId="77777777" w:rsidR="00E61A73" w:rsidRPr="00E67312" w:rsidRDefault="00E61A73" w:rsidP="00A85D82">
      <w:pPr>
        <w:spacing w:after="0" w:line="240" w:lineRule="auto"/>
        <w:rPr>
          <w:b/>
          <w:color w:val="000000" w:themeColor="text1"/>
          <w:sz w:val="28"/>
        </w:rPr>
      </w:pPr>
      <w:r w:rsidRPr="00E67312">
        <w:rPr>
          <w:b/>
          <w:color w:val="000000" w:themeColor="text1"/>
          <w:sz w:val="28"/>
        </w:rPr>
        <w:t xml:space="preserve">Notes </w:t>
      </w:r>
    </w:p>
    <w:p w14:paraId="7A799B6B" w14:textId="77777777" w:rsidR="00E61A73" w:rsidRPr="00E67312" w:rsidRDefault="00E61A73" w:rsidP="00A85D82">
      <w:pPr>
        <w:spacing w:after="0" w:line="240" w:lineRule="auto"/>
        <w:rPr>
          <w:rFonts w:cs="Arial"/>
          <w:b/>
          <w:bCs/>
          <w:color w:val="000000" w:themeColor="text1"/>
          <w:sz w:val="28"/>
          <w:szCs w:val="24"/>
          <w:lang w:val="en-AU"/>
        </w:rPr>
      </w:pPr>
      <w:r w:rsidRPr="00E67312">
        <w:rPr>
          <w:color w:val="000000" w:themeColor="text1"/>
          <w:sz w:val="24"/>
        </w:rPr>
        <w:t>The authors declare no competing financial interest.</w:t>
      </w:r>
    </w:p>
    <w:p w14:paraId="264C518E" w14:textId="77777777" w:rsidR="0051187B" w:rsidRPr="00E67312" w:rsidRDefault="0051187B" w:rsidP="0051187B">
      <w:pPr>
        <w:spacing w:after="0" w:line="240" w:lineRule="auto"/>
        <w:rPr>
          <w:rFonts w:cs="Arial"/>
          <w:color w:val="000000" w:themeColor="text1"/>
          <w:sz w:val="24"/>
          <w:szCs w:val="24"/>
        </w:rPr>
      </w:pPr>
    </w:p>
    <w:p w14:paraId="58E18DD3" w14:textId="77777777" w:rsidR="0051187B" w:rsidRPr="00E67312" w:rsidRDefault="0051187B" w:rsidP="0051187B">
      <w:pPr>
        <w:spacing w:after="0"/>
        <w:rPr>
          <w:rFonts w:cs="Arial"/>
          <w:color w:val="000000" w:themeColor="text1"/>
          <w:sz w:val="24"/>
          <w:szCs w:val="24"/>
        </w:rPr>
      </w:pPr>
    </w:p>
    <w:p w14:paraId="600ABE4D" w14:textId="77777777" w:rsidR="0028172F" w:rsidRPr="00E67312" w:rsidRDefault="004061FD" w:rsidP="00624EEC">
      <w:pPr>
        <w:pStyle w:val="ListParagraph"/>
        <w:spacing w:line="240" w:lineRule="auto"/>
        <w:ind w:left="0"/>
        <w:rPr>
          <w:rFonts w:eastAsia="Times New Roman" w:cstheme="minorHAnsi"/>
          <w:b/>
          <w:i/>
          <w:iCs/>
          <w:color w:val="000000" w:themeColor="text1"/>
          <w:sz w:val="28"/>
          <w:szCs w:val="24"/>
          <w:lang w:eastAsia="en-AU"/>
        </w:rPr>
      </w:pPr>
      <w:r w:rsidRPr="00E67312">
        <w:rPr>
          <w:rFonts w:eastAsia="Times New Roman" w:cstheme="minorHAnsi"/>
          <w:b/>
          <w:iCs/>
          <w:color w:val="000000" w:themeColor="text1"/>
          <w:sz w:val="28"/>
          <w:szCs w:val="24"/>
          <w:lang w:eastAsia="en-AU"/>
        </w:rPr>
        <w:t>ACKNOWLEDGEMENT</w:t>
      </w:r>
      <w:r w:rsidR="003738F3" w:rsidRPr="00E67312">
        <w:rPr>
          <w:rFonts w:eastAsia="Times New Roman" w:cstheme="minorHAnsi"/>
          <w:b/>
          <w:iCs/>
          <w:color w:val="000000" w:themeColor="text1"/>
          <w:sz w:val="28"/>
          <w:szCs w:val="24"/>
          <w:lang w:eastAsia="en-AU"/>
        </w:rPr>
        <w:t>S</w:t>
      </w:r>
    </w:p>
    <w:p w14:paraId="17338A55" w14:textId="77777777" w:rsidR="0028172F" w:rsidRPr="00E67312" w:rsidRDefault="0028172F" w:rsidP="00624EEC">
      <w:pPr>
        <w:spacing w:line="240" w:lineRule="auto"/>
        <w:rPr>
          <w:color w:val="000000" w:themeColor="text1"/>
          <w:sz w:val="24"/>
        </w:rPr>
      </w:pPr>
      <w:r w:rsidRPr="00E67312">
        <w:rPr>
          <w:color w:val="000000" w:themeColor="text1"/>
          <w:sz w:val="24"/>
        </w:rPr>
        <w:t xml:space="preserve">This work was supported by the </w:t>
      </w:r>
      <w:r w:rsidRPr="00E67312">
        <w:rPr>
          <w:color w:val="000000" w:themeColor="text1"/>
        </w:rPr>
        <w:t xml:space="preserve">Asian Office of Aerospace R&amp;D </w:t>
      </w:r>
      <w:r w:rsidRPr="00E67312">
        <w:rPr>
          <w:color w:val="000000" w:themeColor="text1"/>
          <w:sz w:val="24"/>
        </w:rPr>
        <w:t>(Award NO: FA2386-16-1-4029).</w:t>
      </w:r>
    </w:p>
    <w:p w14:paraId="2F4EAA1C" w14:textId="77777777" w:rsidR="006D73E8" w:rsidRPr="00E67312" w:rsidRDefault="006D73E8" w:rsidP="00624EEC">
      <w:pPr>
        <w:spacing w:line="240" w:lineRule="auto"/>
        <w:rPr>
          <w:b/>
          <w:color w:val="000000" w:themeColor="text1"/>
          <w:sz w:val="24"/>
        </w:rPr>
      </w:pPr>
    </w:p>
    <w:p w14:paraId="77E0B5BB" w14:textId="77777777" w:rsidR="00E86FB9" w:rsidRPr="00E67312" w:rsidRDefault="00E86FB9" w:rsidP="00624EEC">
      <w:pPr>
        <w:spacing w:line="240" w:lineRule="auto"/>
        <w:rPr>
          <w:b/>
          <w:color w:val="000000" w:themeColor="text1"/>
          <w:sz w:val="24"/>
        </w:rPr>
      </w:pPr>
    </w:p>
    <w:p w14:paraId="02A8C4AB" w14:textId="77777777" w:rsidR="00E86FB9" w:rsidRPr="00E67312" w:rsidRDefault="00E86FB9" w:rsidP="00624EEC">
      <w:pPr>
        <w:spacing w:line="240" w:lineRule="auto"/>
        <w:rPr>
          <w:b/>
          <w:color w:val="000000" w:themeColor="text1"/>
          <w:sz w:val="24"/>
        </w:rPr>
      </w:pPr>
    </w:p>
    <w:p w14:paraId="1F8D7FCE" w14:textId="77777777" w:rsidR="00E86FB9" w:rsidRPr="00E67312" w:rsidRDefault="00E86FB9" w:rsidP="00624EEC">
      <w:pPr>
        <w:spacing w:line="240" w:lineRule="auto"/>
        <w:rPr>
          <w:b/>
          <w:color w:val="000000" w:themeColor="text1"/>
          <w:sz w:val="24"/>
        </w:rPr>
      </w:pPr>
    </w:p>
    <w:p w14:paraId="126CD7B6" w14:textId="77777777" w:rsidR="00E86FB9" w:rsidRPr="00E67312" w:rsidRDefault="00E86FB9" w:rsidP="00624EEC">
      <w:pPr>
        <w:spacing w:line="240" w:lineRule="auto"/>
        <w:rPr>
          <w:b/>
          <w:color w:val="000000" w:themeColor="text1"/>
          <w:sz w:val="24"/>
        </w:rPr>
      </w:pPr>
    </w:p>
    <w:p w14:paraId="749C0B60" w14:textId="77777777" w:rsidR="00E86FB9" w:rsidRPr="00E67312" w:rsidRDefault="00E86FB9" w:rsidP="00624EEC">
      <w:pPr>
        <w:spacing w:line="240" w:lineRule="auto"/>
        <w:rPr>
          <w:b/>
          <w:color w:val="000000" w:themeColor="text1"/>
          <w:sz w:val="24"/>
        </w:rPr>
      </w:pPr>
    </w:p>
    <w:p w14:paraId="216D4CCD" w14:textId="77777777" w:rsidR="00E86FB9" w:rsidRPr="00E67312" w:rsidRDefault="00E86FB9" w:rsidP="00624EEC">
      <w:pPr>
        <w:spacing w:line="240" w:lineRule="auto"/>
        <w:rPr>
          <w:b/>
          <w:color w:val="000000" w:themeColor="text1"/>
          <w:sz w:val="24"/>
        </w:rPr>
      </w:pPr>
    </w:p>
    <w:p w14:paraId="79280FBD" w14:textId="77777777" w:rsidR="003A04D0" w:rsidRPr="00E67312" w:rsidRDefault="003A04D0" w:rsidP="00624EEC">
      <w:pPr>
        <w:spacing w:line="240" w:lineRule="auto"/>
        <w:rPr>
          <w:b/>
          <w:color w:val="000000" w:themeColor="text1"/>
          <w:sz w:val="24"/>
        </w:rPr>
      </w:pPr>
    </w:p>
    <w:p w14:paraId="10F0B981" w14:textId="77777777" w:rsidR="003A04D0" w:rsidRPr="00E67312" w:rsidRDefault="003A04D0" w:rsidP="00624EEC">
      <w:pPr>
        <w:spacing w:line="240" w:lineRule="auto"/>
        <w:rPr>
          <w:b/>
          <w:color w:val="000000" w:themeColor="text1"/>
          <w:sz w:val="24"/>
        </w:rPr>
      </w:pPr>
    </w:p>
    <w:p w14:paraId="7E093671" w14:textId="77777777" w:rsidR="003A04D0" w:rsidRPr="00E67312" w:rsidRDefault="003A04D0" w:rsidP="00624EEC">
      <w:pPr>
        <w:spacing w:line="240" w:lineRule="auto"/>
        <w:rPr>
          <w:b/>
          <w:color w:val="000000" w:themeColor="text1"/>
          <w:sz w:val="24"/>
        </w:rPr>
      </w:pPr>
    </w:p>
    <w:p w14:paraId="427A902D" w14:textId="77777777" w:rsidR="00E86FB9" w:rsidRPr="00E67312" w:rsidRDefault="00E86FB9" w:rsidP="00624EEC">
      <w:pPr>
        <w:spacing w:line="240" w:lineRule="auto"/>
        <w:rPr>
          <w:b/>
          <w:color w:val="000000" w:themeColor="text1"/>
          <w:sz w:val="24"/>
        </w:rPr>
      </w:pPr>
    </w:p>
    <w:p w14:paraId="72F9E363" w14:textId="77777777" w:rsidR="0028172F" w:rsidRPr="00E67312" w:rsidRDefault="004061FD" w:rsidP="00624EEC">
      <w:pPr>
        <w:spacing w:line="240" w:lineRule="auto"/>
        <w:rPr>
          <w:rFonts w:cstheme="minorHAnsi"/>
          <w:b/>
          <w:color w:val="000000" w:themeColor="text1"/>
          <w:sz w:val="24"/>
        </w:rPr>
      </w:pPr>
      <w:r w:rsidRPr="00E67312">
        <w:rPr>
          <w:rFonts w:eastAsia="Times New Roman" w:cstheme="minorHAnsi"/>
          <w:b/>
          <w:iCs/>
          <w:noProof/>
          <w:color w:val="000000" w:themeColor="text1"/>
          <w:sz w:val="28"/>
          <w:szCs w:val="24"/>
          <w:lang w:eastAsia="en-AU"/>
        </w:rPr>
        <w:t>REFERENCES</w:t>
      </w:r>
    </w:p>
    <w:p w14:paraId="77955362"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rPr>
        <w:tab/>
      </w:r>
      <w:r w:rsidRPr="00E67312">
        <w:rPr>
          <w:rFonts w:ascii="Calibri" w:hAnsi="Calibri"/>
          <w:noProof/>
          <w:color w:val="000000" w:themeColor="text1"/>
          <w:sz w:val="24"/>
        </w:rPr>
        <w:t>(1)</w:t>
      </w:r>
      <w:r w:rsidRPr="00E67312">
        <w:rPr>
          <w:rFonts w:ascii="Calibri" w:hAnsi="Calibri"/>
          <w:noProof/>
          <w:color w:val="000000" w:themeColor="text1"/>
          <w:sz w:val="24"/>
        </w:rPr>
        <w:tab/>
        <w:t xml:space="preserve">King, L. B.; Meyer, E.; Hopkins, M. A.; Hawkett, B. S.; Jain, N.  Self-Assembling Array of Magnetoelectrostatic Jets from the Surface of a Superparamagnetic Ionic Liquid. </w:t>
      </w:r>
      <w:r w:rsidRPr="00E67312">
        <w:rPr>
          <w:rFonts w:ascii="Calibri" w:hAnsi="Calibri"/>
          <w:i/>
          <w:noProof/>
          <w:color w:val="000000" w:themeColor="text1"/>
          <w:sz w:val="24"/>
        </w:rPr>
        <w:t>Langmuir</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2014</w:t>
      </w:r>
      <w:r w:rsidRPr="00E67312">
        <w:rPr>
          <w:rFonts w:ascii="Calibri" w:hAnsi="Calibri"/>
          <w:noProof/>
          <w:color w:val="000000" w:themeColor="text1"/>
          <w:sz w:val="24"/>
        </w:rPr>
        <w:t xml:space="preserve">, </w:t>
      </w:r>
      <w:r w:rsidRPr="00E67312">
        <w:rPr>
          <w:rFonts w:ascii="Calibri" w:hAnsi="Calibri"/>
          <w:i/>
          <w:noProof/>
          <w:color w:val="000000" w:themeColor="text1"/>
          <w:sz w:val="24"/>
        </w:rPr>
        <w:t>30</w:t>
      </w:r>
      <w:r w:rsidRPr="00E67312">
        <w:rPr>
          <w:rFonts w:ascii="Calibri" w:hAnsi="Calibri"/>
          <w:noProof/>
          <w:color w:val="000000" w:themeColor="text1"/>
          <w:sz w:val="24"/>
        </w:rPr>
        <w:t>, 14143-14150.</w:t>
      </w:r>
    </w:p>
    <w:p w14:paraId="36ACD1B6"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(2)</w:t>
      </w:r>
      <w:r w:rsidRPr="00E67312">
        <w:rPr>
          <w:rFonts w:ascii="Calibri" w:hAnsi="Calibri"/>
          <w:noProof/>
          <w:color w:val="000000" w:themeColor="text1"/>
          <w:sz w:val="24"/>
        </w:rPr>
        <w:tab/>
        <w:t xml:space="preserve">Uehara, S.; Itoga, T.; Nishiyama, H.  Discharge and Flow Characteristics using Magnetic Fluid Spikes for Air Pollution Control. </w:t>
      </w:r>
      <w:r w:rsidRPr="00E67312">
        <w:rPr>
          <w:rFonts w:ascii="Calibri" w:hAnsi="Calibri"/>
          <w:i/>
          <w:noProof/>
          <w:color w:val="000000" w:themeColor="text1"/>
          <w:sz w:val="24"/>
        </w:rPr>
        <w:t>J. Phys. D: Appl. Phys.</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2015</w:t>
      </w:r>
      <w:r w:rsidRPr="00E67312">
        <w:rPr>
          <w:rFonts w:ascii="Calibri" w:hAnsi="Calibri"/>
          <w:noProof/>
          <w:color w:val="000000" w:themeColor="text1"/>
          <w:sz w:val="24"/>
        </w:rPr>
        <w:t xml:space="preserve">, </w:t>
      </w:r>
      <w:r w:rsidRPr="00E67312">
        <w:rPr>
          <w:rFonts w:ascii="Calibri" w:hAnsi="Calibri"/>
          <w:i/>
          <w:noProof/>
          <w:color w:val="000000" w:themeColor="text1"/>
          <w:sz w:val="24"/>
        </w:rPr>
        <w:t>48</w:t>
      </w:r>
      <w:r w:rsidRPr="00E67312">
        <w:rPr>
          <w:rFonts w:ascii="Calibri" w:hAnsi="Calibri"/>
          <w:noProof/>
          <w:color w:val="000000" w:themeColor="text1"/>
          <w:sz w:val="24"/>
        </w:rPr>
        <w:t>, 282001 (5 pp).</w:t>
      </w:r>
    </w:p>
    <w:p w14:paraId="1EF5F761"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(3)</w:t>
      </w:r>
      <w:r w:rsidRPr="00E67312">
        <w:rPr>
          <w:rFonts w:ascii="Calibri" w:hAnsi="Calibri"/>
          <w:noProof/>
          <w:color w:val="000000" w:themeColor="text1"/>
          <w:sz w:val="24"/>
        </w:rPr>
        <w:tab/>
        <w:t xml:space="preserve">Chiolerio, A.; Quadrelli, M. B.  Smart Fluid Systems: The Advent of Autonomous Liquid Robotics. </w:t>
      </w:r>
      <w:r w:rsidRPr="00E67312">
        <w:rPr>
          <w:rFonts w:ascii="Calibri" w:hAnsi="Calibri"/>
          <w:i/>
          <w:noProof/>
          <w:color w:val="000000" w:themeColor="text1"/>
          <w:sz w:val="24"/>
        </w:rPr>
        <w:t xml:space="preserve">Adv. Sci. </w:t>
      </w:r>
      <w:r w:rsidRPr="00E67312">
        <w:rPr>
          <w:rFonts w:ascii="Calibri" w:hAnsi="Calibri"/>
          <w:b/>
          <w:noProof/>
          <w:color w:val="000000" w:themeColor="text1"/>
          <w:sz w:val="24"/>
        </w:rPr>
        <w:t>2017</w:t>
      </w:r>
      <w:r w:rsidRPr="00E67312">
        <w:rPr>
          <w:rFonts w:ascii="Calibri" w:hAnsi="Calibri"/>
          <w:noProof/>
          <w:color w:val="000000" w:themeColor="text1"/>
          <w:sz w:val="24"/>
        </w:rPr>
        <w:t xml:space="preserve">, </w:t>
      </w:r>
      <w:r w:rsidRPr="00E67312">
        <w:rPr>
          <w:rFonts w:ascii="Calibri" w:hAnsi="Calibri"/>
          <w:i/>
          <w:noProof/>
          <w:color w:val="000000" w:themeColor="text1"/>
          <w:sz w:val="24"/>
        </w:rPr>
        <w:t>4</w:t>
      </w:r>
      <w:r w:rsidRPr="00E67312">
        <w:rPr>
          <w:rFonts w:ascii="Calibri" w:hAnsi="Calibri"/>
          <w:noProof/>
          <w:color w:val="000000" w:themeColor="text1"/>
          <w:sz w:val="24"/>
        </w:rPr>
        <w:t>, 1700036.</w:t>
      </w:r>
    </w:p>
    <w:p w14:paraId="5D2009EC"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(4)</w:t>
      </w:r>
      <w:r w:rsidRPr="00E67312">
        <w:rPr>
          <w:rFonts w:ascii="Calibri" w:hAnsi="Calibri"/>
          <w:noProof/>
          <w:color w:val="000000" w:themeColor="text1"/>
          <w:sz w:val="24"/>
        </w:rPr>
        <w:tab/>
        <w:t xml:space="preserve">Hahndel, T.; Stahlmann, H.-D.; Nethe, A.; Muller, J.; Buske, N.; Rehfeld, A.  Ferrofluid-Supported Electromagnetic Drive for a Blood Pump for Supporting the Heart or Partially or Totally Replacing the Heart, </w:t>
      </w:r>
      <w:r w:rsidRPr="00E67312">
        <w:rPr>
          <w:rFonts w:ascii="Calibri" w:hAnsi="Calibri"/>
          <w:i/>
          <w:noProof/>
          <w:color w:val="000000" w:themeColor="text1"/>
          <w:sz w:val="24"/>
          <w:szCs w:val="24"/>
        </w:rPr>
        <w:t xml:space="preserve">US Patent </w:t>
      </w:r>
      <w:r w:rsidRPr="00E67312">
        <w:rPr>
          <w:i/>
          <w:color w:val="000000" w:themeColor="text1"/>
          <w:sz w:val="24"/>
          <w:szCs w:val="24"/>
        </w:rPr>
        <w:t xml:space="preserve">6074365 </w:t>
      </w:r>
      <w:proofErr w:type="gramStart"/>
      <w:r w:rsidRPr="00E67312">
        <w:rPr>
          <w:i/>
          <w:color w:val="000000" w:themeColor="text1"/>
          <w:sz w:val="24"/>
          <w:szCs w:val="24"/>
        </w:rPr>
        <w:t>A;</w:t>
      </w:r>
      <w:proofErr w:type="gramEnd"/>
      <w:r w:rsidRPr="00E67312">
        <w:rPr>
          <w:color w:val="000000" w:themeColor="text1"/>
          <w:sz w:val="24"/>
          <w:szCs w:val="24"/>
        </w:rPr>
        <w:t xml:space="preserve"> June 13, 2000.</w:t>
      </w:r>
      <w:r w:rsidRPr="00E67312">
        <w:rPr>
          <w:color w:val="000000" w:themeColor="text1"/>
        </w:rPr>
        <w:t xml:space="preserve"> </w:t>
      </w:r>
    </w:p>
    <w:p w14:paraId="312979BA"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(5)</w:t>
      </w:r>
      <w:r w:rsidRPr="00E67312">
        <w:rPr>
          <w:rFonts w:ascii="Calibri" w:hAnsi="Calibri"/>
          <w:noProof/>
          <w:color w:val="000000" w:themeColor="text1"/>
          <w:sz w:val="24"/>
        </w:rPr>
        <w:tab/>
        <w:t xml:space="preserve">Ocalan, M.; McKinley, G. H.  High-Flux Magnetorheology at Elevated Temperatures. </w:t>
      </w:r>
      <w:r w:rsidRPr="00E67312">
        <w:rPr>
          <w:rFonts w:ascii="Calibri" w:hAnsi="Calibri"/>
          <w:i/>
          <w:noProof/>
          <w:color w:val="000000" w:themeColor="text1"/>
          <w:sz w:val="24"/>
        </w:rPr>
        <w:t>Rheol. Acta</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2013</w:t>
      </w:r>
      <w:r w:rsidRPr="00E67312">
        <w:rPr>
          <w:rFonts w:ascii="Calibri" w:hAnsi="Calibri"/>
          <w:noProof/>
          <w:color w:val="000000" w:themeColor="text1"/>
          <w:sz w:val="24"/>
        </w:rPr>
        <w:t xml:space="preserve">, </w:t>
      </w:r>
      <w:r w:rsidRPr="00E67312">
        <w:rPr>
          <w:rFonts w:ascii="Calibri" w:hAnsi="Calibri"/>
          <w:i/>
          <w:noProof/>
          <w:color w:val="000000" w:themeColor="text1"/>
          <w:sz w:val="24"/>
        </w:rPr>
        <w:t>52</w:t>
      </w:r>
      <w:r w:rsidRPr="00E67312">
        <w:rPr>
          <w:rFonts w:ascii="Calibri" w:hAnsi="Calibri"/>
          <w:noProof/>
          <w:color w:val="000000" w:themeColor="text1"/>
          <w:sz w:val="24"/>
        </w:rPr>
        <w:t>, 623-641.</w:t>
      </w:r>
    </w:p>
    <w:p w14:paraId="1F2FA9FE"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(6)</w:t>
      </w:r>
      <w:r w:rsidRPr="00E67312">
        <w:rPr>
          <w:rFonts w:ascii="Calibri" w:hAnsi="Calibri"/>
          <w:noProof/>
          <w:color w:val="000000" w:themeColor="text1"/>
          <w:sz w:val="24"/>
        </w:rPr>
        <w:tab/>
        <w:t xml:space="preserve">Jain, N.; Wang, Y.; Jones, S. K.; Hawkett, B. S.; Warr, G. G.  Optimized Steric Stabilization of Aqueous Ferrofluids and Magnetic Nanoparticles. </w:t>
      </w:r>
      <w:r w:rsidRPr="00E67312">
        <w:rPr>
          <w:rFonts w:ascii="Calibri" w:hAnsi="Calibri"/>
          <w:i/>
          <w:noProof/>
          <w:color w:val="000000" w:themeColor="text1"/>
          <w:sz w:val="24"/>
        </w:rPr>
        <w:t>Langmuir</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2009</w:t>
      </w:r>
      <w:r w:rsidRPr="00E67312">
        <w:rPr>
          <w:rFonts w:ascii="Calibri" w:hAnsi="Calibri"/>
          <w:noProof/>
          <w:color w:val="000000" w:themeColor="text1"/>
          <w:sz w:val="24"/>
        </w:rPr>
        <w:t xml:space="preserve">, </w:t>
      </w:r>
      <w:r w:rsidRPr="00E67312">
        <w:rPr>
          <w:rFonts w:ascii="Calibri" w:hAnsi="Calibri"/>
          <w:i/>
          <w:noProof/>
          <w:color w:val="000000" w:themeColor="text1"/>
          <w:sz w:val="24"/>
        </w:rPr>
        <w:t>26</w:t>
      </w:r>
      <w:r w:rsidRPr="00E67312">
        <w:rPr>
          <w:rFonts w:ascii="Calibri" w:hAnsi="Calibri"/>
          <w:noProof/>
          <w:color w:val="000000" w:themeColor="text1"/>
          <w:sz w:val="24"/>
        </w:rPr>
        <w:t>, 4465-4472.</w:t>
      </w:r>
    </w:p>
    <w:p w14:paraId="02992B73"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(7)</w:t>
      </w:r>
      <w:r w:rsidRPr="00E67312">
        <w:rPr>
          <w:rFonts w:ascii="Calibri" w:hAnsi="Calibri"/>
          <w:noProof/>
          <w:color w:val="000000" w:themeColor="text1"/>
          <w:sz w:val="24"/>
        </w:rPr>
        <w:tab/>
        <w:t xml:space="preserve">Zaman, A. A.; Delorme, N.  Effect of Polymer Bridging on Rheological Properties of Dispersions of Charged Silica Particles in the Presence of Low-Molecular-Weight Physically Adsorbed Poly (Ethylene Oxide). </w:t>
      </w:r>
      <w:r w:rsidRPr="00E67312">
        <w:rPr>
          <w:rFonts w:ascii="Calibri" w:hAnsi="Calibri"/>
          <w:i/>
          <w:noProof/>
          <w:color w:val="000000" w:themeColor="text1"/>
          <w:sz w:val="24"/>
        </w:rPr>
        <w:t>Rheol. Acta</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2002</w:t>
      </w:r>
      <w:r w:rsidRPr="00E67312">
        <w:rPr>
          <w:rFonts w:ascii="Calibri" w:hAnsi="Calibri"/>
          <w:noProof/>
          <w:color w:val="000000" w:themeColor="text1"/>
          <w:sz w:val="24"/>
        </w:rPr>
        <w:t xml:space="preserve">, </w:t>
      </w:r>
      <w:r w:rsidRPr="00E67312">
        <w:rPr>
          <w:rFonts w:ascii="Calibri" w:hAnsi="Calibri"/>
          <w:i/>
          <w:noProof/>
          <w:color w:val="000000" w:themeColor="text1"/>
          <w:sz w:val="24"/>
        </w:rPr>
        <w:t>41</w:t>
      </w:r>
      <w:r w:rsidRPr="00E67312">
        <w:rPr>
          <w:rFonts w:ascii="Calibri" w:hAnsi="Calibri"/>
          <w:noProof/>
          <w:color w:val="000000" w:themeColor="text1"/>
          <w:sz w:val="24"/>
        </w:rPr>
        <w:t>, 408-417.</w:t>
      </w:r>
    </w:p>
    <w:p w14:paraId="49249AC4"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(8)</w:t>
      </w:r>
      <w:r w:rsidRPr="00E67312">
        <w:rPr>
          <w:rFonts w:ascii="Calibri" w:hAnsi="Calibri"/>
          <w:noProof/>
          <w:color w:val="000000" w:themeColor="text1"/>
          <w:sz w:val="24"/>
        </w:rPr>
        <w:tab/>
        <w:t xml:space="preserve">Srivastava, S.; Shin, J. H.; Archer, L. A.  Structure and Rheology of Nanoparticle–Polymer Suspensions. </w:t>
      </w:r>
      <w:r w:rsidRPr="00E67312">
        <w:rPr>
          <w:rFonts w:ascii="Calibri" w:hAnsi="Calibri"/>
          <w:i/>
          <w:noProof/>
          <w:color w:val="000000" w:themeColor="text1"/>
          <w:sz w:val="24"/>
        </w:rPr>
        <w:t>Soft Matter</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2012</w:t>
      </w:r>
      <w:r w:rsidRPr="00E67312">
        <w:rPr>
          <w:rFonts w:ascii="Calibri" w:hAnsi="Calibri"/>
          <w:noProof/>
          <w:color w:val="000000" w:themeColor="text1"/>
          <w:sz w:val="24"/>
        </w:rPr>
        <w:t xml:space="preserve">, </w:t>
      </w:r>
      <w:r w:rsidRPr="00E67312">
        <w:rPr>
          <w:rFonts w:ascii="Calibri" w:hAnsi="Calibri"/>
          <w:i/>
          <w:noProof/>
          <w:color w:val="000000" w:themeColor="text1"/>
          <w:sz w:val="24"/>
        </w:rPr>
        <w:t>8</w:t>
      </w:r>
      <w:r w:rsidRPr="00E67312">
        <w:rPr>
          <w:rFonts w:ascii="Calibri" w:hAnsi="Calibri"/>
          <w:noProof/>
          <w:color w:val="000000" w:themeColor="text1"/>
          <w:sz w:val="24"/>
        </w:rPr>
        <w:t>, 4097-4108.</w:t>
      </w:r>
    </w:p>
    <w:p w14:paraId="1C522FB1"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(9)</w:t>
      </w:r>
      <w:r w:rsidRPr="00E67312">
        <w:rPr>
          <w:rFonts w:ascii="Calibri" w:hAnsi="Calibri"/>
          <w:noProof/>
          <w:color w:val="000000" w:themeColor="text1"/>
          <w:sz w:val="24"/>
        </w:rPr>
        <w:tab/>
        <w:t xml:space="preserve">Mestrom, L.; Lenders, J. J.; de Groot, R.; Hooghoudt, T.; Sommerdijk, N. A.; Artigas, M. V.  Stable Ferrofluids of Magnetite Nanoparticles in Hydrophobic Ionic Liquids. </w:t>
      </w:r>
      <w:r w:rsidRPr="00E67312">
        <w:rPr>
          <w:rFonts w:ascii="Calibri" w:hAnsi="Calibri"/>
          <w:i/>
          <w:noProof/>
          <w:color w:val="000000" w:themeColor="text1"/>
          <w:sz w:val="24"/>
        </w:rPr>
        <w:t>Nanotechnology</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2015</w:t>
      </w:r>
      <w:r w:rsidRPr="00E67312">
        <w:rPr>
          <w:rFonts w:ascii="Calibri" w:hAnsi="Calibri"/>
          <w:noProof/>
          <w:color w:val="000000" w:themeColor="text1"/>
          <w:sz w:val="24"/>
        </w:rPr>
        <w:t xml:space="preserve">, </w:t>
      </w:r>
      <w:r w:rsidRPr="00E67312">
        <w:rPr>
          <w:rFonts w:ascii="Calibri" w:hAnsi="Calibri"/>
          <w:i/>
          <w:noProof/>
          <w:color w:val="000000" w:themeColor="text1"/>
          <w:sz w:val="24"/>
        </w:rPr>
        <w:t>26</w:t>
      </w:r>
      <w:r w:rsidRPr="00E67312">
        <w:rPr>
          <w:rFonts w:ascii="Calibri" w:hAnsi="Calibri"/>
          <w:noProof/>
          <w:color w:val="000000" w:themeColor="text1"/>
          <w:sz w:val="24"/>
        </w:rPr>
        <w:t>, 285602.</w:t>
      </w:r>
    </w:p>
    <w:p w14:paraId="17FC65A8"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(10)</w:t>
      </w:r>
      <w:r w:rsidRPr="00E67312">
        <w:rPr>
          <w:rFonts w:ascii="Calibri" w:hAnsi="Calibri"/>
          <w:noProof/>
          <w:color w:val="000000" w:themeColor="text1"/>
          <w:sz w:val="24"/>
        </w:rPr>
        <w:tab/>
        <w:t xml:space="preserve">Medeiros, A. M.; Parize, A. L.; Oliveira, V. M.; Neto, B. A.; Bakuzis, A. F.; Sousa, M. H.; Rossi, L. M.; Rubim, J. C.  Magnetic Ionic Liquids Produced by the Dispersion of Magnetic Nanoparticles in 1-n-Butyl-3-methylimidazolium bis (Trifluoromethanesulfonyl) imide (BMI. NTf2). </w:t>
      </w:r>
      <w:r w:rsidRPr="00E67312">
        <w:rPr>
          <w:rFonts w:ascii="Calibri" w:hAnsi="Calibri"/>
          <w:i/>
          <w:noProof/>
          <w:color w:val="000000" w:themeColor="text1"/>
          <w:sz w:val="24"/>
        </w:rPr>
        <w:t>ACS Appl. Mater. Interfaces</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2012</w:t>
      </w:r>
      <w:r w:rsidRPr="00E67312">
        <w:rPr>
          <w:rFonts w:ascii="Calibri" w:hAnsi="Calibri"/>
          <w:noProof/>
          <w:color w:val="000000" w:themeColor="text1"/>
          <w:sz w:val="24"/>
        </w:rPr>
        <w:t xml:space="preserve">, </w:t>
      </w:r>
      <w:r w:rsidRPr="00E67312">
        <w:rPr>
          <w:rFonts w:ascii="Calibri" w:hAnsi="Calibri"/>
          <w:i/>
          <w:noProof/>
          <w:color w:val="000000" w:themeColor="text1"/>
          <w:sz w:val="24"/>
        </w:rPr>
        <w:t>4</w:t>
      </w:r>
      <w:r w:rsidRPr="00E67312">
        <w:rPr>
          <w:rFonts w:ascii="Calibri" w:hAnsi="Calibri"/>
          <w:noProof/>
          <w:color w:val="000000" w:themeColor="text1"/>
          <w:sz w:val="24"/>
        </w:rPr>
        <w:t>, 5458-5465.</w:t>
      </w:r>
    </w:p>
    <w:p w14:paraId="48D49507"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(11)</w:t>
      </w:r>
      <w:r w:rsidRPr="00E67312">
        <w:rPr>
          <w:rFonts w:ascii="Calibri" w:hAnsi="Calibri"/>
          <w:noProof/>
          <w:color w:val="000000" w:themeColor="text1"/>
          <w:sz w:val="24"/>
        </w:rPr>
        <w:tab/>
        <w:t xml:space="preserve">Jain, N.; Zhang, X.; Hawkett, B. S.; Warr, G. G.  Stable and Water-Tolerant Ionic Liquid Ferrofluids. </w:t>
      </w:r>
      <w:r w:rsidRPr="00E67312">
        <w:rPr>
          <w:rFonts w:ascii="Calibri" w:hAnsi="Calibri"/>
          <w:i/>
          <w:noProof/>
          <w:color w:val="000000" w:themeColor="text1"/>
          <w:sz w:val="24"/>
        </w:rPr>
        <w:t>ACS Appl. Mater. Interfaces</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2011</w:t>
      </w:r>
      <w:r w:rsidRPr="00E67312">
        <w:rPr>
          <w:rFonts w:ascii="Calibri" w:hAnsi="Calibri"/>
          <w:noProof/>
          <w:color w:val="000000" w:themeColor="text1"/>
          <w:sz w:val="24"/>
        </w:rPr>
        <w:t xml:space="preserve">, </w:t>
      </w:r>
      <w:r w:rsidRPr="00E67312">
        <w:rPr>
          <w:rFonts w:ascii="Calibri" w:hAnsi="Calibri"/>
          <w:i/>
          <w:noProof/>
          <w:color w:val="000000" w:themeColor="text1"/>
          <w:sz w:val="24"/>
        </w:rPr>
        <w:t>3</w:t>
      </w:r>
      <w:r w:rsidRPr="00E67312">
        <w:rPr>
          <w:rFonts w:ascii="Calibri" w:hAnsi="Calibri"/>
          <w:noProof/>
          <w:color w:val="000000" w:themeColor="text1"/>
          <w:sz w:val="24"/>
        </w:rPr>
        <w:t>, 662-667.</w:t>
      </w:r>
    </w:p>
    <w:p w14:paraId="1E6613D3"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(12)</w:t>
      </w:r>
      <w:r w:rsidRPr="00E67312">
        <w:rPr>
          <w:rFonts w:ascii="Calibri" w:hAnsi="Calibri"/>
          <w:noProof/>
          <w:color w:val="000000" w:themeColor="text1"/>
          <w:sz w:val="24"/>
        </w:rPr>
        <w:tab/>
        <w:t xml:space="preserve">Bryce, N. S.; Pham, B. T.; Fong, N. W.; Jain, N.; Pan, E. H.; Whan, R. M.; Hambley, T. W.; Hawkett, B. S.  The Composition and End-Group Functionality of Sterically Stabilized Nanoparticles Enhances the Effectiveness of co-Administered Cytotoxins. </w:t>
      </w:r>
      <w:r w:rsidRPr="00E67312">
        <w:rPr>
          <w:rFonts w:ascii="Calibri" w:hAnsi="Calibri"/>
          <w:i/>
          <w:noProof/>
          <w:color w:val="000000" w:themeColor="text1"/>
          <w:sz w:val="24"/>
        </w:rPr>
        <w:t>Biomater. Sci.</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2013</w:t>
      </w:r>
      <w:r w:rsidRPr="00E67312">
        <w:rPr>
          <w:rFonts w:ascii="Calibri" w:hAnsi="Calibri"/>
          <w:noProof/>
          <w:color w:val="000000" w:themeColor="text1"/>
          <w:sz w:val="24"/>
        </w:rPr>
        <w:t xml:space="preserve">, </w:t>
      </w:r>
      <w:r w:rsidRPr="00E67312">
        <w:rPr>
          <w:rFonts w:ascii="Calibri" w:hAnsi="Calibri"/>
          <w:i/>
          <w:noProof/>
          <w:color w:val="000000" w:themeColor="text1"/>
          <w:sz w:val="24"/>
        </w:rPr>
        <w:t>1</w:t>
      </w:r>
      <w:r w:rsidRPr="00E67312">
        <w:rPr>
          <w:rFonts w:ascii="Calibri" w:hAnsi="Calibri"/>
          <w:noProof/>
          <w:color w:val="000000" w:themeColor="text1"/>
          <w:sz w:val="24"/>
        </w:rPr>
        <w:t>, 1260-1272.</w:t>
      </w:r>
    </w:p>
    <w:p w14:paraId="4D1336CE"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lastRenderedPageBreak/>
        <w:tab/>
        <w:t>(13)</w:t>
      </w:r>
      <w:r w:rsidRPr="00E67312">
        <w:rPr>
          <w:rFonts w:ascii="Calibri" w:hAnsi="Calibri"/>
          <w:noProof/>
          <w:color w:val="000000" w:themeColor="text1"/>
          <w:sz w:val="24"/>
        </w:rPr>
        <w:tab/>
        <w:t xml:space="preserve">Ueno, K.; Inaba, A.; Kondoh, M.; Watanabe, M.  Colloidal Stability of Bare and Polymer-Grafted Silica Nanoparticles in Ionic Liquids. </w:t>
      </w:r>
      <w:r w:rsidRPr="00E67312">
        <w:rPr>
          <w:rFonts w:ascii="Calibri" w:hAnsi="Calibri"/>
          <w:i/>
          <w:noProof/>
          <w:color w:val="000000" w:themeColor="text1"/>
          <w:sz w:val="24"/>
        </w:rPr>
        <w:t>Langmuir</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2008</w:t>
      </w:r>
      <w:r w:rsidRPr="00E67312">
        <w:rPr>
          <w:rFonts w:ascii="Calibri" w:hAnsi="Calibri"/>
          <w:noProof/>
          <w:color w:val="000000" w:themeColor="text1"/>
          <w:sz w:val="24"/>
        </w:rPr>
        <w:t xml:space="preserve">, </w:t>
      </w:r>
      <w:r w:rsidRPr="00E67312">
        <w:rPr>
          <w:rFonts w:ascii="Calibri" w:hAnsi="Calibri"/>
          <w:i/>
          <w:noProof/>
          <w:color w:val="000000" w:themeColor="text1"/>
          <w:sz w:val="24"/>
        </w:rPr>
        <w:t>24</w:t>
      </w:r>
      <w:r w:rsidRPr="00E67312">
        <w:rPr>
          <w:rFonts w:ascii="Calibri" w:hAnsi="Calibri"/>
          <w:noProof/>
          <w:color w:val="000000" w:themeColor="text1"/>
          <w:sz w:val="24"/>
        </w:rPr>
        <w:t>, 5253-5259.</w:t>
      </w:r>
    </w:p>
    <w:p w14:paraId="752A5CAB"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(14)</w:t>
      </w:r>
      <w:r w:rsidRPr="00E67312">
        <w:rPr>
          <w:rFonts w:ascii="Calibri" w:hAnsi="Calibri"/>
          <w:noProof/>
          <w:color w:val="000000" w:themeColor="text1"/>
          <w:sz w:val="24"/>
        </w:rPr>
        <w:tab/>
      </w:r>
      <w:r w:rsidRPr="00E67312">
        <w:rPr>
          <w:rFonts w:ascii="Calibri" w:hAnsi="Calibri"/>
          <w:noProof/>
          <w:color w:val="000000" w:themeColor="text1"/>
          <w:sz w:val="24"/>
          <w:lang w:val="en-AU"/>
        </w:rPr>
        <w:t xml:space="preserve">Worthen, A. J.; Tran, V.; Cornell, K. A.; Truskett, T. M.; Johnston, K. P., Steric Stabilization of Nanoparticles with Grafted Low Molecular Weight Ligands in Highly Concentrated Brines Including Divalent Ions. </w:t>
      </w:r>
      <w:r w:rsidRPr="00E67312">
        <w:rPr>
          <w:rFonts w:ascii="Calibri" w:hAnsi="Calibri"/>
          <w:i/>
          <w:iCs/>
          <w:noProof/>
          <w:color w:val="000000" w:themeColor="text1"/>
          <w:sz w:val="24"/>
          <w:lang w:val="en-AU"/>
        </w:rPr>
        <w:t xml:space="preserve">Soft Matter </w:t>
      </w:r>
      <w:r w:rsidRPr="00E67312">
        <w:rPr>
          <w:rFonts w:ascii="Calibri" w:hAnsi="Calibri"/>
          <w:b/>
          <w:bCs/>
          <w:noProof/>
          <w:color w:val="000000" w:themeColor="text1"/>
          <w:sz w:val="24"/>
          <w:lang w:val="en-AU"/>
        </w:rPr>
        <w:t>2016,</w:t>
      </w:r>
      <w:r w:rsidRPr="00E67312">
        <w:rPr>
          <w:rFonts w:ascii="Calibri" w:hAnsi="Calibri"/>
          <w:noProof/>
          <w:color w:val="000000" w:themeColor="text1"/>
          <w:sz w:val="24"/>
          <w:lang w:val="en-AU"/>
        </w:rPr>
        <w:t xml:space="preserve"> </w:t>
      </w:r>
      <w:r w:rsidRPr="00E67312">
        <w:rPr>
          <w:rFonts w:ascii="Calibri" w:hAnsi="Calibri"/>
          <w:i/>
          <w:iCs/>
          <w:noProof/>
          <w:color w:val="000000" w:themeColor="text1"/>
          <w:sz w:val="24"/>
          <w:lang w:val="en-AU"/>
        </w:rPr>
        <w:t>12</w:t>
      </w:r>
      <w:r w:rsidRPr="00E67312">
        <w:rPr>
          <w:rFonts w:ascii="Calibri" w:hAnsi="Calibri"/>
          <w:noProof/>
          <w:color w:val="000000" w:themeColor="text1"/>
          <w:sz w:val="24"/>
          <w:lang w:val="en-AU"/>
        </w:rPr>
        <w:t xml:space="preserve"> (7), 2025-2039.</w:t>
      </w:r>
    </w:p>
    <w:p w14:paraId="7531F22C"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(15)</w:t>
      </w:r>
      <w:r w:rsidRPr="00E67312">
        <w:rPr>
          <w:rFonts w:ascii="Calibri" w:hAnsi="Calibri"/>
          <w:noProof/>
          <w:color w:val="000000" w:themeColor="text1"/>
          <w:sz w:val="24"/>
        </w:rPr>
        <w:tab/>
        <w:t xml:space="preserve">Lu, H.; Du, S.  A Phenomenological Thermodynamic Model for the Chemo-Responsive Shape Memory Effect in Polymers Based on Flory– Solution Theory. </w:t>
      </w:r>
      <w:r w:rsidRPr="00E67312">
        <w:rPr>
          <w:rFonts w:ascii="Calibri" w:hAnsi="Calibri"/>
          <w:i/>
          <w:noProof/>
          <w:color w:val="000000" w:themeColor="text1"/>
          <w:sz w:val="24"/>
        </w:rPr>
        <w:t>Polym. Chem.</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2014</w:t>
      </w:r>
      <w:r w:rsidRPr="00E67312">
        <w:rPr>
          <w:rFonts w:ascii="Calibri" w:hAnsi="Calibri"/>
          <w:noProof/>
          <w:color w:val="000000" w:themeColor="text1"/>
          <w:sz w:val="24"/>
        </w:rPr>
        <w:t xml:space="preserve">, </w:t>
      </w:r>
      <w:r w:rsidRPr="00E67312">
        <w:rPr>
          <w:rFonts w:ascii="Calibri" w:hAnsi="Calibri"/>
          <w:i/>
          <w:noProof/>
          <w:color w:val="000000" w:themeColor="text1"/>
          <w:sz w:val="24"/>
        </w:rPr>
        <w:t>5</w:t>
      </w:r>
      <w:r w:rsidRPr="00E67312">
        <w:rPr>
          <w:rFonts w:ascii="Calibri" w:hAnsi="Calibri"/>
          <w:noProof/>
          <w:color w:val="000000" w:themeColor="text1"/>
          <w:sz w:val="24"/>
        </w:rPr>
        <w:t>, 1155-1162.</w:t>
      </w:r>
    </w:p>
    <w:p w14:paraId="18246B1D"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(16)</w:t>
      </w:r>
      <w:r w:rsidRPr="00E67312">
        <w:rPr>
          <w:rFonts w:ascii="Calibri" w:hAnsi="Calibri"/>
          <w:noProof/>
          <w:color w:val="000000" w:themeColor="text1"/>
          <w:sz w:val="24"/>
        </w:rPr>
        <w:tab/>
        <w:t xml:space="preserve">Daou, T.; Greneche, J. Pourroy, G.; Buathong, S.; Derory, A.; Ulhaq-Bouillet, C.; Donnio, B.; Guillon, D.; Begin-Colin, S.  Coupling Agent Effect on Magnetic Properties of Functionalized Magnetite-Based Nanoparticles. </w:t>
      </w:r>
      <w:r w:rsidRPr="00E67312">
        <w:rPr>
          <w:rFonts w:ascii="Calibri" w:hAnsi="Calibri"/>
          <w:i/>
          <w:noProof/>
          <w:color w:val="000000" w:themeColor="text1"/>
          <w:sz w:val="24"/>
        </w:rPr>
        <w:t>Chem. Mater.</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2008</w:t>
      </w:r>
      <w:r w:rsidRPr="00E67312">
        <w:rPr>
          <w:rFonts w:ascii="Calibri" w:hAnsi="Calibri"/>
          <w:noProof/>
          <w:color w:val="000000" w:themeColor="text1"/>
          <w:sz w:val="24"/>
        </w:rPr>
        <w:t xml:space="preserve">, </w:t>
      </w:r>
      <w:r w:rsidRPr="00E67312">
        <w:rPr>
          <w:rFonts w:ascii="Calibri" w:hAnsi="Calibri"/>
          <w:i/>
          <w:noProof/>
          <w:color w:val="000000" w:themeColor="text1"/>
          <w:sz w:val="24"/>
        </w:rPr>
        <w:t>20</w:t>
      </w:r>
      <w:r w:rsidRPr="00E67312">
        <w:rPr>
          <w:rFonts w:ascii="Calibri" w:hAnsi="Calibri"/>
          <w:noProof/>
          <w:color w:val="000000" w:themeColor="text1"/>
          <w:sz w:val="24"/>
        </w:rPr>
        <w:t>, 5869-5875.</w:t>
      </w:r>
    </w:p>
    <w:p w14:paraId="482DE504"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(17)</w:t>
      </w:r>
      <w:r w:rsidRPr="00E67312">
        <w:rPr>
          <w:rFonts w:ascii="Calibri" w:hAnsi="Calibri"/>
          <w:noProof/>
          <w:color w:val="000000" w:themeColor="text1"/>
          <w:sz w:val="24"/>
        </w:rPr>
        <w:tab/>
        <w:t xml:space="preserve">Dupont, J.; Scholten, J. D.  On the Structural and Surface Properties of Transition-Metal Nanoparticles in Ionic Liquids. </w:t>
      </w:r>
      <w:r w:rsidRPr="00E67312">
        <w:rPr>
          <w:rFonts w:ascii="Calibri" w:hAnsi="Calibri"/>
          <w:i/>
          <w:noProof/>
          <w:color w:val="000000" w:themeColor="text1"/>
          <w:sz w:val="24"/>
        </w:rPr>
        <w:t>Chem. Soc. Rev.</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2010</w:t>
      </w:r>
      <w:r w:rsidRPr="00E67312">
        <w:rPr>
          <w:rFonts w:ascii="Calibri" w:hAnsi="Calibri"/>
          <w:noProof/>
          <w:color w:val="000000" w:themeColor="text1"/>
          <w:sz w:val="24"/>
        </w:rPr>
        <w:t xml:space="preserve">, </w:t>
      </w:r>
      <w:r w:rsidRPr="00E67312">
        <w:rPr>
          <w:rFonts w:ascii="Calibri" w:hAnsi="Calibri"/>
          <w:i/>
          <w:noProof/>
          <w:color w:val="000000" w:themeColor="text1"/>
          <w:sz w:val="24"/>
        </w:rPr>
        <w:t>39</w:t>
      </w:r>
      <w:r w:rsidRPr="00E67312">
        <w:rPr>
          <w:rFonts w:ascii="Calibri" w:hAnsi="Calibri"/>
          <w:noProof/>
          <w:color w:val="000000" w:themeColor="text1"/>
          <w:sz w:val="24"/>
        </w:rPr>
        <w:t>, 1780-1804.</w:t>
      </w:r>
    </w:p>
    <w:p w14:paraId="23B7AE1C"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(18)</w:t>
      </w:r>
      <w:r w:rsidRPr="00E67312">
        <w:rPr>
          <w:rFonts w:ascii="Calibri" w:hAnsi="Calibri"/>
          <w:noProof/>
          <w:color w:val="000000" w:themeColor="text1"/>
          <w:sz w:val="24"/>
        </w:rPr>
        <w:tab/>
        <w:t xml:space="preserve">He, Z.; Alexandridis, P.  Nanoparticles in Ionic Liquids: Interactions and Organization. </w:t>
      </w:r>
      <w:r w:rsidRPr="00E67312">
        <w:rPr>
          <w:rFonts w:ascii="Calibri" w:hAnsi="Calibri"/>
          <w:i/>
          <w:noProof/>
          <w:color w:val="000000" w:themeColor="text1"/>
          <w:sz w:val="24"/>
        </w:rPr>
        <w:t>Phys. Chem. Chem. Phys.</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2015</w:t>
      </w:r>
      <w:r w:rsidRPr="00E67312">
        <w:rPr>
          <w:rFonts w:ascii="Calibri" w:hAnsi="Calibri"/>
          <w:noProof/>
          <w:color w:val="000000" w:themeColor="text1"/>
          <w:sz w:val="24"/>
        </w:rPr>
        <w:t xml:space="preserve">, </w:t>
      </w:r>
      <w:r w:rsidRPr="00E67312">
        <w:rPr>
          <w:rFonts w:ascii="Calibri" w:hAnsi="Calibri"/>
          <w:i/>
          <w:noProof/>
          <w:color w:val="000000" w:themeColor="text1"/>
          <w:sz w:val="24"/>
        </w:rPr>
        <w:t>17</w:t>
      </w:r>
      <w:r w:rsidRPr="00E67312">
        <w:rPr>
          <w:rFonts w:ascii="Calibri" w:hAnsi="Calibri"/>
          <w:noProof/>
          <w:color w:val="000000" w:themeColor="text1"/>
          <w:sz w:val="24"/>
        </w:rPr>
        <w:t>, 18238-18261.</w:t>
      </w:r>
    </w:p>
    <w:p w14:paraId="589F31FA"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(19)</w:t>
      </w:r>
      <w:r w:rsidRPr="00E67312">
        <w:rPr>
          <w:rFonts w:ascii="Calibri" w:hAnsi="Calibri"/>
          <w:noProof/>
          <w:color w:val="000000" w:themeColor="text1"/>
          <w:sz w:val="24"/>
        </w:rPr>
        <w:tab/>
        <w:t xml:space="preserve">Faure, B.; Salazar-Alvarez, G.; Bergström, L.  Hamaker Constants of Iron Oxide Nanoparticles. </w:t>
      </w:r>
      <w:r w:rsidRPr="00E67312">
        <w:rPr>
          <w:rFonts w:ascii="Calibri" w:hAnsi="Calibri"/>
          <w:i/>
          <w:noProof/>
          <w:color w:val="000000" w:themeColor="text1"/>
          <w:sz w:val="24"/>
        </w:rPr>
        <w:t>Langmuir</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2011</w:t>
      </w:r>
      <w:r w:rsidRPr="00E67312">
        <w:rPr>
          <w:rFonts w:ascii="Calibri" w:hAnsi="Calibri"/>
          <w:noProof/>
          <w:color w:val="000000" w:themeColor="text1"/>
          <w:sz w:val="24"/>
        </w:rPr>
        <w:t xml:space="preserve">, </w:t>
      </w:r>
      <w:r w:rsidRPr="00E67312">
        <w:rPr>
          <w:rFonts w:ascii="Calibri" w:hAnsi="Calibri"/>
          <w:i/>
          <w:noProof/>
          <w:color w:val="000000" w:themeColor="text1"/>
          <w:sz w:val="24"/>
        </w:rPr>
        <w:t>27</w:t>
      </w:r>
      <w:r w:rsidRPr="00E67312">
        <w:rPr>
          <w:rFonts w:ascii="Calibri" w:hAnsi="Calibri"/>
          <w:noProof/>
          <w:color w:val="000000" w:themeColor="text1"/>
          <w:sz w:val="24"/>
        </w:rPr>
        <w:t>, 8659-8664.</w:t>
      </w:r>
    </w:p>
    <w:p w14:paraId="6E4D1A6F"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(20)</w:t>
      </w:r>
      <w:r w:rsidRPr="00E67312">
        <w:rPr>
          <w:rFonts w:ascii="Calibri" w:hAnsi="Calibri"/>
          <w:noProof/>
          <w:color w:val="000000" w:themeColor="text1"/>
          <w:sz w:val="24"/>
        </w:rPr>
        <w:tab/>
        <w:t xml:space="preserve">Rosensweig, R. E.  Magnetic Fluids. </w:t>
      </w:r>
      <w:r w:rsidRPr="00E67312">
        <w:rPr>
          <w:rFonts w:ascii="Calibri" w:hAnsi="Calibri"/>
          <w:i/>
          <w:noProof/>
          <w:color w:val="000000" w:themeColor="text1"/>
          <w:sz w:val="24"/>
        </w:rPr>
        <w:t>Annu. Rev. Fluid Mech.</w:t>
      </w:r>
      <w:r w:rsidRPr="00E67312">
        <w:rPr>
          <w:rFonts w:ascii="Calibri" w:hAnsi="Calibri"/>
          <w:noProof/>
          <w:color w:val="000000" w:themeColor="text1"/>
          <w:sz w:val="24"/>
        </w:rPr>
        <w:t xml:space="preserve"> </w:t>
      </w:r>
      <w:r w:rsidRPr="00E67312">
        <w:rPr>
          <w:rFonts w:ascii="Calibri" w:hAnsi="Calibri"/>
          <w:b/>
          <w:noProof/>
          <w:color w:val="000000" w:themeColor="text1"/>
          <w:sz w:val="24"/>
        </w:rPr>
        <w:t>1987</w:t>
      </w:r>
      <w:r w:rsidRPr="00E67312">
        <w:rPr>
          <w:rFonts w:ascii="Calibri" w:hAnsi="Calibri"/>
          <w:noProof/>
          <w:color w:val="000000" w:themeColor="text1"/>
          <w:sz w:val="24"/>
        </w:rPr>
        <w:t xml:space="preserve">, </w:t>
      </w:r>
      <w:r w:rsidRPr="00E67312">
        <w:rPr>
          <w:rFonts w:ascii="Calibri" w:hAnsi="Calibri"/>
          <w:i/>
          <w:noProof/>
          <w:color w:val="000000" w:themeColor="text1"/>
          <w:sz w:val="24"/>
        </w:rPr>
        <w:t>19</w:t>
      </w:r>
      <w:r w:rsidRPr="00E67312">
        <w:rPr>
          <w:rFonts w:ascii="Calibri" w:hAnsi="Calibri"/>
          <w:noProof/>
          <w:color w:val="000000" w:themeColor="text1"/>
          <w:sz w:val="24"/>
        </w:rPr>
        <w:t>, 437-461.</w:t>
      </w:r>
    </w:p>
    <w:p w14:paraId="1EFC13A1"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(21)</w:t>
      </w:r>
      <w:r w:rsidRPr="00E67312">
        <w:rPr>
          <w:rFonts w:ascii="Calibri" w:hAnsi="Calibri"/>
          <w:noProof/>
          <w:color w:val="000000" w:themeColor="text1"/>
          <w:sz w:val="24"/>
        </w:rPr>
        <w:tab/>
        <w:t xml:space="preserve">Wijenayaka, L. A.; Ivanov, M. R.; Cheatum, C. M.; Haes, A. J.  Improved Parametrization for Extended Derjaguin, Landau, Verwey, and Overbeek Predictions of Functionalized Gold Nanosphere Stability. </w:t>
      </w:r>
      <w:r w:rsidRPr="00E67312">
        <w:rPr>
          <w:rFonts w:ascii="Calibri" w:hAnsi="Calibri"/>
          <w:i/>
          <w:noProof/>
          <w:color w:val="000000" w:themeColor="text1"/>
          <w:sz w:val="24"/>
        </w:rPr>
        <w:t xml:space="preserve">J. Phys. Chem. C, </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2015</w:t>
      </w:r>
      <w:r w:rsidRPr="00E67312">
        <w:rPr>
          <w:rFonts w:ascii="Calibri" w:hAnsi="Calibri"/>
          <w:noProof/>
          <w:color w:val="000000" w:themeColor="text1"/>
          <w:sz w:val="24"/>
        </w:rPr>
        <w:t xml:space="preserve">, </w:t>
      </w:r>
      <w:r w:rsidRPr="00E67312">
        <w:rPr>
          <w:rFonts w:ascii="Calibri" w:hAnsi="Calibri"/>
          <w:i/>
          <w:noProof/>
          <w:color w:val="000000" w:themeColor="text1"/>
          <w:sz w:val="24"/>
        </w:rPr>
        <w:t>119</w:t>
      </w:r>
      <w:r w:rsidRPr="00E67312">
        <w:rPr>
          <w:rFonts w:ascii="Calibri" w:hAnsi="Calibri"/>
          <w:noProof/>
          <w:color w:val="000000" w:themeColor="text1"/>
          <w:sz w:val="24"/>
        </w:rPr>
        <w:t>, 10064-10075.</w:t>
      </w:r>
    </w:p>
    <w:p w14:paraId="4789D257"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(22)</w:t>
      </w:r>
      <w:r w:rsidRPr="00E67312">
        <w:rPr>
          <w:rFonts w:ascii="Calibri" w:hAnsi="Calibri"/>
          <w:noProof/>
          <w:color w:val="000000" w:themeColor="text1"/>
          <w:sz w:val="24"/>
        </w:rPr>
        <w:tab/>
        <w:t xml:space="preserve">Vincent, B.; Edwards, J.; Emmett, S.; Jones, A.  Depletion Flocculation in Dispersions of Sterically-Stabilised Particles (“Soft Spheres”). </w:t>
      </w:r>
      <w:r w:rsidRPr="00E67312">
        <w:rPr>
          <w:rFonts w:ascii="Calibri" w:hAnsi="Calibri"/>
          <w:i/>
          <w:noProof/>
          <w:color w:val="000000" w:themeColor="text1"/>
          <w:sz w:val="24"/>
        </w:rPr>
        <w:t>Colloids Surf.</w:t>
      </w:r>
      <w:r w:rsidRPr="00E67312">
        <w:rPr>
          <w:rFonts w:ascii="Calibri" w:hAnsi="Calibri"/>
          <w:noProof/>
          <w:color w:val="000000" w:themeColor="text1"/>
          <w:sz w:val="24"/>
        </w:rPr>
        <w:t xml:space="preserve"> </w:t>
      </w:r>
      <w:r w:rsidRPr="00E67312">
        <w:rPr>
          <w:rFonts w:ascii="Calibri" w:hAnsi="Calibri"/>
          <w:b/>
          <w:noProof/>
          <w:color w:val="000000" w:themeColor="text1"/>
          <w:sz w:val="24"/>
        </w:rPr>
        <w:t>1986</w:t>
      </w:r>
      <w:r w:rsidRPr="00E67312">
        <w:rPr>
          <w:rFonts w:ascii="Calibri" w:hAnsi="Calibri"/>
          <w:noProof/>
          <w:color w:val="000000" w:themeColor="text1"/>
          <w:sz w:val="24"/>
        </w:rPr>
        <w:t xml:space="preserve">, </w:t>
      </w:r>
      <w:r w:rsidRPr="00E67312">
        <w:rPr>
          <w:rFonts w:ascii="Calibri" w:hAnsi="Calibri"/>
          <w:i/>
          <w:noProof/>
          <w:color w:val="000000" w:themeColor="text1"/>
          <w:sz w:val="24"/>
        </w:rPr>
        <w:t>18</w:t>
      </w:r>
      <w:r w:rsidRPr="00E67312">
        <w:rPr>
          <w:rFonts w:ascii="Calibri" w:hAnsi="Calibri"/>
          <w:noProof/>
          <w:color w:val="000000" w:themeColor="text1"/>
          <w:sz w:val="24"/>
        </w:rPr>
        <w:t>, 261-281.</w:t>
      </w:r>
    </w:p>
    <w:p w14:paraId="0D573F0E"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(23)</w:t>
      </w:r>
      <w:r w:rsidRPr="00E67312">
        <w:rPr>
          <w:rFonts w:ascii="Calibri" w:hAnsi="Calibri"/>
          <w:noProof/>
          <w:color w:val="000000" w:themeColor="text1"/>
          <w:sz w:val="24"/>
        </w:rPr>
        <w:tab/>
        <w:t xml:space="preserve">Napper, D. H.  </w:t>
      </w:r>
      <w:r w:rsidRPr="00E67312">
        <w:rPr>
          <w:rFonts w:ascii="Calibri" w:hAnsi="Calibri"/>
          <w:i/>
          <w:noProof/>
          <w:color w:val="000000" w:themeColor="text1"/>
          <w:sz w:val="24"/>
        </w:rPr>
        <w:t>Polymeric Stabilization of Colloidal Dispersions</w:t>
      </w:r>
      <w:r w:rsidRPr="00E67312">
        <w:rPr>
          <w:rFonts w:ascii="Calibri" w:hAnsi="Calibri"/>
          <w:noProof/>
          <w:color w:val="000000" w:themeColor="text1"/>
          <w:sz w:val="24"/>
        </w:rPr>
        <w:t>; Academic Pr</w:t>
      </w:r>
      <w:r w:rsidR="00023C6A" w:rsidRPr="00E67312">
        <w:rPr>
          <w:rFonts w:ascii="Calibri" w:hAnsi="Calibri"/>
          <w:noProof/>
          <w:color w:val="000000" w:themeColor="text1"/>
          <w:sz w:val="24"/>
        </w:rPr>
        <w:t>.:</w:t>
      </w:r>
      <w:r w:rsidRPr="00E67312">
        <w:rPr>
          <w:rFonts w:ascii="Calibri" w:hAnsi="Calibri"/>
          <w:noProof/>
          <w:color w:val="000000" w:themeColor="text1"/>
          <w:sz w:val="24"/>
        </w:rPr>
        <w:t xml:space="preserve"> London, 1983</w:t>
      </w:r>
      <w:r w:rsidR="00A844B5" w:rsidRPr="00E67312">
        <w:rPr>
          <w:rFonts w:ascii="Calibri" w:hAnsi="Calibri"/>
          <w:noProof/>
          <w:color w:val="000000" w:themeColor="text1"/>
          <w:sz w:val="24"/>
        </w:rPr>
        <w:t>; pp</w:t>
      </w:r>
      <w:r w:rsidRPr="00E67312">
        <w:rPr>
          <w:rFonts w:ascii="Calibri" w:hAnsi="Calibri"/>
          <w:noProof/>
          <w:color w:val="000000" w:themeColor="text1"/>
          <w:sz w:val="24"/>
        </w:rPr>
        <w:t xml:space="preserve"> 200-203.</w:t>
      </w:r>
    </w:p>
    <w:p w14:paraId="671AC1B1"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(24)</w:t>
      </w:r>
      <w:r w:rsidRPr="00E67312">
        <w:rPr>
          <w:rFonts w:ascii="Calibri" w:hAnsi="Calibri"/>
          <w:noProof/>
          <w:color w:val="000000" w:themeColor="text1"/>
          <w:sz w:val="24"/>
        </w:rPr>
        <w:tab/>
        <w:t xml:space="preserve">Marciniak, A.  The Solubility Parameters of Ionic Liquids. </w:t>
      </w:r>
      <w:r w:rsidRPr="00E67312">
        <w:rPr>
          <w:rFonts w:ascii="Calibri" w:hAnsi="Calibri"/>
          <w:i/>
          <w:noProof/>
          <w:color w:val="000000" w:themeColor="text1"/>
          <w:sz w:val="24"/>
        </w:rPr>
        <w:t>Int. J. Mol. Sci.</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2010</w:t>
      </w:r>
      <w:r w:rsidRPr="00E67312">
        <w:rPr>
          <w:rFonts w:ascii="Calibri" w:hAnsi="Calibri"/>
          <w:noProof/>
          <w:color w:val="000000" w:themeColor="text1"/>
          <w:sz w:val="24"/>
        </w:rPr>
        <w:t xml:space="preserve">, </w:t>
      </w:r>
      <w:r w:rsidRPr="00E67312">
        <w:rPr>
          <w:rFonts w:ascii="Calibri" w:hAnsi="Calibri"/>
          <w:i/>
          <w:noProof/>
          <w:color w:val="000000" w:themeColor="text1"/>
          <w:sz w:val="24"/>
        </w:rPr>
        <w:t>11</w:t>
      </w:r>
      <w:r w:rsidRPr="00E67312">
        <w:rPr>
          <w:rFonts w:ascii="Calibri" w:hAnsi="Calibri"/>
          <w:noProof/>
          <w:color w:val="000000" w:themeColor="text1"/>
          <w:sz w:val="24"/>
        </w:rPr>
        <w:t>, 1973-1990.</w:t>
      </w:r>
    </w:p>
    <w:p w14:paraId="088599B1"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(25)</w:t>
      </w:r>
      <w:r w:rsidRPr="00E67312">
        <w:rPr>
          <w:rFonts w:ascii="Calibri" w:hAnsi="Calibri"/>
          <w:noProof/>
          <w:color w:val="000000" w:themeColor="text1"/>
          <w:sz w:val="24"/>
        </w:rPr>
        <w:tab/>
        <w:t xml:space="preserve">Miller-Chou, B. A.; Koenig, J. L.  A Review of Polymer Dissolution. </w:t>
      </w:r>
      <w:r w:rsidRPr="00E67312">
        <w:rPr>
          <w:rFonts w:ascii="Calibri" w:hAnsi="Calibri"/>
          <w:i/>
          <w:noProof/>
          <w:color w:val="000000" w:themeColor="text1"/>
          <w:sz w:val="24"/>
        </w:rPr>
        <w:t>Prog. Polym. Sci.</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2003</w:t>
      </w:r>
      <w:r w:rsidRPr="00E67312">
        <w:rPr>
          <w:rFonts w:ascii="Calibri" w:hAnsi="Calibri"/>
          <w:noProof/>
          <w:color w:val="000000" w:themeColor="text1"/>
          <w:sz w:val="24"/>
        </w:rPr>
        <w:t xml:space="preserve">, </w:t>
      </w:r>
      <w:r w:rsidRPr="00E67312">
        <w:rPr>
          <w:rFonts w:ascii="Calibri" w:hAnsi="Calibri"/>
          <w:i/>
          <w:noProof/>
          <w:color w:val="000000" w:themeColor="text1"/>
          <w:sz w:val="24"/>
        </w:rPr>
        <w:t>28</w:t>
      </w:r>
      <w:r w:rsidRPr="00E67312">
        <w:rPr>
          <w:rFonts w:ascii="Calibri" w:hAnsi="Calibri"/>
          <w:noProof/>
          <w:color w:val="000000" w:themeColor="text1"/>
          <w:sz w:val="24"/>
        </w:rPr>
        <w:t>, 1223-1270.</w:t>
      </w:r>
    </w:p>
    <w:p w14:paraId="0865CE7B"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(26)</w:t>
      </w:r>
      <w:r w:rsidRPr="00E67312">
        <w:rPr>
          <w:rFonts w:ascii="Calibri" w:hAnsi="Calibri"/>
          <w:noProof/>
          <w:color w:val="000000" w:themeColor="text1"/>
          <w:sz w:val="24"/>
        </w:rPr>
        <w:tab/>
        <w:t xml:space="preserve">Fedors, R. F.  A Method for Estimating Both the Solubility Parameters and Molar Volumes of Liquids. </w:t>
      </w:r>
      <w:r w:rsidRPr="00E67312">
        <w:rPr>
          <w:rFonts w:ascii="Calibri" w:hAnsi="Calibri"/>
          <w:i/>
          <w:noProof/>
          <w:color w:val="000000" w:themeColor="text1"/>
          <w:sz w:val="24"/>
        </w:rPr>
        <w:t>Polym. Eng. Sci.</w:t>
      </w:r>
      <w:r w:rsidRPr="00E67312">
        <w:rPr>
          <w:rFonts w:ascii="Calibri" w:hAnsi="Calibri"/>
          <w:noProof/>
          <w:color w:val="000000" w:themeColor="text1"/>
          <w:sz w:val="24"/>
        </w:rPr>
        <w:t xml:space="preserve"> </w:t>
      </w:r>
      <w:r w:rsidRPr="00E67312">
        <w:rPr>
          <w:rFonts w:ascii="Calibri" w:hAnsi="Calibri"/>
          <w:b/>
          <w:noProof/>
          <w:color w:val="000000" w:themeColor="text1"/>
          <w:sz w:val="24"/>
        </w:rPr>
        <w:t>1974</w:t>
      </w:r>
      <w:r w:rsidRPr="00E67312">
        <w:rPr>
          <w:rFonts w:ascii="Calibri" w:hAnsi="Calibri"/>
          <w:noProof/>
          <w:color w:val="000000" w:themeColor="text1"/>
          <w:sz w:val="24"/>
        </w:rPr>
        <w:t xml:space="preserve">, </w:t>
      </w:r>
      <w:r w:rsidRPr="00E67312">
        <w:rPr>
          <w:rFonts w:ascii="Calibri" w:hAnsi="Calibri"/>
          <w:i/>
          <w:noProof/>
          <w:color w:val="000000" w:themeColor="text1"/>
          <w:sz w:val="24"/>
        </w:rPr>
        <w:t>14</w:t>
      </w:r>
      <w:r w:rsidRPr="00E67312">
        <w:rPr>
          <w:rFonts w:ascii="Calibri" w:hAnsi="Calibri"/>
          <w:noProof/>
          <w:color w:val="000000" w:themeColor="text1"/>
          <w:sz w:val="24"/>
        </w:rPr>
        <w:t>, 147-154.</w:t>
      </w:r>
    </w:p>
    <w:p w14:paraId="44AEFA7B"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 xml:space="preserve">(27)      </w:t>
      </w:r>
      <w:r w:rsidRPr="00E67312">
        <w:rPr>
          <w:rFonts w:ascii="Calibri" w:hAnsi="Calibri"/>
          <w:noProof/>
          <w:color w:val="000000" w:themeColor="text1"/>
          <w:sz w:val="24"/>
        </w:rPr>
        <w:tab/>
        <w:t xml:space="preserve">Ueki, T.; Watanabe, M.  Polymers in Ionic Liquids: Dawn of Neoteric Solvents and Innovative Materials. </w:t>
      </w:r>
      <w:r w:rsidRPr="00E67312">
        <w:rPr>
          <w:rFonts w:ascii="Calibri" w:hAnsi="Calibri"/>
          <w:i/>
          <w:noProof/>
          <w:color w:val="000000" w:themeColor="text1"/>
          <w:sz w:val="24"/>
        </w:rPr>
        <w:t>Bull. Chem. Soc. Jpn.</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2011</w:t>
      </w:r>
      <w:r w:rsidRPr="00E67312">
        <w:rPr>
          <w:rFonts w:ascii="Calibri" w:hAnsi="Calibri"/>
          <w:noProof/>
          <w:color w:val="000000" w:themeColor="text1"/>
          <w:sz w:val="24"/>
        </w:rPr>
        <w:t xml:space="preserve">, </w:t>
      </w:r>
      <w:r w:rsidRPr="00E67312">
        <w:rPr>
          <w:rFonts w:ascii="Calibri" w:hAnsi="Calibri"/>
          <w:i/>
          <w:noProof/>
          <w:color w:val="000000" w:themeColor="text1"/>
          <w:sz w:val="24"/>
        </w:rPr>
        <w:t>85</w:t>
      </w:r>
      <w:r w:rsidRPr="00E67312">
        <w:rPr>
          <w:rFonts w:ascii="Calibri" w:hAnsi="Calibri"/>
          <w:noProof/>
          <w:color w:val="000000" w:themeColor="text1"/>
          <w:sz w:val="24"/>
        </w:rPr>
        <w:t>, 33-50.</w:t>
      </w:r>
    </w:p>
    <w:p w14:paraId="07CC2A90"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lastRenderedPageBreak/>
        <w:t xml:space="preserve">(28)       Ghidaoui, M. S.; Zhao, M.; McInnis, D. A.; Axworthy, D. H.  A Review of Water Hammer Theory and Practice. </w:t>
      </w:r>
      <w:r w:rsidRPr="00E67312">
        <w:rPr>
          <w:rFonts w:ascii="Calibri" w:hAnsi="Calibri"/>
          <w:i/>
          <w:noProof/>
          <w:color w:val="000000" w:themeColor="text1"/>
          <w:sz w:val="24"/>
        </w:rPr>
        <w:t>Appl. Mech. Rev.</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2005</w:t>
      </w:r>
      <w:r w:rsidRPr="00E67312">
        <w:rPr>
          <w:rFonts w:ascii="Calibri" w:hAnsi="Calibri"/>
          <w:noProof/>
          <w:color w:val="000000" w:themeColor="text1"/>
          <w:sz w:val="24"/>
        </w:rPr>
        <w:t xml:space="preserve">, </w:t>
      </w:r>
      <w:r w:rsidRPr="00E67312">
        <w:rPr>
          <w:rFonts w:ascii="Calibri" w:hAnsi="Calibri"/>
          <w:i/>
          <w:noProof/>
          <w:color w:val="000000" w:themeColor="text1"/>
          <w:sz w:val="24"/>
        </w:rPr>
        <w:t>58</w:t>
      </w:r>
      <w:r w:rsidRPr="00E67312">
        <w:rPr>
          <w:rFonts w:ascii="Calibri" w:hAnsi="Calibri"/>
          <w:noProof/>
          <w:color w:val="000000" w:themeColor="text1"/>
          <w:sz w:val="24"/>
        </w:rPr>
        <w:t>, 49.</w:t>
      </w:r>
    </w:p>
    <w:p w14:paraId="3E897CAD"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(29)</w:t>
      </w:r>
      <w:r w:rsidRPr="00E67312">
        <w:rPr>
          <w:rFonts w:ascii="Calibri" w:hAnsi="Calibri"/>
          <w:noProof/>
          <w:color w:val="000000" w:themeColor="text1"/>
          <w:sz w:val="24"/>
        </w:rPr>
        <w:tab/>
        <w:t xml:space="preserve">Saunders, S. R.; Eden, M. R.; Roberts, C. B.  Modeling the Precipitation of Polydisperse Nanoparticles using a Total Interaction Energy Model. </w:t>
      </w:r>
      <w:r w:rsidRPr="00E67312">
        <w:rPr>
          <w:rFonts w:ascii="Calibri" w:hAnsi="Calibri"/>
          <w:i/>
          <w:noProof/>
          <w:color w:val="000000" w:themeColor="text1"/>
          <w:sz w:val="24"/>
        </w:rPr>
        <w:t>J. Phys. Chem. C</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2011</w:t>
      </w:r>
      <w:r w:rsidRPr="00E67312">
        <w:rPr>
          <w:rFonts w:ascii="Calibri" w:hAnsi="Calibri"/>
          <w:noProof/>
          <w:color w:val="000000" w:themeColor="text1"/>
          <w:sz w:val="24"/>
        </w:rPr>
        <w:t xml:space="preserve">, </w:t>
      </w:r>
      <w:r w:rsidRPr="00E67312">
        <w:rPr>
          <w:rFonts w:ascii="Calibri" w:hAnsi="Calibri"/>
          <w:i/>
          <w:noProof/>
          <w:color w:val="000000" w:themeColor="text1"/>
          <w:sz w:val="24"/>
        </w:rPr>
        <w:t>115</w:t>
      </w:r>
      <w:r w:rsidRPr="00E67312">
        <w:rPr>
          <w:rFonts w:ascii="Calibri" w:hAnsi="Calibri"/>
          <w:noProof/>
          <w:color w:val="000000" w:themeColor="text1"/>
          <w:sz w:val="24"/>
        </w:rPr>
        <w:t>, 4603-4610.</w:t>
      </w:r>
    </w:p>
    <w:p w14:paraId="3B80D2B0" w14:textId="77777777" w:rsidR="00745292" w:rsidRPr="00E67312" w:rsidRDefault="00D46E56" w:rsidP="00745292">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(30)</w:t>
      </w:r>
      <w:r w:rsidRPr="00E67312">
        <w:rPr>
          <w:rFonts w:ascii="Calibri" w:hAnsi="Calibri"/>
          <w:noProof/>
          <w:color w:val="000000" w:themeColor="text1"/>
          <w:sz w:val="24"/>
        </w:rPr>
        <w:tab/>
      </w:r>
      <w:r w:rsidR="00745292" w:rsidRPr="00E67312">
        <w:rPr>
          <w:rFonts w:ascii="Calibri" w:hAnsi="Calibri"/>
          <w:noProof/>
          <w:color w:val="000000" w:themeColor="text1"/>
          <w:sz w:val="24"/>
        </w:rPr>
        <w:t xml:space="preserve">Nogi, K.; Hosokawa, M.; Naito, M.; Yokoyama, T.:  </w:t>
      </w:r>
      <w:r w:rsidR="00745292" w:rsidRPr="00E67312">
        <w:rPr>
          <w:rFonts w:ascii="Calibri" w:hAnsi="Calibri"/>
          <w:i/>
          <w:noProof/>
          <w:color w:val="000000" w:themeColor="text1"/>
          <w:sz w:val="24"/>
        </w:rPr>
        <w:t xml:space="preserve">Nanoparticle Technology Handbook, </w:t>
      </w:r>
      <w:r w:rsidR="00745292" w:rsidRPr="00E67312">
        <w:rPr>
          <w:rFonts w:ascii="Calibri" w:hAnsi="Calibri"/>
          <w:noProof/>
          <w:color w:val="000000" w:themeColor="text1"/>
          <w:sz w:val="24"/>
        </w:rPr>
        <w:t>Second Edition</w:t>
      </w:r>
      <w:r w:rsidR="00745292" w:rsidRPr="00E67312">
        <w:rPr>
          <w:rFonts w:ascii="Calibri" w:hAnsi="Calibri"/>
          <w:i/>
          <w:noProof/>
          <w:color w:val="000000" w:themeColor="text1"/>
          <w:sz w:val="24"/>
        </w:rPr>
        <w:t>,</w:t>
      </w:r>
      <w:r w:rsidR="00745292" w:rsidRPr="00E67312">
        <w:rPr>
          <w:rFonts w:ascii="Calibri" w:hAnsi="Calibri"/>
          <w:noProof/>
          <w:color w:val="000000" w:themeColor="text1"/>
          <w:sz w:val="24"/>
        </w:rPr>
        <w:t xml:space="preserve"> Elsevier: Amsterdam, 2012; p.165.</w:t>
      </w:r>
      <w:r w:rsidRPr="00E67312">
        <w:rPr>
          <w:rFonts w:ascii="Calibri" w:hAnsi="Calibri"/>
          <w:noProof/>
          <w:color w:val="000000" w:themeColor="text1"/>
          <w:sz w:val="24"/>
        </w:rPr>
        <w:tab/>
      </w:r>
    </w:p>
    <w:p w14:paraId="581F7B9C" w14:textId="77777777" w:rsidR="00745292" w:rsidRPr="00E67312" w:rsidRDefault="00D46E56" w:rsidP="00745292">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(31)</w:t>
      </w:r>
      <w:r w:rsidR="00745292" w:rsidRPr="00E67312">
        <w:rPr>
          <w:rFonts w:ascii="Calibri" w:hAnsi="Calibri"/>
          <w:noProof/>
          <w:color w:val="000000" w:themeColor="text1"/>
          <w:sz w:val="24"/>
        </w:rPr>
        <w:t xml:space="preserve">      Fröba, A. P.; Kremer, H.; Leipertz, A.  Density, Refractive Index, Interfacial Tension, and Viscosity of Ionic Liquids [EMIM][EtSO4],[EMIM][NTf2],[EMIM][N (CN) 2], and [OMA][NTf2] in Dependence on Temperature at Atmospheric Pressure. </w:t>
      </w:r>
      <w:r w:rsidR="00745292" w:rsidRPr="00E67312">
        <w:rPr>
          <w:rFonts w:ascii="Calibri" w:hAnsi="Calibri"/>
          <w:i/>
          <w:noProof/>
          <w:color w:val="000000" w:themeColor="text1"/>
          <w:sz w:val="24"/>
        </w:rPr>
        <w:t>J. Phys. Chem. B</w:t>
      </w:r>
      <w:r w:rsidR="00745292" w:rsidRPr="00E67312">
        <w:rPr>
          <w:rFonts w:ascii="Calibri" w:hAnsi="Calibri"/>
          <w:noProof/>
          <w:color w:val="000000" w:themeColor="text1"/>
          <w:sz w:val="24"/>
        </w:rPr>
        <w:t xml:space="preserve"> </w:t>
      </w:r>
      <w:r w:rsidR="00745292" w:rsidRPr="00E67312">
        <w:rPr>
          <w:rFonts w:ascii="Calibri" w:hAnsi="Calibri"/>
          <w:b/>
          <w:noProof/>
          <w:color w:val="000000" w:themeColor="text1"/>
          <w:sz w:val="24"/>
        </w:rPr>
        <w:t>2008</w:t>
      </w:r>
      <w:r w:rsidR="00745292" w:rsidRPr="00E67312">
        <w:rPr>
          <w:rFonts w:ascii="Calibri" w:hAnsi="Calibri"/>
          <w:noProof/>
          <w:color w:val="000000" w:themeColor="text1"/>
          <w:sz w:val="24"/>
        </w:rPr>
        <w:t xml:space="preserve">, </w:t>
      </w:r>
      <w:r w:rsidR="00745292" w:rsidRPr="00E67312">
        <w:rPr>
          <w:rFonts w:ascii="Calibri" w:hAnsi="Calibri"/>
          <w:i/>
          <w:noProof/>
          <w:color w:val="000000" w:themeColor="text1"/>
          <w:sz w:val="24"/>
        </w:rPr>
        <w:t>112</w:t>
      </w:r>
      <w:r w:rsidR="00745292" w:rsidRPr="00E67312">
        <w:rPr>
          <w:rFonts w:ascii="Calibri" w:hAnsi="Calibri"/>
          <w:noProof/>
          <w:color w:val="000000" w:themeColor="text1"/>
          <w:sz w:val="24"/>
        </w:rPr>
        <w:t>, 12420-12430.</w:t>
      </w:r>
    </w:p>
    <w:p w14:paraId="4AD5E910"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(32)</w:t>
      </w:r>
      <w:r w:rsidRPr="00E67312">
        <w:rPr>
          <w:rFonts w:ascii="Calibri" w:hAnsi="Calibri"/>
          <w:noProof/>
          <w:color w:val="000000" w:themeColor="text1"/>
          <w:sz w:val="24"/>
        </w:rPr>
        <w:tab/>
        <w:t xml:space="preserve">Felicia, L. J.; Philip, J.  Probing of Field-Induced Structures and Their Dynamics in Ferrofluids using Oscillatory Rheology. </w:t>
      </w:r>
      <w:r w:rsidRPr="00E67312">
        <w:rPr>
          <w:rFonts w:ascii="Calibri" w:hAnsi="Calibri"/>
          <w:i/>
          <w:noProof/>
          <w:color w:val="000000" w:themeColor="text1"/>
          <w:sz w:val="24"/>
        </w:rPr>
        <w:t>Langmuir</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2014</w:t>
      </w:r>
      <w:r w:rsidRPr="00E67312">
        <w:rPr>
          <w:rFonts w:ascii="Calibri" w:hAnsi="Calibri"/>
          <w:noProof/>
          <w:color w:val="000000" w:themeColor="text1"/>
          <w:sz w:val="24"/>
        </w:rPr>
        <w:t xml:space="preserve">, </w:t>
      </w:r>
      <w:r w:rsidRPr="00E67312">
        <w:rPr>
          <w:rFonts w:ascii="Calibri" w:hAnsi="Calibri"/>
          <w:i/>
          <w:noProof/>
          <w:color w:val="000000" w:themeColor="text1"/>
          <w:sz w:val="24"/>
        </w:rPr>
        <w:t>30</w:t>
      </w:r>
      <w:r w:rsidRPr="00E67312">
        <w:rPr>
          <w:rFonts w:ascii="Calibri" w:hAnsi="Calibri"/>
          <w:noProof/>
          <w:color w:val="000000" w:themeColor="text1"/>
          <w:sz w:val="24"/>
        </w:rPr>
        <w:t>, 12171-12179.</w:t>
      </w:r>
    </w:p>
    <w:p w14:paraId="0B5AD90B" w14:textId="77777777" w:rsidR="00D46E56" w:rsidRPr="00E67312" w:rsidRDefault="00D46E56" w:rsidP="00D46E56">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(33)</w:t>
      </w:r>
      <w:r w:rsidRPr="00E67312">
        <w:rPr>
          <w:rFonts w:ascii="Calibri" w:hAnsi="Calibri"/>
          <w:noProof/>
          <w:color w:val="000000" w:themeColor="text1"/>
          <w:sz w:val="24"/>
        </w:rPr>
        <w:tab/>
        <w:t xml:space="preserve">Furst, E. M.; Gast, A. P.  Dynamics and Lateral Interactions of Dipolar Chains. </w:t>
      </w:r>
      <w:r w:rsidRPr="00E67312">
        <w:rPr>
          <w:rFonts w:ascii="Calibri" w:hAnsi="Calibri"/>
          <w:i/>
          <w:noProof/>
          <w:color w:val="000000" w:themeColor="text1"/>
          <w:sz w:val="24"/>
        </w:rPr>
        <w:t>Phys. Rev. E</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2000</w:t>
      </w:r>
      <w:r w:rsidRPr="00E67312">
        <w:rPr>
          <w:rFonts w:ascii="Calibri" w:hAnsi="Calibri"/>
          <w:noProof/>
          <w:color w:val="000000" w:themeColor="text1"/>
          <w:sz w:val="24"/>
        </w:rPr>
        <w:t xml:space="preserve">, </w:t>
      </w:r>
      <w:r w:rsidRPr="00E67312">
        <w:rPr>
          <w:rFonts w:ascii="Calibri" w:hAnsi="Calibri"/>
          <w:i/>
          <w:noProof/>
          <w:color w:val="000000" w:themeColor="text1"/>
          <w:sz w:val="24"/>
        </w:rPr>
        <w:t>62</w:t>
      </w:r>
      <w:r w:rsidRPr="00E67312">
        <w:rPr>
          <w:rFonts w:ascii="Calibri" w:hAnsi="Calibri"/>
          <w:noProof/>
          <w:color w:val="000000" w:themeColor="text1"/>
          <w:sz w:val="24"/>
        </w:rPr>
        <w:t>, 6916.</w:t>
      </w:r>
    </w:p>
    <w:p w14:paraId="37452063" w14:textId="77777777" w:rsidR="00E92B6E" w:rsidRPr="00E67312" w:rsidRDefault="00E92B6E" w:rsidP="00E92B6E">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(34)</w:t>
      </w:r>
      <w:r w:rsidRPr="00E67312">
        <w:rPr>
          <w:rFonts w:ascii="Calibri" w:hAnsi="Calibri"/>
          <w:noProof/>
          <w:color w:val="000000" w:themeColor="text1"/>
          <w:sz w:val="24"/>
        </w:rPr>
        <w:tab/>
        <w:t xml:space="preserve">Odenbach, S., </w:t>
      </w:r>
      <w:r w:rsidRPr="00E67312">
        <w:rPr>
          <w:rFonts w:ascii="Calibri" w:hAnsi="Calibri"/>
          <w:i/>
          <w:noProof/>
          <w:color w:val="000000" w:themeColor="text1"/>
          <w:sz w:val="24"/>
        </w:rPr>
        <w:t>Magnetoviscous Effects in Ferrofluids</w:t>
      </w:r>
      <w:r w:rsidRPr="00E67312">
        <w:rPr>
          <w:rFonts w:ascii="Calibri" w:hAnsi="Calibri"/>
          <w:noProof/>
          <w:color w:val="000000" w:themeColor="text1"/>
          <w:sz w:val="24"/>
        </w:rPr>
        <w:t>. Spinger: Berlin, 2002.pp. 80-82.</w:t>
      </w:r>
    </w:p>
    <w:p w14:paraId="71F841F0" w14:textId="77777777" w:rsidR="00E92B6E" w:rsidRPr="00E67312" w:rsidRDefault="00E92B6E" w:rsidP="00E92B6E">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(35)</w:t>
      </w:r>
      <w:r w:rsidRPr="00E67312">
        <w:rPr>
          <w:rFonts w:ascii="Calibri" w:hAnsi="Calibri"/>
          <w:noProof/>
          <w:color w:val="000000" w:themeColor="text1"/>
          <w:sz w:val="24"/>
        </w:rPr>
        <w:tab/>
        <w:t xml:space="preserve">Xu, X.; Rice, S. A.; Dinner, A. R.  Relation Between Ordering and Shear Thinning in Colloidal Suspensions. </w:t>
      </w:r>
      <w:r w:rsidRPr="00E67312">
        <w:rPr>
          <w:rFonts w:ascii="Calibri" w:hAnsi="Calibri"/>
          <w:i/>
          <w:noProof/>
          <w:color w:val="000000" w:themeColor="text1"/>
          <w:sz w:val="24"/>
        </w:rPr>
        <w:t>Proc. Natl. Acad. Sci.</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2013</w:t>
      </w:r>
      <w:r w:rsidRPr="00E67312">
        <w:rPr>
          <w:rFonts w:ascii="Calibri" w:hAnsi="Calibri"/>
          <w:noProof/>
          <w:color w:val="000000" w:themeColor="text1"/>
          <w:sz w:val="24"/>
        </w:rPr>
        <w:t xml:space="preserve">, </w:t>
      </w:r>
      <w:r w:rsidRPr="00E67312">
        <w:rPr>
          <w:rFonts w:ascii="Calibri" w:hAnsi="Calibri"/>
          <w:i/>
          <w:noProof/>
          <w:color w:val="000000" w:themeColor="text1"/>
          <w:sz w:val="24"/>
        </w:rPr>
        <w:t>110</w:t>
      </w:r>
      <w:r w:rsidRPr="00E67312">
        <w:rPr>
          <w:rFonts w:ascii="Calibri" w:hAnsi="Calibri"/>
          <w:noProof/>
          <w:color w:val="000000" w:themeColor="text1"/>
          <w:sz w:val="24"/>
        </w:rPr>
        <w:t>, 3771-3776.</w:t>
      </w:r>
    </w:p>
    <w:p w14:paraId="5C069B6F" w14:textId="77777777" w:rsidR="00E92B6E" w:rsidRPr="00E67312" w:rsidRDefault="00E92B6E" w:rsidP="00E92B6E">
      <w:pPr>
        <w:spacing w:line="240" w:lineRule="auto"/>
        <w:ind w:left="709"/>
        <w:rPr>
          <w:rFonts w:ascii="Calibri" w:hAnsi="Calibri"/>
          <w:noProof/>
          <w:color w:val="000000" w:themeColor="text1"/>
          <w:sz w:val="24"/>
        </w:rPr>
      </w:pPr>
      <w:r w:rsidRPr="00E67312">
        <w:rPr>
          <w:rFonts w:ascii="Calibri" w:hAnsi="Calibri"/>
          <w:noProof/>
          <w:color w:val="000000" w:themeColor="text1"/>
          <w:sz w:val="24"/>
        </w:rPr>
        <w:tab/>
        <w:t>(36)</w:t>
      </w:r>
      <w:r w:rsidRPr="00E67312">
        <w:rPr>
          <w:rFonts w:ascii="Calibri" w:hAnsi="Calibri"/>
          <w:noProof/>
          <w:color w:val="000000" w:themeColor="text1"/>
          <w:sz w:val="24"/>
        </w:rPr>
        <w:tab/>
        <w:t xml:space="preserve">Brown, E.; Forman, N. A.; Orellana, C. S.; Zhang, H.; Maynor, B. W.; Betts, D. E.; DeSimone, J. M.; Jaeger, H. M.  Generality of Shear Thickening in Dense Suspensions. </w:t>
      </w:r>
      <w:r w:rsidRPr="00E67312">
        <w:rPr>
          <w:rFonts w:ascii="Calibri" w:hAnsi="Calibri"/>
          <w:i/>
          <w:noProof/>
          <w:color w:val="000000" w:themeColor="text1"/>
          <w:sz w:val="24"/>
        </w:rPr>
        <w:t>Nat. Mater.</w:t>
      </w:r>
      <w:r w:rsidRPr="00E67312">
        <w:rPr>
          <w:rFonts w:ascii="Calibri" w:hAnsi="Calibri"/>
          <w:noProof/>
          <w:color w:val="000000" w:themeColor="text1"/>
          <w:sz w:val="24"/>
        </w:rPr>
        <w:t xml:space="preserve"> </w:t>
      </w:r>
      <w:r w:rsidRPr="00E67312">
        <w:rPr>
          <w:rFonts w:ascii="Calibri" w:hAnsi="Calibri"/>
          <w:b/>
          <w:noProof/>
          <w:color w:val="000000" w:themeColor="text1"/>
          <w:sz w:val="24"/>
        </w:rPr>
        <w:t>2010</w:t>
      </w:r>
      <w:r w:rsidRPr="00E67312">
        <w:rPr>
          <w:rFonts w:ascii="Calibri" w:hAnsi="Calibri"/>
          <w:noProof/>
          <w:color w:val="000000" w:themeColor="text1"/>
          <w:sz w:val="24"/>
        </w:rPr>
        <w:t xml:space="preserve">, </w:t>
      </w:r>
      <w:r w:rsidRPr="00E67312">
        <w:rPr>
          <w:rFonts w:ascii="Calibri" w:hAnsi="Calibri"/>
          <w:i/>
          <w:noProof/>
          <w:color w:val="000000" w:themeColor="text1"/>
          <w:sz w:val="24"/>
        </w:rPr>
        <w:t>9</w:t>
      </w:r>
      <w:r w:rsidRPr="00E67312">
        <w:rPr>
          <w:rFonts w:ascii="Calibri" w:hAnsi="Calibri"/>
          <w:noProof/>
          <w:color w:val="000000" w:themeColor="text1"/>
          <w:sz w:val="24"/>
        </w:rPr>
        <w:t>, 220-224.</w:t>
      </w:r>
    </w:p>
    <w:p w14:paraId="0485C5EC" w14:textId="77777777" w:rsidR="00E92B6E" w:rsidRPr="00E67312" w:rsidRDefault="00E92B6E" w:rsidP="00D46E56">
      <w:pPr>
        <w:spacing w:line="240" w:lineRule="auto"/>
        <w:ind w:left="709"/>
        <w:rPr>
          <w:rFonts w:ascii="Calibri" w:hAnsi="Calibri"/>
          <w:noProof/>
          <w:color w:val="000000" w:themeColor="text1"/>
          <w:sz w:val="24"/>
        </w:rPr>
      </w:pPr>
    </w:p>
    <w:p w14:paraId="1B06A4FC" w14:textId="77777777" w:rsidR="00E92B6E" w:rsidRPr="00E67312" w:rsidRDefault="00E92B6E" w:rsidP="00D46E56">
      <w:pPr>
        <w:spacing w:line="240" w:lineRule="auto"/>
        <w:ind w:left="709"/>
        <w:rPr>
          <w:rFonts w:ascii="Calibri" w:hAnsi="Calibri"/>
          <w:noProof/>
          <w:color w:val="000000" w:themeColor="text1"/>
          <w:sz w:val="24"/>
        </w:rPr>
      </w:pPr>
    </w:p>
    <w:p w14:paraId="68F41E80" w14:textId="77777777" w:rsidR="003738F3" w:rsidRPr="00E67312" w:rsidRDefault="003738F3" w:rsidP="00624EEC">
      <w:pPr>
        <w:spacing w:line="240" w:lineRule="auto"/>
        <w:rPr>
          <w:rFonts w:ascii="Calibri" w:hAnsi="Calibri"/>
          <w:noProof/>
          <w:color w:val="000000" w:themeColor="text1"/>
          <w:sz w:val="24"/>
        </w:rPr>
      </w:pPr>
    </w:p>
    <w:p w14:paraId="78431539" w14:textId="77777777" w:rsidR="003738F3" w:rsidRPr="00E67312" w:rsidRDefault="003738F3" w:rsidP="00624EEC">
      <w:pPr>
        <w:spacing w:line="240" w:lineRule="auto"/>
        <w:rPr>
          <w:rFonts w:ascii="Calibri" w:hAnsi="Calibri"/>
          <w:b/>
          <w:noProof/>
          <w:color w:val="000000" w:themeColor="text1"/>
          <w:sz w:val="24"/>
        </w:rPr>
      </w:pPr>
    </w:p>
    <w:p w14:paraId="40922E28" w14:textId="77777777" w:rsidR="003738F3" w:rsidRPr="00E67312" w:rsidRDefault="003738F3" w:rsidP="00624EEC">
      <w:pPr>
        <w:spacing w:line="240" w:lineRule="auto"/>
        <w:rPr>
          <w:rFonts w:ascii="Calibri" w:hAnsi="Calibri"/>
          <w:b/>
          <w:noProof/>
          <w:color w:val="000000" w:themeColor="text1"/>
          <w:sz w:val="24"/>
        </w:rPr>
      </w:pPr>
    </w:p>
    <w:p w14:paraId="43019783" w14:textId="77777777" w:rsidR="003738F3" w:rsidRPr="00E67312" w:rsidRDefault="003738F3" w:rsidP="00624EEC">
      <w:pPr>
        <w:spacing w:line="240" w:lineRule="auto"/>
        <w:rPr>
          <w:rFonts w:ascii="Calibri" w:hAnsi="Calibri"/>
          <w:b/>
          <w:noProof/>
          <w:color w:val="000000" w:themeColor="text1"/>
          <w:sz w:val="24"/>
        </w:rPr>
      </w:pPr>
    </w:p>
    <w:p w14:paraId="2F1E5468" w14:textId="77777777" w:rsidR="003738F3" w:rsidRPr="00E67312" w:rsidRDefault="003738F3" w:rsidP="00624EEC">
      <w:pPr>
        <w:spacing w:line="240" w:lineRule="auto"/>
        <w:rPr>
          <w:rFonts w:ascii="Calibri" w:hAnsi="Calibri"/>
          <w:b/>
          <w:noProof/>
          <w:color w:val="000000" w:themeColor="text1"/>
          <w:sz w:val="24"/>
        </w:rPr>
      </w:pPr>
    </w:p>
    <w:p w14:paraId="3998EF20" w14:textId="77777777" w:rsidR="003738F3" w:rsidRPr="00E67312" w:rsidRDefault="003738F3" w:rsidP="00624EEC">
      <w:pPr>
        <w:spacing w:line="240" w:lineRule="auto"/>
        <w:rPr>
          <w:rFonts w:ascii="Calibri" w:hAnsi="Calibri"/>
          <w:b/>
          <w:noProof/>
          <w:color w:val="000000" w:themeColor="text1"/>
          <w:sz w:val="24"/>
        </w:rPr>
      </w:pPr>
    </w:p>
    <w:p w14:paraId="3B1A7432" w14:textId="77777777" w:rsidR="003738F3" w:rsidRPr="00E67312" w:rsidRDefault="003738F3" w:rsidP="00624EEC">
      <w:pPr>
        <w:spacing w:line="240" w:lineRule="auto"/>
        <w:rPr>
          <w:rFonts w:ascii="Calibri" w:hAnsi="Calibri"/>
          <w:b/>
          <w:noProof/>
          <w:color w:val="000000" w:themeColor="text1"/>
          <w:sz w:val="24"/>
        </w:rPr>
      </w:pPr>
    </w:p>
    <w:p w14:paraId="00E86647" w14:textId="77777777" w:rsidR="003738F3" w:rsidRPr="00E67312" w:rsidRDefault="003738F3" w:rsidP="00624EEC">
      <w:pPr>
        <w:spacing w:line="240" w:lineRule="auto"/>
        <w:rPr>
          <w:rFonts w:ascii="Calibri" w:hAnsi="Calibri"/>
          <w:b/>
          <w:noProof/>
          <w:color w:val="000000" w:themeColor="text1"/>
          <w:sz w:val="24"/>
        </w:rPr>
      </w:pPr>
    </w:p>
    <w:p w14:paraId="6EA86989" w14:textId="77777777" w:rsidR="009B78BC" w:rsidRPr="00E67312" w:rsidRDefault="009B78BC" w:rsidP="00624EEC">
      <w:pPr>
        <w:spacing w:line="240" w:lineRule="auto"/>
        <w:rPr>
          <w:rFonts w:ascii="Calibri" w:hAnsi="Calibri"/>
          <w:b/>
          <w:noProof/>
          <w:color w:val="000000" w:themeColor="text1"/>
          <w:sz w:val="24"/>
        </w:rPr>
      </w:pPr>
    </w:p>
    <w:p w14:paraId="4DE5B25E" w14:textId="77777777" w:rsidR="0028172F" w:rsidRPr="00E67312" w:rsidRDefault="00791C0B" w:rsidP="00624EEC">
      <w:pPr>
        <w:spacing w:line="240" w:lineRule="auto"/>
        <w:rPr>
          <w:rFonts w:ascii="Calibri" w:hAnsi="Calibri"/>
          <w:b/>
          <w:noProof/>
          <w:color w:val="000000" w:themeColor="text1"/>
          <w:sz w:val="28"/>
        </w:rPr>
      </w:pPr>
      <w:r w:rsidRPr="00E67312">
        <w:rPr>
          <w:rFonts w:ascii="Calibri" w:hAnsi="Calibri"/>
          <w:b/>
          <w:noProof/>
          <w:color w:val="000000" w:themeColor="text1"/>
          <w:sz w:val="28"/>
        </w:rPr>
        <w:lastRenderedPageBreak/>
        <w:t>Table of contents graphic</w:t>
      </w:r>
    </w:p>
    <w:p w14:paraId="7FF8A06D" w14:textId="77777777" w:rsidR="00791C0B" w:rsidRPr="00E67312" w:rsidRDefault="00791C0B" w:rsidP="00624EEC">
      <w:pPr>
        <w:spacing w:line="240" w:lineRule="auto"/>
        <w:rPr>
          <w:rFonts w:ascii="Calibri" w:hAnsi="Calibri"/>
          <w:noProof/>
          <w:color w:val="000000" w:themeColor="text1"/>
        </w:rPr>
      </w:pPr>
    </w:p>
    <w:p w14:paraId="002F8577" w14:textId="77777777" w:rsidR="00791C0B" w:rsidRPr="00E67312" w:rsidRDefault="00791C0B" w:rsidP="00624EEC">
      <w:pPr>
        <w:spacing w:line="240" w:lineRule="auto"/>
        <w:rPr>
          <w:rFonts w:ascii="Calibri" w:hAnsi="Calibri"/>
          <w:noProof/>
          <w:color w:val="000000" w:themeColor="text1"/>
        </w:rPr>
      </w:pPr>
    </w:p>
    <w:p w14:paraId="3A1FD01E" w14:textId="77777777" w:rsidR="00791C0B" w:rsidRPr="00E67312" w:rsidRDefault="00791C0B" w:rsidP="00624EEC">
      <w:pPr>
        <w:spacing w:line="240" w:lineRule="auto"/>
        <w:rPr>
          <w:rFonts w:ascii="Calibri" w:hAnsi="Calibri"/>
          <w:noProof/>
          <w:color w:val="000000" w:themeColor="text1"/>
        </w:rPr>
      </w:pPr>
    </w:p>
    <w:p w14:paraId="717FD6FA" w14:textId="77777777" w:rsidR="006517D8" w:rsidRPr="00E67312" w:rsidRDefault="00791C0B">
      <w:pPr>
        <w:rPr>
          <w:color w:val="000000" w:themeColor="text1"/>
        </w:rPr>
      </w:pPr>
      <w:r w:rsidRPr="00E67312">
        <w:rPr>
          <w:noProof/>
          <w:color w:val="000000" w:themeColor="text1"/>
          <w:lang w:val="en-AU" w:eastAsia="en-AU"/>
        </w:rPr>
        <w:drawing>
          <wp:inline distT="0" distB="0" distL="0" distR="0" wp14:anchorId="3CD9D493" wp14:editId="0BBCE5EB">
            <wp:extent cx="5638800" cy="2377480"/>
            <wp:effectExtent l="19050" t="0" r="0" b="0"/>
            <wp:docPr id="7" name="Picture 3" descr="C:\Users\Pramith\Desktop\GraphicalAbs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amith\Desktop\GraphicalAbs4.tif"/>
                    <pic:cNvPicPr>
                      <a:picLocks noChangeAspect="1" noChangeArrowheads="1"/>
                    </pic:cNvPicPr>
                  </pic:nvPicPr>
                  <pic:blipFill>
                    <a:blip r:embed="rId20" cstate="print"/>
                    <a:srcRect/>
                    <a:stretch>
                      <a:fillRect/>
                    </a:stretch>
                  </pic:blipFill>
                  <pic:spPr bwMode="auto">
                    <a:xfrm>
                      <a:off x="0" y="0"/>
                      <a:ext cx="5657808" cy="2385494"/>
                    </a:xfrm>
                    <a:prstGeom prst="rect">
                      <a:avLst/>
                    </a:prstGeom>
                    <a:noFill/>
                    <a:ln w="9525">
                      <a:noFill/>
                      <a:miter lim="800000"/>
                      <a:headEnd/>
                      <a:tailEnd/>
                    </a:ln>
                  </pic:spPr>
                </pic:pic>
              </a:graphicData>
            </a:graphic>
          </wp:inline>
        </w:drawing>
      </w:r>
    </w:p>
    <w:sectPr w:rsidR="006517D8" w:rsidRPr="00E67312" w:rsidSect="00D90739">
      <w:headerReference w:type="default" r:id="rId21"/>
      <w:footerReference w:type="defaul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521191" w14:textId="77777777" w:rsidR="00703FCA" w:rsidRDefault="00703FCA" w:rsidP="009A3587">
      <w:pPr>
        <w:spacing w:after="0" w:line="240" w:lineRule="auto"/>
      </w:pPr>
      <w:r>
        <w:separator/>
      </w:r>
    </w:p>
  </w:endnote>
  <w:endnote w:type="continuationSeparator" w:id="0">
    <w:p w14:paraId="4BBA31CD" w14:textId="77777777" w:rsidR="00703FCA" w:rsidRDefault="00703FCA" w:rsidP="009A35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84570"/>
      <w:docPartObj>
        <w:docPartGallery w:val="Page Numbers (Bottom of Page)"/>
        <w:docPartUnique/>
      </w:docPartObj>
    </w:sdtPr>
    <w:sdtEndPr/>
    <w:sdtContent>
      <w:p w14:paraId="3A48013F" w14:textId="77777777" w:rsidR="007B2BCB" w:rsidRDefault="00D0399D">
        <w:pPr>
          <w:pStyle w:val="Footer"/>
          <w:jc w:val="center"/>
        </w:pPr>
        <w:r>
          <w:fldChar w:fldCharType="begin"/>
        </w:r>
        <w:r w:rsidR="00703FCA">
          <w:instrText xml:space="preserve"> PAGE   \* MERGEFORMAT </w:instrText>
        </w:r>
        <w:r>
          <w:fldChar w:fldCharType="separate"/>
        </w:r>
        <w:r w:rsidR="00E67312">
          <w:rPr>
            <w:noProof/>
          </w:rPr>
          <w:t>19</w:t>
        </w:r>
        <w:r>
          <w:rPr>
            <w:noProof/>
          </w:rPr>
          <w:fldChar w:fldCharType="end"/>
        </w:r>
      </w:p>
    </w:sdtContent>
  </w:sdt>
  <w:p w14:paraId="77649271" w14:textId="77777777" w:rsidR="007B2BCB" w:rsidRDefault="007B2B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CD2C07" w14:textId="77777777" w:rsidR="00703FCA" w:rsidRDefault="00703FCA" w:rsidP="009A3587">
      <w:pPr>
        <w:spacing w:after="0" w:line="240" w:lineRule="auto"/>
      </w:pPr>
      <w:r>
        <w:separator/>
      </w:r>
    </w:p>
  </w:footnote>
  <w:footnote w:type="continuationSeparator" w:id="0">
    <w:p w14:paraId="1BBEF7A3" w14:textId="77777777" w:rsidR="00703FCA" w:rsidRDefault="00703FCA" w:rsidP="009A35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B443A" w14:textId="77777777" w:rsidR="007B2BCB" w:rsidRDefault="007B2BCB">
    <w:pPr>
      <w:pStyle w:val="Header"/>
      <w:jc w:val="center"/>
    </w:pPr>
  </w:p>
  <w:p w14:paraId="4A554C52" w14:textId="77777777" w:rsidR="007B2BCB" w:rsidRDefault="007B2BC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176B00"/>
    <w:multiLevelType w:val="hybridMultilevel"/>
    <w:tmpl w:val="7ACA316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25E5057F"/>
    <w:multiLevelType w:val="hybridMultilevel"/>
    <w:tmpl w:val="2288040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366167E7"/>
    <w:multiLevelType w:val="hybridMultilevel"/>
    <w:tmpl w:val="BB8439F6"/>
    <w:lvl w:ilvl="0" w:tplc="CFC8E018">
      <w:numFmt w:val="bullet"/>
      <w:lvlText w:val=""/>
      <w:lvlJc w:val="left"/>
      <w:pPr>
        <w:ind w:left="644" w:hanging="360"/>
      </w:pPr>
      <w:rPr>
        <w:rFonts w:ascii="Symbol" w:eastAsia="Times New Roman" w:hAnsi="Symbol" w:cstheme="minorHAnsi"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3" w15:restartNumberingAfterBreak="0">
    <w:nsid w:val="48DB4088"/>
    <w:multiLevelType w:val="hybridMultilevel"/>
    <w:tmpl w:val="0F9C4896"/>
    <w:lvl w:ilvl="0" w:tplc="A9DE25A8">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6E697006"/>
    <w:multiLevelType w:val="multilevel"/>
    <w:tmpl w:val="BA1AFD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17525047">
    <w:abstractNumId w:val="1"/>
  </w:num>
  <w:num w:numId="2" w16cid:durableId="1917593322">
    <w:abstractNumId w:val="4"/>
  </w:num>
  <w:num w:numId="3" w16cid:durableId="955597699">
    <w:abstractNumId w:val="0"/>
  </w:num>
  <w:num w:numId="4" w16cid:durableId="437798443">
    <w:abstractNumId w:val="2"/>
  </w:num>
  <w:num w:numId="5" w16cid:durableId="7278745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28172F"/>
    <w:rsid w:val="000026AE"/>
    <w:rsid w:val="000026D8"/>
    <w:rsid w:val="00004BA2"/>
    <w:rsid w:val="00011923"/>
    <w:rsid w:val="00012EFA"/>
    <w:rsid w:val="00020976"/>
    <w:rsid w:val="00023C6A"/>
    <w:rsid w:val="00052A88"/>
    <w:rsid w:val="00070DA0"/>
    <w:rsid w:val="00071F71"/>
    <w:rsid w:val="000742B3"/>
    <w:rsid w:val="00084334"/>
    <w:rsid w:val="00084D10"/>
    <w:rsid w:val="000B0E3E"/>
    <w:rsid w:val="000D2201"/>
    <w:rsid w:val="000D4332"/>
    <w:rsid w:val="000D52D6"/>
    <w:rsid w:val="000E1707"/>
    <w:rsid w:val="000E43F3"/>
    <w:rsid w:val="000F430E"/>
    <w:rsid w:val="000F4DB1"/>
    <w:rsid w:val="000F5333"/>
    <w:rsid w:val="000F6A78"/>
    <w:rsid w:val="00110491"/>
    <w:rsid w:val="00123350"/>
    <w:rsid w:val="00124497"/>
    <w:rsid w:val="00145D91"/>
    <w:rsid w:val="00154C61"/>
    <w:rsid w:val="0015699A"/>
    <w:rsid w:val="00160198"/>
    <w:rsid w:val="00162147"/>
    <w:rsid w:val="0017511B"/>
    <w:rsid w:val="00176BFC"/>
    <w:rsid w:val="0018119E"/>
    <w:rsid w:val="0018537F"/>
    <w:rsid w:val="00190CDB"/>
    <w:rsid w:val="001C4722"/>
    <w:rsid w:val="001E71B7"/>
    <w:rsid w:val="00203E6F"/>
    <w:rsid w:val="00213C24"/>
    <w:rsid w:val="002154B1"/>
    <w:rsid w:val="00224349"/>
    <w:rsid w:val="002343E1"/>
    <w:rsid w:val="002364F1"/>
    <w:rsid w:val="00260D28"/>
    <w:rsid w:val="00270F00"/>
    <w:rsid w:val="00274DF9"/>
    <w:rsid w:val="0028172F"/>
    <w:rsid w:val="00285688"/>
    <w:rsid w:val="002C698F"/>
    <w:rsid w:val="002D37B1"/>
    <w:rsid w:val="002F4A78"/>
    <w:rsid w:val="002F62F9"/>
    <w:rsid w:val="00303C53"/>
    <w:rsid w:val="00316DBC"/>
    <w:rsid w:val="00320FDA"/>
    <w:rsid w:val="0032567C"/>
    <w:rsid w:val="00325693"/>
    <w:rsid w:val="003417F3"/>
    <w:rsid w:val="003536AC"/>
    <w:rsid w:val="00354CC3"/>
    <w:rsid w:val="00364A82"/>
    <w:rsid w:val="00365675"/>
    <w:rsid w:val="003738F3"/>
    <w:rsid w:val="00377F68"/>
    <w:rsid w:val="003A04D0"/>
    <w:rsid w:val="003C2C08"/>
    <w:rsid w:val="003E47A4"/>
    <w:rsid w:val="003F415E"/>
    <w:rsid w:val="003F4CE6"/>
    <w:rsid w:val="004061FD"/>
    <w:rsid w:val="00412C35"/>
    <w:rsid w:val="004177E3"/>
    <w:rsid w:val="004228C3"/>
    <w:rsid w:val="00436C10"/>
    <w:rsid w:val="00460D0B"/>
    <w:rsid w:val="004642F7"/>
    <w:rsid w:val="00467261"/>
    <w:rsid w:val="004728EF"/>
    <w:rsid w:val="00484697"/>
    <w:rsid w:val="00486B06"/>
    <w:rsid w:val="0049213F"/>
    <w:rsid w:val="00492B30"/>
    <w:rsid w:val="00500E6E"/>
    <w:rsid w:val="00507EBA"/>
    <w:rsid w:val="0051187B"/>
    <w:rsid w:val="00522CF1"/>
    <w:rsid w:val="005263EC"/>
    <w:rsid w:val="005317D9"/>
    <w:rsid w:val="0054296B"/>
    <w:rsid w:val="005742D8"/>
    <w:rsid w:val="00586B36"/>
    <w:rsid w:val="0059064C"/>
    <w:rsid w:val="00593078"/>
    <w:rsid w:val="005C7499"/>
    <w:rsid w:val="005C7698"/>
    <w:rsid w:val="005E090A"/>
    <w:rsid w:val="005F2EE4"/>
    <w:rsid w:val="00611C8D"/>
    <w:rsid w:val="00624EEC"/>
    <w:rsid w:val="00637576"/>
    <w:rsid w:val="006517D8"/>
    <w:rsid w:val="00655547"/>
    <w:rsid w:val="0065696E"/>
    <w:rsid w:val="00684191"/>
    <w:rsid w:val="00690B71"/>
    <w:rsid w:val="0069736F"/>
    <w:rsid w:val="006D73E8"/>
    <w:rsid w:val="006E2852"/>
    <w:rsid w:val="006F321E"/>
    <w:rsid w:val="00703FCA"/>
    <w:rsid w:val="00726670"/>
    <w:rsid w:val="00733875"/>
    <w:rsid w:val="00736F81"/>
    <w:rsid w:val="00745292"/>
    <w:rsid w:val="00745EAC"/>
    <w:rsid w:val="007472D8"/>
    <w:rsid w:val="00751FB8"/>
    <w:rsid w:val="007529F6"/>
    <w:rsid w:val="00761C95"/>
    <w:rsid w:val="00762844"/>
    <w:rsid w:val="0076483D"/>
    <w:rsid w:val="0076550A"/>
    <w:rsid w:val="007657BC"/>
    <w:rsid w:val="007713E5"/>
    <w:rsid w:val="00791C0B"/>
    <w:rsid w:val="00794FEF"/>
    <w:rsid w:val="007A562F"/>
    <w:rsid w:val="007B2BCB"/>
    <w:rsid w:val="007B2C95"/>
    <w:rsid w:val="007C00FA"/>
    <w:rsid w:val="007D4545"/>
    <w:rsid w:val="007F0508"/>
    <w:rsid w:val="007F746E"/>
    <w:rsid w:val="0082244F"/>
    <w:rsid w:val="008336C3"/>
    <w:rsid w:val="008350CE"/>
    <w:rsid w:val="00840720"/>
    <w:rsid w:val="0085268E"/>
    <w:rsid w:val="00857910"/>
    <w:rsid w:val="00866A19"/>
    <w:rsid w:val="0086777A"/>
    <w:rsid w:val="0087552F"/>
    <w:rsid w:val="008A320A"/>
    <w:rsid w:val="008C6E4A"/>
    <w:rsid w:val="008E0FA6"/>
    <w:rsid w:val="008F3E5E"/>
    <w:rsid w:val="008F4081"/>
    <w:rsid w:val="00940734"/>
    <w:rsid w:val="00942E6E"/>
    <w:rsid w:val="00972CB3"/>
    <w:rsid w:val="00982B50"/>
    <w:rsid w:val="009A3587"/>
    <w:rsid w:val="009A4614"/>
    <w:rsid w:val="009B78BC"/>
    <w:rsid w:val="009E0BC6"/>
    <w:rsid w:val="00A112F9"/>
    <w:rsid w:val="00A2439E"/>
    <w:rsid w:val="00A30936"/>
    <w:rsid w:val="00A30D10"/>
    <w:rsid w:val="00A341DB"/>
    <w:rsid w:val="00A34439"/>
    <w:rsid w:val="00A40C29"/>
    <w:rsid w:val="00A5207E"/>
    <w:rsid w:val="00A63242"/>
    <w:rsid w:val="00A65246"/>
    <w:rsid w:val="00A81C9C"/>
    <w:rsid w:val="00A844B5"/>
    <w:rsid w:val="00A85D82"/>
    <w:rsid w:val="00A874E6"/>
    <w:rsid w:val="00A906BC"/>
    <w:rsid w:val="00A95E4A"/>
    <w:rsid w:val="00AA2D44"/>
    <w:rsid w:val="00AC0329"/>
    <w:rsid w:val="00AC518E"/>
    <w:rsid w:val="00AD5920"/>
    <w:rsid w:val="00AE0491"/>
    <w:rsid w:val="00AE5895"/>
    <w:rsid w:val="00AF730B"/>
    <w:rsid w:val="00B03666"/>
    <w:rsid w:val="00B103E4"/>
    <w:rsid w:val="00B11BEC"/>
    <w:rsid w:val="00B11E8D"/>
    <w:rsid w:val="00B1382F"/>
    <w:rsid w:val="00B450E8"/>
    <w:rsid w:val="00B46832"/>
    <w:rsid w:val="00B53379"/>
    <w:rsid w:val="00B57F74"/>
    <w:rsid w:val="00B71FBE"/>
    <w:rsid w:val="00BB445E"/>
    <w:rsid w:val="00BB5143"/>
    <w:rsid w:val="00BC4DC5"/>
    <w:rsid w:val="00BD0B2D"/>
    <w:rsid w:val="00BD2CF4"/>
    <w:rsid w:val="00BE0989"/>
    <w:rsid w:val="00BF3D1F"/>
    <w:rsid w:val="00C00AE6"/>
    <w:rsid w:val="00C3034E"/>
    <w:rsid w:val="00C30679"/>
    <w:rsid w:val="00C34F77"/>
    <w:rsid w:val="00C5796C"/>
    <w:rsid w:val="00C8596E"/>
    <w:rsid w:val="00C877A2"/>
    <w:rsid w:val="00C90DF9"/>
    <w:rsid w:val="00CA48BB"/>
    <w:rsid w:val="00CC2EE8"/>
    <w:rsid w:val="00CD3A2B"/>
    <w:rsid w:val="00CD47A9"/>
    <w:rsid w:val="00CE1E87"/>
    <w:rsid w:val="00CE392D"/>
    <w:rsid w:val="00CE3B87"/>
    <w:rsid w:val="00D0399D"/>
    <w:rsid w:val="00D121A5"/>
    <w:rsid w:val="00D135B2"/>
    <w:rsid w:val="00D16DA5"/>
    <w:rsid w:val="00D179AE"/>
    <w:rsid w:val="00D21AF9"/>
    <w:rsid w:val="00D434B9"/>
    <w:rsid w:val="00D46E56"/>
    <w:rsid w:val="00D47B72"/>
    <w:rsid w:val="00D47D2F"/>
    <w:rsid w:val="00D6150B"/>
    <w:rsid w:val="00D64917"/>
    <w:rsid w:val="00D76896"/>
    <w:rsid w:val="00D77843"/>
    <w:rsid w:val="00D82FC4"/>
    <w:rsid w:val="00D86882"/>
    <w:rsid w:val="00D90739"/>
    <w:rsid w:val="00D91D33"/>
    <w:rsid w:val="00DA538D"/>
    <w:rsid w:val="00DA734C"/>
    <w:rsid w:val="00DB62EB"/>
    <w:rsid w:val="00DC68DD"/>
    <w:rsid w:val="00DD109E"/>
    <w:rsid w:val="00DD5354"/>
    <w:rsid w:val="00E2789D"/>
    <w:rsid w:val="00E474C2"/>
    <w:rsid w:val="00E61A73"/>
    <w:rsid w:val="00E67312"/>
    <w:rsid w:val="00E743D0"/>
    <w:rsid w:val="00E7777A"/>
    <w:rsid w:val="00E86FB9"/>
    <w:rsid w:val="00E92B6E"/>
    <w:rsid w:val="00E97797"/>
    <w:rsid w:val="00EA245E"/>
    <w:rsid w:val="00EB24B0"/>
    <w:rsid w:val="00EB4053"/>
    <w:rsid w:val="00ED728A"/>
    <w:rsid w:val="00EF128A"/>
    <w:rsid w:val="00F04BDE"/>
    <w:rsid w:val="00F30CF9"/>
    <w:rsid w:val="00F40DDE"/>
    <w:rsid w:val="00F43366"/>
    <w:rsid w:val="00F53A73"/>
    <w:rsid w:val="00F724BC"/>
    <w:rsid w:val="00FB5EE4"/>
    <w:rsid w:val="00FC2E00"/>
    <w:rsid w:val="00FD19F5"/>
    <w:rsid w:val="00FE2353"/>
    <w:rsid w:val="00FE2C66"/>
    <w:rsid w:val="00FE494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5D0551"/>
  <w15:docId w15:val="{FBAD26C6-3583-4253-A5D5-4B5E5868A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172F"/>
    <w:rPr>
      <w:lang w:val="en-US"/>
    </w:rPr>
  </w:style>
  <w:style w:type="paragraph" w:styleId="Heading1">
    <w:name w:val="heading 1"/>
    <w:basedOn w:val="Normal"/>
    <w:next w:val="Normal"/>
    <w:link w:val="Heading1Char"/>
    <w:uiPriority w:val="9"/>
    <w:qFormat/>
    <w:rsid w:val="0028172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28172F"/>
    <w:pPr>
      <w:spacing w:before="100" w:beforeAutospacing="1" w:after="100" w:afterAutospacing="1" w:line="240" w:lineRule="auto"/>
      <w:outlineLvl w:val="1"/>
    </w:pPr>
    <w:rPr>
      <w:rFonts w:ascii="Times New Roman" w:eastAsia="Times New Roman" w:hAnsi="Times New Roman" w:cs="Times New Roman"/>
      <w:b/>
      <w:bCs/>
      <w:sz w:val="36"/>
      <w:szCs w:val="36"/>
      <w:lang w:eastAsia="en-AU"/>
    </w:rPr>
  </w:style>
  <w:style w:type="paragraph" w:styleId="Heading3">
    <w:name w:val="heading 3"/>
    <w:basedOn w:val="Normal"/>
    <w:next w:val="Normal"/>
    <w:link w:val="Heading3Char"/>
    <w:uiPriority w:val="9"/>
    <w:semiHidden/>
    <w:unhideWhenUsed/>
    <w:qFormat/>
    <w:rsid w:val="0028172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172F"/>
    <w:rPr>
      <w:rFonts w:asciiTheme="majorHAnsi" w:eastAsiaTheme="majorEastAsia" w:hAnsiTheme="majorHAnsi" w:cstheme="majorBidi"/>
      <w:b/>
      <w:bCs/>
      <w:color w:val="365F91" w:themeColor="accent1" w:themeShade="BF"/>
      <w:sz w:val="28"/>
      <w:szCs w:val="28"/>
      <w:lang w:val="en-US"/>
    </w:rPr>
  </w:style>
  <w:style w:type="character" w:customStyle="1" w:styleId="Heading2Char">
    <w:name w:val="Heading 2 Char"/>
    <w:basedOn w:val="DefaultParagraphFont"/>
    <w:link w:val="Heading2"/>
    <w:uiPriority w:val="9"/>
    <w:rsid w:val="0028172F"/>
    <w:rPr>
      <w:rFonts w:ascii="Times New Roman" w:eastAsia="Times New Roman" w:hAnsi="Times New Roman" w:cs="Times New Roman"/>
      <w:b/>
      <w:bCs/>
      <w:sz w:val="36"/>
      <w:szCs w:val="36"/>
      <w:lang w:val="en-US" w:eastAsia="en-AU"/>
    </w:rPr>
  </w:style>
  <w:style w:type="character" w:customStyle="1" w:styleId="Heading3Char">
    <w:name w:val="Heading 3 Char"/>
    <w:basedOn w:val="DefaultParagraphFont"/>
    <w:link w:val="Heading3"/>
    <w:uiPriority w:val="9"/>
    <w:semiHidden/>
    <w:rsid w:val="0028172F"/>
    <w:rPr>
      <w:rFonts w:asciiTheme="majorHAnsi" w:eastAsiaTheme="majorEastAsia" w:hAnsiTheme="majorHAnsi" w:cstheme="majorBidi"/>
      <w:b/>
      <w:bCs/>
      <w:color w:val="4F81BD" w:themeColor="accent1"/>
      <w:lang w:val="en-US"/>
    </w:rPr>
  </w:style>
  <w:style w:type="paragraph" w:styleId="NormalWeb">
    <w:name w:val="Normal (Web)"/>
    <w:basedOn w:val="Normal"/>
    <w:uiPriority w:val="99"/>
    <w:semiHidden/>
    <w:unhideWhenUsed/>
    <w:rsid w:val="0028172F"/>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apple-converted-space">
    <w:name w:val="apple-converted-space"/>
    <w:basedOn w:val="DefaultParagraphFont"/>
    <w:rsid w:val="0028172F"/>
  </w:style>
  <w:style w:type="character" w:styleId="Hyperlink">
    <w:name w:val="Hyperlink"/>
    <w:basedOn w:val="DefaultParagraphFont"/>
    <w:uiPriority w:val="99"/>
    <w:unhideWhenUsed/>
    <w:rsid w:val="0028172F"/>
    <w:rPr>
      <w:color w:val="0000FF" w:themeColor="hyperlink"/>
      <w:u w:val="single"/>
    </w:rPr>
  </w:style>
  <w:style w:type="paragraph" w:styleId="ListParagraph">
    <w:name w:val="List Paragraph"/>
    <w:basedOn w:val="Normal"/>
    <w:uiPriority w:val="34"/>
    <w:qFormat/>
    <w:rsid w:val="0028172F"/>
    <w:pPr>
      <w:ind w:left="720"/>
      <w:contextualSpacing/>
    </w:pPr>
  </w:style>
  <w:style w:type="paragraph" w:styleId="BalloonText">
    <w:name w:val="Balloon Text"/>
    <w:basedOn w:val="Normal"/>
    <w:link w:val="BalloonTextChar"/>
    <w:uiPriority w:val="99"/>
    <w:semiHidden/>
    <w:unhideWhenUsed/>
    <w:rsid w:val="0028172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172F"/>
    <w:rPr>
      <w:rFonts w:ascii="Tahoma" w:hAnsi="Tahoma" w:cs="Tahoma"/>
      <w:sz w:val="16"/>
      <w:szCs w:val="16"/>
      <w:lang w:val="en-US"/>
    </w:rPr>
  </w:style>
  <w:style w:type="paragraph" w:styleId="Header">
    <w:name w:val="header"/>
    <w:basedOn w:val="Normal"/>
    <w:link w:val="HeaderChar"/>
    <w:uiPriority w:val="99"/>
    <w:unhideWhenUsed/>
    <w:rsid w:val="002817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28172F"/>
    <w:rPr>
      <w:lang w:val="en-US"/>
    </w:rPr>
  </w:style>
  <w:style w:type="paragraph" w:styleId="Footer">
    <w:name w:val="footer"/>
    <w:basedOn w:val="Normal"/>
    <w:link w:val="FooterChar"/>
    <w:uiPriority w:val="99"/>
    <w:unhideWhenUsed/>
    <w:rsid w:val="002817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28172F"/>
    <w:rPr>
      <w:lang w:val="en-US"/>
    </w:rPr>
  </w:style>
  <w:style w:type="character" w:styleId="HTMLCite">
    <w:name w:val="HTML Cite"/>
    <w:basedOn w:val="DefaultParagraphFont"/>
    <w:uiPriority w:val="99"/>
    <w:semiHidden/>
    <w:unhideWhenUsed/>
    <w:rsid w:val="0028172F"/>
    <w:rPr>
      <w:i/>
      <w:iCs/>
    </w:rPr>
  </w:style>
  <w:style w:type="character" w:customStyle="1" w:styleId="citationyear">
    <w:name w:val="citation_year"/>
    <w:basedOn w:val="DefaultParagraphFont"/>
    <w:rsid w:val="0028172F"/>
  </w:style>
  <w:style w:type="character" w:customStyle="1" w:styleId="citationvolume">
    <w:name w:val="citation_volume"/>
    <w:basedOn w:val="DefaultParagraphFont"/>
    <w:rsid w:val="0028172F"/>
  </w:style>
  <w:style w:type="character" w:styleId="Strong">
    <w:name w:val="Strong"/>
    <w:basedOn w:val="DefaultParagraphFont"/>
    <w:uiPriority w:val="22"/>
    <w:qFormat/>
    <w:rsid w:val="0028172F"/>
    <w:rPr>
      <w:b/>
      <w:bCs/>
    </w:rPr>
  </w:style>
  <w:style w:type="paragraph" w:customStyle="1" w:styleId="Default">
    <w:name w:val="Default"/>
    <w:rsid w:val="0028172F"/>
    <w:pPr>
      <w:autoSpaceDE w:val="0"/>
      <w:autoSpaceDN w:val="0"/>
      <w:adjustRightInd w:val="0"/>
      <w:spacing w:after="0" w:line="240" w:lineRule="auto"/>
    </w:pPr>
    <w:rPr>
      <w:rFonts w:ascii="Arial" w:hAnsi="Arial" w:cs="Arial"/>
      <w:color w:val="000000"/>
      <w:sz w:val="24"/>
      <w:szCs w:val="24"/>
      <w:lang w:val="en-US"/>
    </w:rPr>
  </w:style>
  <w:style w:type="character" w:customStyle="1" w:styleId="hlfld-contribauthor">
    <w:name w:val="hlfld-contribauthor"/>
    <w:basedOn w:val="DefaultParagraphFont"/>
    <w:rsid w:val="0028172F"/>
  </w:style>
  <w:style w:type="character" w:customStyle="1" w:styleId="nlmx">
    <w:name w:val="nlm_x"/>
    <w:basedOn w:val="DefaultParagraphFont"/>
    <w:rsid w:val="0028172F"/>
  </w:style>
  <w:style w:type="character" w:customStyle="1" w:styleId="ogd">
    <w:name w:val="_ogd"/>
    <w:basedOn w:val="DefaultParagraphFont"/>
    <w:rsid w:val="0028172F"/>
  </w:style>
  <w:style w:type="character" w:customStyle="1" w:styleId="st">
    <w:name w:val="st"/>
    <w:basedOn w:val="DefaultParagraphFont"/>
    <w:rsid w:val="0028172F"/>
  </w:style>
  <w:style w:type="character" w:customStyle="1" w:styleId="f">
    <w:name w:val="f"/>
    <w:basedOn w:val="DefaultParagraphFont"/>
    <w:rsid w:val="0028172F"/>
  </w:style>
  <w:style w:type="character" w:styleId="Emphasis">
    <w:name w:val="Emphasis"/>
    <w:basedOn w:val="DefaultParagraphFont"/>
    <w:uiPriority w:val="20"/>
    <w:qFormat/>
    <w:rsid w:val="0028172F"/>
    <w:rPr>
      <w:i/>
      <w:iCs/>
    </w:rPr>
  </w:style>
  <w:style w:type="character" w:styleId="PlaceholderText">
    <w:name w:val="Placeholder Text"/>
    <w:basedOn w:val="DefaultParagraphFont"/>
    <w:uiPriority w:val="99"/>
    <w:semiHidden/>
    <w:rsid w:val="0028172F"/>
    <w:rPr>
      <w:color w:val="808080"/>
    </w:rPr>
  </w:style>
  <w:style w:type="paragraph" w:customStyle="1" w:styleId="EndNoteBibliographyTitle">
    <w:name w:val="EndNote Bibliography Title"/>
    <w:basedOn w:val="Normal"/>
    <w:link w:val="EndNoteBibliographyTitleChar"/>
    <w:rsid w:val="0028172F"/>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28172F"/>
    <w:rPr>
      <w:rFonts w:ascii="Calibri" w:hAnsi="Calibri" w:cs="Calibri"/>
      <w:noProof/>
      <w:lang w:val="en-US"/>
    </w:rPr>
  </w:style>
  <w:style w:type="paragraph" w:customStyle="1" w:styleId="EndNoteBibliography">
    <w:name w:val="EndNote Bibliography"/>
    <w:basedOn w:val="Normal"/>
    <w:link w:val="EndNoteBibliographyChar"/>
    <w:rsid w:val="0028172F"/>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28172F"/>
    <w:rPr>
      <w:rFonts w:ascii="Calibri" w:hAnsi="Calibri" w:cs="Calibri"/>
      <w:noProof/>
      <w:lang w:val="en-US"/>
    </w:rPr>
  </w:style>
  <w:style w:type="character" w:customStyle="1" w:styleId="Mention1">
    <w:name w:val="Mention1"/>
    <w:basedOn w:val="DefaultParagraphFont"/>
    <w:uiPriority w:val="99"/>
    <w:semiHidden/>
    <w:unhideWhenUsed/>
    <w:rsid w:val="0028172F"/>
    <w:rPr>
      <w:color w:val="2B579A"/>
      <w:shd w:val="clear" w:color="auto" w:fill="E6E6E6"/>
    </w:rPr>
  </w:style>
  <w:style w:type="character" w:customStyle="1" w:styleId="Mention2">
    <w:name w:val="Mention2"/>
    <w:basedOn w:val="DefaultParagraphFont"/>
    <w:uiPriority w:val="99"/>
    <w:semiHidden/>
    <w:unhideWhenUsed/>
    <w:rsid w:val="0028172F"/>
    <w:rPr>
      <w:color w:val="2B579A"/>
      <w:shd w:val="clear" w:color="auto" w:fill="E6E6E6"/>
    </w:rPr>
  </w:style>
  <w:style w:type="paragraph" w:styleId="DocumentMap">
    <w:name w:val="Document Map"/>
    <w:basedOn w:val="Normal"/>
    <w:link w:val="DocumentMapChar"/>
    <w:uiPriority w:val="99"/>
    <w:semiHidden/>
    <w:unhideWhenUsed/>
    <w:rsid w:val="0028172F"/>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28172F"/>
    <w:rPr>
      <w:rFonts w:ascii="Tahoma" w:hAnsi="Tahoma" w:cs="Tahoma"/>
      <w:sz w:val="16"/>
      <w:szCs w:val="16"/>
      <w:lang w:val="en-US"/>
    </w:rPr>
  </w:style>
  <w:style w:type="character" w:customStyle="1" w:styleId="Mention3">
    <w:name w:val="Mention3"/>
    <w:basedOn w:val="DefaultParagraphFont"/>
    <w:uiPriority w:val="99"/>
    <w:semiHidden/>
    <w:unhideWhenUsed/>
    <w:rsid w:val="0028172F"/>
    <w:rPr>
      <w:color w:val="2B579A"/>
      <w:shd w:val="clear" w:color="auto" w:fill="E6E6E6"/>
    </w:rPr>
  </w:style>
  <w:style w:type="paragraph" w:customStyle="1" w:styleId="font9">
    <w:name w:val="font_9"/>
    <w:basedOn w:val="Normal"/>
    <w:rsid w:val="0028172F"/>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customStyle="1" w:styleId="color15">
    <w:name w:val="color_15"/>
    <w:basedOn w:val="DefaultParagraphFont"/>
    <w:rsid w:val="0028172F"/>
  </w:style>
  <w:style w:type="character" w:customStyle="1" w:styleId="Mention4">
    <w:name w:val="Mention4"/>
    <w:basedOn w:val="DefaultParagraphFont"/>
    <w:uiPriority w:val="99"/>
    <w:semiHidden/>
    <w:unhideWhenUsed/>
    <w:rsid w:val="0028172F"/>
    <w:rPr>
      <w:color w:val="2B579A"/>
      <w:shd w:val="clear" w:color="auto" w:fill="E6E6E6"/>
    </w:rPr>
  </w:style>
  <w:style w:type="character" w:customStyle="1" w:styleId="Mention5">
    <w:name w:val="Mention5"/>
    <w:basedOn w:val="DefaultParagraphFont"/>
    <w:uiPriority w:val="99"/>
    <w:semiHidden/>
    <w:unhideWhenUsed/>
    <w:rsid w:val="0028172F"/>
    <w:rPr>
      <w:color w:val="2B579A"/>
      <w:shd w:val="clear" w:color="auto" w:fill="E6E6E6"/>
    </w:rPr>
  </w:style>
  <w:style w:type="table" w:styleId="TableGrid">
    <w:name w:val="Table Grid"/>
    <w:basedOn w:val="TableNormal"/>
    <w:uiPriority w:val="39"/>
    <w:rsid w:val="002817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8172F"/>
    <w:rPr>
      <w:sz w:val="16"/>
      <w:szCs w:val="16"/>
    </w:rPr>
  </w:style>
  <w:style w:type="paragraph" w:styleId="CommentText">
    <w:name w:val="annotation text"/>
    <w:basedOn w:val="Normal"/>
    <w:link w:val="CommentTextChar"/>
    <w:uiPriority w:val="99"/>
    <w:semiHidden/>
    <w:unhideWhenUsed/>
    <w:rsid w:val="0028172F"/>
    <w:pPr>
      <w:spacing w:line="240" w:lineRule="auto"/>
    </w:pPr>
    <w:rPr>
      <w:sz w:val="20"/>
      <w:szCs w:val="20"/>
    </w:rPr>
  </w:style>
  <w:style w:type="character" w:customStyle="1" w:styleId="CommentTextChar">
    <w:name w:val="Comment Text Char"/>
    <w:basedOn w:val="DefaultParagraphFont"/>
    <w:link w:val="CommentText"/>
    <w:uiPriority w:val="99"/>
    <w:semiHidden/>
    <w:rsid w:val="0028172F"/>
    <w:rPr>
      <w:sz w:val="20"/>
      <w:szCs w:val="20"/>
      <w:lang w:val="en-US"/>
    </w:rPr>
  </w:style>
  <w:style w:type="paragraph" w:styleId="CommentSubject">
    <w:name w:val="annotation subject"/>
    <w:basedOn w:val="CommentText"/>
    <w:next w:val="CommentText"/>
    <w:link w:val="CommentSubjectChar"/>
    <w:uiPriority w:val="99"/>
    <w:semiHidden/>
    <w:unhideWhenUsed/>
    <w:rsid w:val="0028172F"/>
    <w:rPr>
      <w:b/>
      <w:bCs/>
    </w:rPr>
  </w:style>
  <w:style w:type="character" w:customStyle="1" w:styleId="CommentSubjectChar">
    <w:name w:val="Comment Subject Char"/>
    <w:basedOn w:val="CommentTextChar"/>
    <w:link w:val="CommentSubject"/>
    <w:uiPriority w:val="99"/>
    <w:semiHidden/>
    <w:rsid w:val="0028172F"/>
    <w:rPr>
      <w:b/>
      <w:bCs/>
      <w:sz w:val="20"/>
      <w:szCs w:val="20"/>
      <w:lang w:val="en-US"/>
    </w:rPr>
  </w:style>
  <w:style w:type="paragraph" w:styleId="Revision">
    <w:name w:val="Revision"/>
    <w:hidden/>
    <w:uiPriority w:val="99"/>
    <w:semiHidden/>
    <w:rsid w:val="0028172F"/>
    <w:pPr>
      <w:spacing w:after="0" w:line="240" w:lineRule="auto"/>
    </w:pPr>
  </w:style>
  <w:style w:type="character" w:customStyle="1" w:styleId="UnresolvedMention1">
    <w:name w:val="Unresolved Mention1"/>
    <w:basedOn w:val="DefaultParagraphFont"/>
    <w:uiPriority w:val="99"/>
    <w:semiHidden/>
    <w:unhideWhenUsed/>
    <w:rsid w:val="0028172F"/>
    <w:rPr>
      <w:color w:val="808080"/>
      <w:shd w:val="clear" w:color="auto" w:fill="E6E6E6"/>
    </w:rPr>
  </w:style>
  <w:style w:type="character" w:customStyle="1" w:styleId="UnresolvedMention2">
    <w:name w:val="Unresolved Mention2"/>
    <w:basedOn w:val="DefaultParagraphFont"/>
    <w:uiPriority w:val="99"/>
    <w:semiHidden/>
    <w:unhideWhenUsed/>
    <w:rsid w:val="0028172F"/>
    <w:rPr>
      <w:color w:val="808080"/>
      <w:shd w:val="clear" w:color="auto" w:fill="E6E6E6"/>
    </w:rPr>
  </w:style>
  <w:style w:type="character" w:styleId="LineNumber">
    <w:name w:val="line number"/>
    <w:basedOn w:val="DefaultParagraphFont"/>
    <w:uiPriority w:val="99"/>
    <w:semiHidden/>
    <w:unhideWhenUsed/>
    <w:rsid w:val="00E474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1682945">
      <w:bodyDiv w:val="1"/>
      <w:marLeft w:val="0"/>
      <w:marRight w:val="0"/>
      <w:marTop w:val="0"/>
      <w:marBottom w:val="0"/>
      <w:divBdr>
        <w:top w:val="none" w:sz="0" w:space="0" w:color="auto"/>
        <w:left w:val="none" w:sz="0" w:space="0" w:color="auto"/>
        <w:bottom w:val="none" w:sz="0" w:space="0" w:color="auto"/>
        <w:right w:val="none" w:sz="0" w:space="0" w:color="auto"/>
      </w:divBdr>
    </w:div>
    <w:div w:id="1593270853">
      <w:bodyDiv w:val="1"/>
      <w:marLeft w:val="0"/>
      <w:marRight w:val="0"/>
      <w:marTop w:val="0"/>
      <w:marBottom w:val="0"/>
      <w:divBdr>
        <w:top w:val="none" w:sz="0" w:space="0" w:color="auto"/>
        <w:left w:val="none" w:sz="0" w:space="0" w:color="auto"/>
        <w:bottom w:val="none" w:sz="0" w:space="0" w:color="auto"/>
        <w:right w:val="none" w:sz="0" w:space="0" w:color="auto"/>
      </w:divBdr>
    </w:div>
    <w:div w:id="188444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f"/><Relationship Id="rId18" Type="http://schemas.openxmlformats.org/officeDocument/2006/relationships/image" Target="media/image11.tiff"/><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tiff"/><Relationship Id="rId2" Type="http://schemas.openxmlformats.org/officeDocument/2006/relationships/numbering" Target="numbering.xml"/><Relationship Id="rId16" Type="http://schemas.openxmlformats.org/officeDocument/2006/relationships/image" Target="media/image9.tiff"/><Relationship Id="rId20" Type="http://schemas.openxmlformats.org/officeDocument/2006/relationships/image" Target="media/image12.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tiff"/><Relationship Id="rId23" Type="http://schemas.openxmlformats.org/officeDocument/2006/relationships/fontTable" Target="fontTable.xml"/><Relationship Id="rId10" Type="http://schemas.openxmlformats.org/officeDocument/2006/relationships/image" Target="media/image3.tiff"/><Relationship Id="rId19" Type="http://schemas.openxmlformats.org/officeDocument/2006/relationships/hyperlink" Target="mailto:brian.hawkett@sydney.edu.au" TargetMode="External"/><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image" Target="media/image7.tiff"/><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E051CA-0929-4130-B102-26A8F87ED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5914</Words>
  <Characters>33715</Characters>
  <Application>Microsoft Office Word</Application>
  <DocSecurity>0</DocSecurity>
  <Lines>280</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Pramith</dc:creator>
  <cp:lastModifiedBy>Pramith Priyananda</cp:lastModifiedBy>
  <cp:revision>2</cp:revision>
  <cp:lastPrinted>2018-01-30T02:36:00Z</cp:lastPrinted>
  <dcterms:created xsi:type="dcterms:W3CDTF">2022-06-02T03:54:00Z</dcterms:created>
  <dcterms:modified xsi:type="dcterms:W3CDTF">2022-06-02T03:54:00Z</dcterms:modified>
</cp:coreProperties>
</file>