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3FAC20" w14:textId="3F4D1BA1" w:rsidR="00C4083A" w:rsidRDefault="00C4083A" w:rsidP="00C4083A">
      <w:pPr>
        <w:jc w:val="center"/>
        <w:rPr>
          <w:b/>
          <w:color w:val="000000"/>
        </w:rPr>
      </w:pPr>
      <w:r>
        <w:rPr>
          <w:b/>
          <w:color w:val="000000"/>
        </w:rPr>
        <w:t xml:space="preserve">[ PAGE INTENTIONALLY LEFT BLANK] </w:t>
      </w:r>
      <w:r>
        <w:rPr>
          <w:b/>
          <w:color w:val="000000"/>
        </w:rPr>
        <w:br w:type="page"/>
      </w:r>
    </w:p>
    <w:p w14:paraId="26FF19C0" w14:textId="5370FA50" w:rsidR="004968A7" w:rsidRDefault="004968A7" w:rsidP="00C4083A">
      <w:pPr>
        <w:pStyle w:val="Heading1"/>
        <w:spacing w:before="0" w:line="276" w:lineRule="auto"/>
        <w:jc w:val="center"/>
        <w:rPr>
          <w:rFonts w:ascii="Times New Roman" w:eastAsia="Times New Roman" w:hAnsi="Times New Roman" w:cs="Times New Roman"/>
          <w:b/>
          <w:color w:val="000000"/>
          <w:sz w:val="24"/>
          <w:szCs w:val="24"/>
        </w:rPr>
      </w:pPr>
      <w:r w:rsidRPr="000940E2">
        <w:rPr>
          <w:rFonts w:ascii="Times New Roman" w:eastAsia="Times New Roman" w:hAnsi="Times New Roman" w:cs="Times New Roman"/>
          <w:b/>
          <w:color w:val="000000"/>
          <w:sz w:val="24"/>
          <w:szCs w:val="24"/>
        </w:rPr>
        <w:lastRenderedPageBreak/>
        <w:t>CHAPTER 4</w:t>
      </w:r>
    </w:p>
    <w:p w14:paraId="476A7B4E" w14:textId="77777777" w:rsidR="00C4083A" w:rsidRPr="00C4083A" w:rsidRDefault="00C4083A" w:rsidP="00C4083A">
      <w:pPr>
        <w:spacing w:line="276" w:lineRule="auto"/>
      </w:pPr>
    </w:p>
    <w:p w14:paraId="12AA4180" w14:textId="77777777" w:rsidR="00C4083A" w:rsidRDefault="005C6C70" w:rsidP="00C4083A">
      <w:pPr>
        <w:pStyle w:val="Heading1"/>
        <w:spacing w:before="0" w:line="276" w:lineRule="auto"/>
        <w:jc w:val="center"/>
        <w:rPr>
          <w:rFonts w:ascii="Times New Roman" w:eastAsia="Times New Roman" w:hAnsi="Times New Roman" w:cs="Times New Roman"/>
          <w:b/>
          <w:color w:val="000000"/>
          <w:sz w:val="24"/>
          <w:szCs w:val="24"/>
        </w:rPr>
      </w:pPr>
      <w:r w:rsidRPr="000940E2">
        <w:rPr>
          <w:rFonts w:ascii="Times New Roman" w:eastAsia="Times New Roman" w:hAnsi="Times New Roman" w:cs="Times New Roman"/>
          <w:b/>
          <w:color w:val="000000"/>
          <w:sz w:val="24"/>
          <w:szCs w:val="24"/>
        </w:rPr>
        <w:t>“</w:t>
      </w:r>
      <w:r w:rsidR="007F6781" w:rsidRPr="000940E2">
        <w:rPr>
          <w:rFonts w:ascii="Times New Roman" w:eastAsia="Times New Roman" w:hAnsi="Times New Roman" w:cs="Times New Roman"/>
          <w:b/>
          <w:color w:val="000000"/>
          <w:sz w:val="24"/>
          <w:szCs w:val="24"/>
        </w:rPr>
        <w:t xml:space="preserve">Give with </w:t>
      </w:r>
      <w:r w:rsidR="00F34D8D" w:rsidRPr="000940E2">
        <w:rPr>
          <w:rFonts w:ascii="Times New Roman" w:eastAsia="Times New Roman" w:hAnsi="Times New Roman" w:cs="Times New Roman"/>
          <w:b/>
          <w:color w:val="000000"/>
          <w:sz w:val="24"/>
          <w:szCs w:val="24"/>
        </w:rPr>
        <w:t>O</w:t>
      </w:r>
      <w:r w:rsidR="007F6781" w:rsidRPr="000940E2">
        <w:rPr>
          <w:rFonts w:ascii="Times New Roman" w:eastAsia="Times New Roman" w:hAnsi="Times New Roman" w:cs="Times New Roman"/>
          <w:b/>
          <w:color w:val="000000"/>
          <w:sz w:val="24"/>
          <w:szCs w:val="24"/>
        </w:rPr>
        <w:t>n</w:t>
      </w:r>
      <w:r w:rsidR="00CC30B1" w:rsidRPr="000940E2">
        <w:rPr>
          <w:rFonts w:ascii="Times New Roman" w:eastAsia="Times New Roman" w:hAnsi="Times New Roman" w:cs="Times New Roman"/>
          <w:b/>
          <w:color w:val="000000"/>
          <w:sz w:val="24"/>
          <w:szCs w:val="24"/>
        </w:rPr>
        <w:t>e</w:t>
      </w:r>
      <w:r w:rsidR="007F6781" w:rsidRPr="000940E2">
        <w:rPr>
          <w:rFonts w:ascii="Times New Roman" w:eastAsia="Times New Roman" w:hAnsi="Times New Roman" w:cs="Times New Roman"/>
          <w:b/>
          <w:color w:val="000000"/>
          <w:sz w:val="24"/>
          <w:szCs w:val="24"/>
        </w:rPr>
        <w:t xml:space="preserve"> Hand and Take with the Other</w:t>
      </w:r>
      <w:r w:rsidRPr="000940E2">
        <w:rPr>
          <w:rFonts w:ascii="Times New Roman" w:eastAsia="Times New Roman" w:hAnsi="Times New Roman" w:cs="Times New Roman"/>
          <w:b/>
          <w:color w:val="000000"/>
          <w:sz w:val="24"/>
          <w:szCs w:val="24"/>
        </w:rPr>
        <w:t>:”</w:t>
      </w:r>
      <w:r w:rsidR="009A7A29" w:rsidRPr="000940E2">
        <w:rPr>
          <w:rFonts w:ascii="Times New Roman" w:eastAsia="Times New Roman" w:hAnsi="Times New Roman" w:cs="Times New Roman"/>
          <w:b/>
          <w:color w:val="000000"/>
          <w:sz w:val="24"/>
          <w:szCs w:val="24"/>
        </w:rPr>
        <w:t xml:space="preserve"> </w:t>
      </w:r>
    </w:p>
    <w:p w14:paraId="00000002" w14:textId="2D741E30" w:rsidR="001A0726" w:rsidRPr="000940E2" w:rsidRDefault="00E15877" w:rsidP="00C4083A">
      <w:pPr>
        <w:pStyle w:val="Heading1"/>
        <w:spacing w:before="0" w:line="276" w:lineRule="auto"/>
        <w:jc w:val="center"/>
        <w:rPr>
          <w:rFonts w:ascii="Times New Roman" w:eastAsia="Times New Roman" w:hAnsi="Times New Roman" w:cs="Times New Roman"/>
          <w:b/>
          <w:color w:val="000000"/>
          <w:sz w:val="24"/>
          <w:szCs w:val="24"/>
        </w:rPr>
      </w:pPr>
      <w:r w:rsidRPr="000940E2">
        <w:rPr>
          <w:rFonts w:ascii="Times New Roman" w:eastAsia="Times New Roman" w:hAnsi="Times New Roman" w:cs="Times New Roman"/>
          <w:b/>
          <w:color w:val="000000"/>
          <w:sz w:val="24"/>
          <w:szCs w:val="24"/>
        </w:rPr>
        <w:t xml:space="preserve">British </w:t>
      </w:r>
      <w:r w:rsidR="00FB2E83" w:rsidRPr="000940E2">
        <w:rPr>
          <w:rFonts w:ascii="Times New Roman" w:eastAsia="Times New Roman" w:hAnsi="Times New Roman" w:cs="Times New Roman"/>
          <w:b/>
          <w:color w:val="000000"/>
          <w:sz w:val="24"/>
          <w:szCs w:val="24"/>
        </w:rPr>
        <w:t>D</w:t>
      </w:r>
      <w:r w:rsidR="009A7A29" w:rsidRPr="000940E2">
        <w:rPr>
          <w:rFonts w:ascii="Times New Roman" w:eastAsia="Times New Roman" w:hAnsi="Times New Roman" w:cs="Times New Roman"/>
          <w:b/>
          <w:color w:val="000000"/>
          <w:sz w:val="24"/>
          <w:szCs w:val="24"/>
        </w:rPr>
        <w:t xml:space="preserve">iplomatic </w:t>
      </w:r>
      <w:r w:rsidR="00FB2E83" w:rsidRPr="000940E2">
        <w:rPr>
          <w:rFonts w:ascii="Times New Roman" w:eastAsia="Times New Roman" w:hAnsi="Times New Roman" w:cs="Times New Roman"/>
          <w:b/>
          <w:color w:val="000000"/>
          <w:sz w:val="24"/>
          <w:szCs w:val="24"/>
        </w:rPr>
        <w:t>G</w:t>
      </w:r>
      <w:r w:rsidR="009A7A29" w:rsidRPr="000940E2">
        <w:rPr>
          <w:rFonts w:ascii="Times New Roman" w:eastAsia="Times New Roman" w:hAnsi="Times New Roman" w:cs="Times New Roman"/>
          <w:b/>
          <w:color w:val="000000"/>
          <w:sz w:val="24"/>
          <w:szCs w:val="24"/>
        </w:rPr>
        <w:t>ifts to Russia, 1795</w:t>
      </w:r>
      <w:r w:rsidR="00F34D8D" w:rsidRPr="000940E2">
        <w:rPr>
          <w:rFonts w:ascii="Times New Roman" w:eastAsia="Times New Roman" w:hAnsi="Times New Roman" w:cs="Times New Roman"/>
          <w:b/>
          <w:color w:val="000000"/>
          <w:sz w:val="24"/>
          <w:szCs w:val="24"/>
        </w:rPr>
        <w:t>–</w:t>
      </w:r>
      <w:r w:rsidR="00BC18C8">
        <w:rPr>
          <w:rFonts w:ascii="Times New Roman" w:eastAsia="Times New Roman" w:hAnsi="Times New Roman" w:cs="Times New Roman"/>
          <w:b/>
          <w:color w:val="000000"/>
          <w:sz w:val="24"/>
          <w:szCs w:val="24"/>
        </w:rPr>
        <w:t>17</w:t>
      </w:r>
      <w:r w:rsidR="009A7A29" w:rsidRPr="000940E2">
        <w:rPr>
          <w:rFonts w:ascii="Times New Roman" w:eastAsia="Times New Roman" w:hAnsi="Times New Roman" w:cs="Times New Roman"/>
          <w:b/>
          <w:color w:val="000000"/>
          <w:sz w:val="24"/>
          <w:szCs w:val="24"/>
        </w:rPr>
        <w:t>97</w:t>
      </w:r>
    </w:p>
    <w:p w14:paraId="0CC65ACE" w14:textId="77777777" w:rsidR="00C4083A" w:rsidRDefault="00C4083A" w:rsidP="00C4083A">
      <w:pPr>
        <w:spacing w:line="276" w:lineRule="auto"/>
        <w:jc w:val="both"/>
        <w:rPr>
          <w:i/>
        </w:rPr>
      </w:pPr>
    </w:p>
    <w:p w14:paraId="00000003" w14:textId="5B093F18" w:rsidR="001A0726" w:rsidRPr="000940E2" w:rsidRDefault="009A7A29" w:rsidP="00C4083A">
      <w:pPr>
        <w:spacing w:line="276" w:lineRule="auto"/>
        <w:jc w:val="center"/>
        <w:rPr>
          <w:i/>
        </w:rPr>
      </w:pPr>
      <w:r w:rsidRPr="000940E2">
        <w:rPr>
          <w:i/>
        </w:rPr>
        <w:t>Ekaterina Heath</w:t>
      </w:r>
    </w:p>
    <w:p w14:paraId="00000004" w14:textId="77777777" w:rsidR="001A0726" w:rsidRPr="000940E2" w:rsidRDefault="001A0726" w:rsidP="00C4083A">
      <w:pPr>
        <w:spacing w:line="276" w:lineRule="auto"/>
        <w:jc w:val="both"/>
      </w:pPr>
    </w:p>
    <w:p w14:paraId="20771327" w14:textId="22AFC3FD" w:rsidR="00B95D27" w:rsidRPr="0038345F" w:rsidRDefault="009A7A29" w:rsidP="00C4083A">
      <w:pPr>
        <w:spacing w:line="276" w:lineRule="auto"/>
        <w:jc w:val="both"/>
        <w:rPr>
          <w:color w:val="000000"/>
        </w:rPr>
      </w:pPr>
      <w:r w:rsidRPr="000940E2">
        <w:t>After the “</w:t>
      </w:r>
      <w:proofErr w:type="spellStart"/>
      <w:r w:rsidRPr="000940E2">
        <w:t>Ochakov</w:t>
      </w:r>
      <w:proofErr w:type="spellEnd"/>
      <w:r w:rsidRPr="000940E2">
        <w:t xml:space="preserve"> crisis” of 1791</w:t>
      </w:r>
      <w:r w:rsidR="0019408A" w:rsidRPr="000940E2">
        <w:t>,</w:t>
      </w:r>
      <w:r w:rsidRPr="000940E2">
        <w:t xml:space="preserve"> Russia and Britain were on the verge of war.</w:t>
      </w:r>
      <w:r w:rsidRPr="000940E2">
        <w:rPr>
          <w:vertAlign w:val="superscript"/>
        </w:rPr>
        <w:footnoteReference w:id="1"/>
      </w:r>
      <w:r w:rsidRPr="000940E2">
        <w:t xml:space="preserve"> In 1788 Russia had seized the </w:t>
      </w:r>
      <w:proofErr w:type="spellStart"/>
      <w:r w:rsidRPr="000940E2">
        <w:t>Ochakov</w:t>
      </w:r>
      <w:proofErr w:type="spellEnd"/>
      <w:r w:rsidRPr="000940E2">
        <w:t xml:space="preserve"> fortress from </w:t>
      </w:r>
      <w:r w:rsidR="00697345">
        <w:t>the Ottoman Empire</w:t>
      </w:r>
      <w:r w:rsidRPr="000940E2">
        <w:t xml:space="preserve">, and the British Prime Minister, William Pitt </w:t>
      </w:r>
      <w:r w:rsidRPr="000940E2">
        <w:rPr>
          <w:color w:val="000000"/>
        </w:rPr>
        <w:t>(</w:t>
      </w:r>
      <w:r w:rsidRPr="000940E2">
        <w:rPr>
          <w:color w:val="000000"/>
          <w:highlight w:val="white"/>
        </w:rPr>
        <w:t>1759–1806)</w:t>
      </w:r>
      <w:r w:rsidRPr="000940E2">
        <w:rPr>
          <w:color w:val="000000"/>
        </w:rPr>
        <w:t xml:space="preserve">, had </w:t>
      </w:r>
      <w:r w:rsidRPr="000940E2">
        <w:t xml:space="preserve">attempted to forcibly </w:t>
      </w:r>
      <w:sdt>
        <w:sdtPr>
          <w:tag w:val="goog_rdk_0"/>
          <w:id w:val="-872067844"/>
        </w:sdtPr>
        <w:sdtEndPr/>
        <w:sdtContent/>
      </w:sdt>
      <w:r w:rsidRPr="000940E2">
        <w:t>secure its return.</w:t>
      </w:r>
      <w:r w:rsidRPr="000940E2">
        <w:rPr>
          <w:vertAlign w:val="superscript"/>
        </w:rPr>
        <w:footnoteReference w:id="2"/>
      </w:r>
      <w:r w:rsidRPr="000940E2">
        <w:t xml:space="preserve"> Pitt perceived Russian successes in the </w:t>
      </w:r>
      <w:sdt>
        <w:sdtPr>
          <w:tag w:val="goog_rdk_1"/>
          <w:id w:val="-1142431055"/>
        </w:sdtPr>
        <w:sdtEndPr/>
        <w:sdtContent/>
      </w:sdt>
      <w:r w:rsidRPr="000940E2">
        <w:t xml:space="preserve">former </w:t>
      </w:r>
      <w:r w:rsidR="00697345">
        <w:t>Ottoman</w:t>
      </w:r>
      <w:r w:rsidRPr="000940E2">
        <w:t xml:space="preserve"> territories</w:t>
      </w:r>
      <w:r w:rsidR="0019408A" w:rsidRPr="000940E2">
        <w:t>,</w:t>
      </w:r>
      <w:r w:rsidRPr="000940E2">
        <w:t xml:space="preserve"> </w:t>
      </w:r>
      <w:r w:rsidR="00FB2E83" w:rsidRPr="000940E2">
        <w:t xml:space="preserve">such as </w:t>
      </w:r>
      <w:proofErr w:type="spellStart"/>
      <w:r w:rsidRPr="000940E2">
        <w:t>Ochakov</w:t>
      </w:r>
      <w:proofErr w:type="spellEnd"/>
      <w:r w:rsidRPr="000940E2">
        <w:t xml:space="preserve"> and Bender</w:t>
      </w:r>
      <w:r w:rsidR="00FB2E83" w:rsidRPr="000940E2">
        <w:t xml:space="preserve">, </w:t>
      </w:r>
      <w:r w:rsidRPr="000940E2">
        <w:t xml:space="preserve">as threats to British trade interests in the Baltic Sea, but he was quickly forced to withdraw </w:t>
      </w:r>
      <w:r w:rsidR="00724C3D">
        <w:t xml:space="preserve">his </w:t>
      </w:r>
      <w:r w:rsidRPr="000940E2">
        <w:t>ultimatum when the idea of war with Russia became unpopular among the British public.</w:t>
      </w:r>
      <w:r w:rsidRPr="000940E2">
        <w:rPr>
          <w:vertAlign w:val="superscript"/>
        </w:rPr>
        <w:footnoteReference w:id="3"/>
      </w:r>
      <w:r w:rsidRPr="000940E2">
        <w:t xml:space="preserve"> Relationships between the two countries improved</w:t>
      </w:r>
      <w:r w:rsidR="00E42225">
        <w:t xml:space="preserve"> a few years later,</w:t>
      </w:r>
      <w:r w:rsidR="0024156E">
        <w:t xml:space="preserve"> due to their</w:t>
      </w:r>
      <w:r w:rsidRPr="000940E2">
        <w:t xml:space="preserve"> shared antipathy for Revolutionary France, which entered into war with Britain in 1793. The British Government hoped to persuade Catherine </w:t>
      </w:r>
      <w:r w:rsidR="00E8421E">
        <w:t>II (“</w:t>
      </w:r>
      <w:r w:rsidR="00BD0F44" w:rsidRPr="000940E2">
        <w:t>the Great</w:t>
      </w:r>
      <w:r w:rsidR="00E8421E">
        <w:t>”)</w:t>
      </w:r>
      <w:r w:rsidR="00BD0F44" w:rsidRPr="000940E2">
        <w:t xml:space="preserve"> </w:t>
      </w:r>
      <w:r w:rsidRPr="000940E2">
        <w:t>to join the military coalition against France and commit Russian troops to battle.</w:t>
      </w:r>
      <w:r w:rsidRPr="000940E2">
        <w:rPr>
          <w:vertAlign w:val="superscript"/>
        </w:rPr>
        <w:footnoteReference w:id="4"/>
      </w:r>
      <w:r w:rsidRPr="000940E2">
        <w:t xml:space="preserve"> In addition, the British Ambassador to St Petersburg wished to facilitate the signing of a long</w:t>
      </w:r>
      <w:r w:rsidR="0059499E" w:rsidRPr="000940E2">
        <w:t>-</w:t>
      </w:r>
      <w:r w:rsidRPr="000940E2">
        <w:t>term trade agreement that would give British merchants Baltic trade preferences similar to those that had been granted under the Treaty of 1766.</w:t>
      </w:r>
      <w:r w:rsidRPr="000940E2">
        <w:rPr>
          <w:vertAlign w:val="superscript"/>
        </w:rPr>
        <w:footnoteReference w:id="5"/>
      </w:r>
      <w:r w:rsidRPr="000940E2">
        <w:t xml:space="preserve"> </w:t>
      </w:r>
      <w:r w:rsidRPr="000940E2">
        <w:rPr>
          <w:color w:val="000000"/>
        </w:rPr>
        <w:t>These delicate circumstances required pressure to be applied to Russia in matters of trade and war</w:t>
      </w:r>
      <w:r w:rsidR="00836735" w:rsidRPr="000940E2">
        <w:rPr>
          <w:color w:val="000000"/>
        </w:rPr>
        <w:t>.</w:t>
      </w:r>
      <w:r w:rsidRPr="000940E2">
        <w:rPr>
          <w:color w:val="000000"/>
        </w:rPr>
        <w:t xml:space="preserve"> </w:t>
      </w:r>
      <w:r w:rsidR="00836735" w:rsidRPr="000940E2">
        <w:rPr>
          <w:color w:val="000000"/>
        </w:rPr>
        <w:t>C</w:t>
      </w:r>
      <w:r w:rsidR="00264A88" w:rsidRPr="000940E2">
        <w:rPr>
          <w:color w:val="000000"/>
        </w:rPr>
        <w:t>onsequently</w:t>
      </w:r>
      <w:r w:rsidRPr="000940E2">
        <w:rPr>
          <w:color w:val="000000"/>
        </w:rPr>
        <w:t xml:space="preserve">, during the period </w:t>
      </w:r>
      <w:r w:rsidR="00E27BA1" w:rsidRPr="000940E2">
        <w:rPr>
          <w:color w:val="000000"/>
        </w:rPr>
        <w:t xml:space="preserve">of </w:t>
      </w:r>
      <w:r w:rsidRPr="000940E2">
        <w:rPr>
          <w:color w:val="000000"/>
          <w:highlight w:val="white"/>
        </w:rPr>
        <w:t>1795</w:t>
      </w:r>
      <w:r w:rsidR="0059499E" w:rsidRPr="000940E2">
        <w:rPr>
          <w:color w:val="000000"/>
          <w:highlight w:val="white"/>
        </w:rPr>
        <w:t>–</w:t>
      </w:r>
      <w:r w:rsidR="00BC18C8">
        <w:rPr>
          <w:color w:val="000000"/>
          <w:highlight w:val="white"/>
        </w:rPr>
        <w:t>17</w:t>
      </w:r>
      <w:r w:rsidRPr="000940E2">
        <w:rPr>
          <w:color w:val="000000"/>
          <w:highlight w:val="white"/>
        </w:rPr>
        <w:t xml:space="preserve">97, </w:t>
      </w:r>
      <w:r w:rsidR="00836735" w:rsidRPr="000940E2">
        <w:rPr>
          <w:color w:val="000000"/>
        </w:rPr>
        <w:t>the British Government</w:t>
      </w:r>
      <w:r w:rsidRPr="000940E2">
        <w:rPr>
          <w:color w:val="000000"/>
        </w:rPr>
        <w:t xml:space="preserve"> sent a range of diplomatic gifts </w:t>
      </w:r>
      <w:r w:rsidRPr="000940E2">
        <w:rPr>
          <w:color w:val="000000"/>
          <w:highlight w:val="white"/>
        </w:rPr>
        <w:t>to Russia</w:t>
      </w:r>
      <w:r w:rsidR="0059499E" w:rsidRPr="000940E2">
        <w:rPr>
          <w:color w:val="000000"/>
        </w:rPr>
        <w:t xml:space="preserve">: </w:t>
      </w:r>
      <w:r w:rsidRPr="000940E2">
        <w:rPr>
          <w:color w:val="000000"/>
        </w:rPr>
        <w:t xml:space="preserve">a </w:t>
      </w:r>
      <w:r w:rsidRPr="000940E2">
        <w:t>Herschel telescope</w:t>
      </w:r>
      <w:r w:rsidRPr="000940E2">
        <w:rPr>
          <w:color w:val="000000"/>
        </w:rPr>
        <w:t xml:space="preserve"> for Empress </w:t>
      </w:r>
      <w:r w:rsidRPr="000940E2">
        <w:t>Catherine II</w:t>
      </w:r>
      <w:r w:rsidR="0059499E" w:rsidRPr="000940E2">
        <w:t>;</w:t>
      </w:r>
      <w:r w:rsidRPr="000940E2">
        <w:t xml:space="preserve"> hundreds of exotic plants from the </w:t>
      </w:r>
      <w:r w:rsidR="00D673C4">
        <w:t xml:space="preserve">Royal </w:t>
      </w:r>
      <w:r w:rsidR="00AC075A">
        <w:t>B</w:t>
      </w:r>
      <w:r w:rsidR="00D673C4">
        <w:t xml:space="preserve">otanic Gardens at </w:t>
      </w:r>
      <w:r w:rsidRPr="000940E2">
        <w:t xml:space="preserve">Kew for Grand Duchess Maria </w:t>
      </w:r>
      <w:proofErr w:type="spellStart"/>
      <w:r w:rsidRPr="000940E2">
        <w:t>Fedorovna</w:t>
      </w:r>
      <w:proofErr w:type="spellEnd"/>
      <w:r w:rsidR="0059499E" w:rsidRPr="000940E2">
        <w:t xml:space="preserve">; </w:t>
      </w:r>
      <w:r w:rsidRPr="000940E2">
        <w:t xml:space="preserve">and six horses for Emperor Paul I. </w:t>
      </w:r>
      <w:r w:rsidRPr="000940E2">
        <w:rPr>
          <w:color w:val="000000"/>
        </w:rPr>
        <w:t xml:space="preserve"> </w:t>
      </w:r>
      <w:bookmarkStart w:id="1" w:name="_heading=h.gjdgxs" w:colFirst="0" w:colLast="0"/>
      <w:bookmarkEnd w:id="1"/>
    </w:p>
    <w:p w14:paraId="797FAECF" w14:textId="77777777" w:rsidR="00C4083A" w:rsidRDefault="0059499E" w:rsidP="00C4083A">
      <w:pPr>
        <w:tabs>
          <w:tab w:val="left" w:pos="426"/>
        </w:tabs>
        <w:spacing w:line="276" w:lineRule="auto"/>
        <w:jc w:val="both"/>
      </w:pPr>
      <w:r w:rsidRPr="000940E2">
        <w:rPr>
          <w:color w:val="000000"/>
        </w:rPr>
        <w:tab/>
      </w:r>
      <w:r w:rsidR="009A7A29" w:rsidRPr="000940E2">
        <w:rPr>
          <w:color w:val="000000"/>
          <w:highlight w:val="white"/>
        </w:rPr>
        <w:t>Diplomacy has been defined as doing and saying “the nastiest thing in the nicest way</w:t>
      </w:r>
      <w:r w:rsidR="00835D17" w:rsidRPr="000940E2">
        <w:rPr>
          <w:color w:val="000000"/>
          <w:highlight w:val="white"/>
        </w:rPr>
        <w:t>,</w:t>
      </w:r>
      <w:r w:rsidR="009A7A29" w:rsidRPr="000940E2">
        <w:rPr>
          <w:color w:val="000000"/>
          <w:highlight w:val="white"/>
        </w:rPr>
        <w:t xml:space="preserve">” and this paradoxical aspect of the practice </w:t>
      </w:r>
      <w:r w:rsidR="00835D17" w:rsidRPr="000940E2">
        <w:rPr>
          <w:color w:val="000000"/>
          <w:highlight w:val="white"/>
        </w:rPr>
        <w:t xml:space="preserve">came </w:t>
      </w:r>
      <w:r w:rsidR="009A7A29" w:rsidRPr="000940E2">
        <w:rPr>
          <w:color w:val="000000"/>
          <w:highlight w:val="white"/>
        </w:rPr>
        <w:t>to the fore in this series of gifts.</w:t>
      </w:r>
      <w:r w:rsidR="009A7A29" w:rsidRPr="000940E2">
        <w:rPr>
          <w:color w:val="000000"/>
          <w:highlight w:val="white"/>
          <w:vertAlign w:val="superscript"/>
        </w:rPr>
        <w:footnoteReference w:id="6"/>
      </w:r>
      <w:r w:rsidR="009A7A29" w:rsidRPr="000940E2">
        <w:rPr>
          <w:color w:val="000000"/>
        </w:rPr>
        <w:t xml:space="preserve"> </w:t>
      </w:r>
      <w:r w:rsidR="009A7A29" w:rsidRPr="000940E2">
        <w:t>During the eighteenth century</w:t>
      </w:r>
      <w:r w:rsidR="00835D17" w:rsidRPr="000940E2">
        <w:t>,</w:t>
      </w:r>
      <w:r w:rsidR="009A7A29" w:rsidRPr="000940E2">
        <w:t xml:space="preserve"> British diplomats frequently relied on the “symbolic violence” of gift-</w:t>
      </w:r>
    </w:p>
    <w:p w14:paraId="7CA7BA82" w14:textId="77777777" w:rsidR="00C4083A" w:rsidRDefault="00C4083A" w:rsidP="00C4083A">
      <w:pPr>
        <w:tabs>
          <w:tab w:val="left" w:pos="426"/>
        </w:tabs>
        <w:spacing w:line="276" w:lineRule="auto"/>
        <w:jc w:val="both"/>
      </w:pPr>
    </w:p>
    <w:p w14:paraId="01DC0137" w14:textId="77777777" w:rsidR="00C4083A" w:rsidRDefault="00C4083A" w:rsidP="00C4083A">
      <w:pPr>
        <w:tabs>
          <w:tab w:val="left" w:pos="426"/>
        </w:tabs>
        <w:spacing w:line="276" w:lineRule="auto"/>
        <w:jc w:val="center"/>
      </w:pPr>
      <w:r w:rsidRPr="00802AA9">
        <w:rPr>
          <w:b/>
          <w:bCs/>
          <w:noProof/>
          <w:lang w:val="ru-RU"/>
        </w:rPr>
        <w:lastRenderedPageBreak/>
        <w:drawing>
          <wp:inline distT="0" distB="0" distL="0" distR="0" wp14:anchorId="124451FB" wp14:editId="6209C347">
            <wp:extent cx="3842656" cy="4803112"/>
            <wp:effectExtent l="0" t="0" r="571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640px-Charles_Whitworth_(1752-1825),_by_Giovanni_Battista_Lamp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862657" cy="4828112"/>
                    </a:xfrm>
                    <a:prstGeom prst="rect">
                      <a:avLst/>
                    </a:prstGeom>
                  </pic:spPr>
                </pic:pic>
              </a:graphicData>
            </a:graphic>
          </wp:inline>
        </w:drawing>
      </w:r>
    </w:p>
    <w:p w14:paraId="702759FE" w14:textId="77777777" w:rsidR="00C4083A" w:rsidRPr="000940E2" w:rsidRDefault="00C4083A" w:rsidP="00C4083A">
      <w:pPr>
        <w:tabs>
          <w:tab w:val="left" w:pos="426"/>
        </w:tabs>
        <w:spacing w:line="276" w:lineRule="auto"/>
        <w:jc w:val="both"/>
      </w:pPr>
    </w:p>
    <w:p w14:paraId="30B45C43" w14:textId="662302FF" w:rsidR="00C4083A" w:rsidRDefault="00C4083A" w:rsidP="00C4083A">
      <w:pPr>
        <w:tabs>
          <w:tab w:val="left" w:pos="426"/>
        </w:tabs>
        <w:spacing w:line="276" w:lineRule="auto"/>
        <w:ind w:left="1440" w:hanging="1440"/>
        <w:jc w:val="both"/>
      </w:pPr>
      <w:r w:rsidRPr="000940E2">
        <w:t xml:space="preserve">FIGURE </w:t>
      </w:r>
      <w:r>
        <w:t>4.1</w:t>
      </w:r>
      <w:r w:rsidRPr="000940E2">
        <w:tab/>
        <w:t xml:space="preserve">Johann Baptist von </w:t>
      </w:r>
      <w:proofErr w:type="spellStart"/>
      <w:r w:rsidRPr="000940E2">
        <w:t>Lampi</w:t>
      </w:r>
      <w:proofErr w:type="spellEnd"/>
      <w:r w:rsidRPr="000940E2">
        <w:t xml:space="preserve"> the Elder</w:t>
      </w:r>
      <w:r w:rsidRPr="000940E2">
        <w:rPr>
          <w:i/>
          <w:iCs/>
        </w:rPr>
        <w:t>, Portrait of Charles Whitworth</w:t>
      </w:r>
      <w:r w:rsidRPr="000940E2">
        <w:t>. After 1789. Oil on canvas, 98.5 x 79.2 cm. Private collection. Image courtesy of Sotheby’s.</w:t>
      </w:r>
    </w:p>
    <w:p w14:paraId="6836E5D3" w14:textId="77777777" w:rsidR="00C4083A" w:rsidRPr="000940E2" w:rsidRDefault="00C4083A" w:rsidP="00C4083A">
      <w:pPr>
        <w:tabs>
          <w:tab w:val="left" w:pos="426"/>
        </w:tabs>
        <w:spacing w:line="276" w:lineRule="auto"/>
        <w:ind w:left="1440" w:hanging="1440"/>
        <w:jc w:val="both"/>
      </w:pPr>
    </w:p>
    <w:p w14:paraId="40D3366E" w14:textId="77777777" w:rsidR="00C4083A" w:rsidRDefault="00C4083A" w:rsidP="00C4083A">
      <w:pPr>
        <w:tabs>
          <w:tab w:val="left" w:pos="426"/>
        </w:tabs>
        <w:spacing w:line="276" w:lineRule="auto"/>
        <w:jc w:val="both"/>
      </w:pPr>
    </w:p>
    <w:p w14:paraId="69D26C2A" w14:textId="55873FBE" w:rsidR="00750989" w:rsidRPr="00C4083A" w:rsidRDefault="009A7A29" w:rsidP="00C4083A">
      <w:pPr>
        <w:tabs>
          <w:tab w:val="left" w:pos="426"/>
        </w:tabs>
        <w:spacing w:line="276" w:lineRule="auto"/>
        <w:jc w:val="both"/>
      </w:pPr>
      <w:r w:rsidRPr="000940E2">
        <w:t>giving to force opposing powers to give their country concessions in return for gifts.</w:t>
      </w:r>
      <w:r w:rsidRPr="000940E2">
        <w:rPr>
          <w:vertAlign w:val="superscript"/>
        </w:rPr>
        <w:footnoteReference w:id="7"/>
      </w:r>
      <w:r w:rsidRPr="000940E2">
        <w:t xml:space="preserve"> They pursued military and trade goals by exploiting a sense of obligation to reciprocate.</w:t>
      </w:r>
      <w:r w:rsidRPr="000940E2">
        <w:rPr>
          <w:vertAlign w:val="superscript"/>
        </w:rPr>
        <w:footnoteReference w:id="8"/>
      </w:r>
      <w:r w:rsidRPr="000940E2">
        <w:t xml:space="preserve"> An analysis of the gifts sent to Russia </w:t>
      </w:r>
      <w:r w:rsidR="00835D17" w:rsidRPr="000940E2">
        <w:t xml:space="preserve">between </w:t>
      </w:r>
      <w:r w:rsidRPr="000940E2">
        <w:t>1795</w:t>
      </w:r>
      <w:r w:rsidR="00835D17" w:rsidRPr="000940E2">
        <w:t xml:space="preserve"> and </w:t>
      </w:r>
      <w:r w:rsidRPr="000940E2">
        <w:t xml:space="preserve">1797 reveals that they </w:t>
      </w:r>
      <w:sdt>
        <w:sdtPr>
          <w:tag w:val="goog_rdk_2"/>
          <w:id w:val="1730724766"/>
        </w:sdtPr>
        <w:sdtEndPr/>
        <w:sdtContent/>
      </w:sdt>
      <w:r w:rsidR="00FB2E83" w:rsidRPr="000940E2">
        <w:t>sign</w:t>
      </w:r>
      <w:r w:rsidR="00F4137D" w:rsidRPr="000940E2">
        <w:t>ified</w:t>
      </w:r>
      <w:r w:rsidRPr="000940E2">
        <w:t xml:space="preserve"> veiled threats and criticisms to ensure that British envoys could conduct future negotiations from </w:t>
      </w:r>
      <w:r w:rsidR="00BC18C8">
        <w:t xml:space="preserve">a </w:t>
      </w:r>
      <w:r w:rsidRPr="000940E2">
        <w:t xml:space="preserve">position of power. This </w:t>
      </w:r>
      <w:r w:rsidR="00CC30B1" w:rsidRPr="000940E2">
        <w:t>chapter</w:t>
      </w:r>
      <w:r w:rsidRPr="000940E2">
        <w:t xml:space="preserve"> argues that the choice of gifts of plants, technology, and animals represented a high point of this strategy, abandoning the preceding tradition of sending semantically </w:t>
      </w:r>
      <w:r w:rsidR="00F86054" w:rsidRPr="000940E2">
        <w:t xml:space="preserve">positive or </w:t>
      </w:r>
      <w:r w:rsidRPr="000940E2">
        <w:t xml:space="preserve">neutral gifts </w:t>
      </w:r>
      <w:r w:rsidRPr="00C4083A">
        <w:t>of silverware and art.</w:t>
      </w:r>
      <w:r w:rsidRPr="00C4083A">
        <w:rPr>
          <w:vertAlign w:val="superscript"/>
        </w:rPr>
        <w:footnoteReference w:id="9"/>
      </w:r>
    </w:p>
    <w:p w14:paraId="1A307369" w14:textId="77777777" w:rsidR="00BC18C8" w:rsidRDefault="00750989" w:rsidP="00C4083A">
      <w:pPr>
        <w:tabs>
          <w:tab w:val="left" w:pos="426"/>
        </w:tabs>
        <w:spacing w:line="276" w:lineRule="auto"/>
        <w:jc w:val="both"/>
      </w:pPr>
      <w:bookmarkStart w:id="2" w:name="_heading=h.30j0zll" w:colFirst="0" w:colLast="0"/>
      <w:bookmarkEnd w:id="2"/>
      <w:r w:rsidRPr="00C4083A">
        <w:tab/>
      </w:r>
    </w:p>
    <w:p w14:paraId="4EC653CD" w14:textId="77777777" w:rsidR="00BC18C8" w:rsidRDefault="00BC18C8" w:rsidP="00BC18C8">
      <w:pPr>
        <w:tabs>
          <w:tab w:val="left" w:pos="426"/>
        </w:tabs>
        <w:spacing w:line="276" w:lineRule="auto"/>
        <w:ind w:left="1440" w:hanging="1440"/>
        <w:jc w:val="center"/>
      </w:pPr>
      <w:r w:rsidRPr="00802AA9">
        <w:rPr>
          <w:b/>
          <w:bCs/>
          <w:noProof/>
        </w:rPr>
        <w:lastRenderedPageBreak/>
        <w:drawing>
          <wp:inline distT="0" distB="0" distL="0" distR="0" wp14:anchorId="6121F50A" wp14:editId="6EC27C43">
            <wp:extent cx="4129873" cy="3831608"/>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elescope.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241609" cy="3935274"/>
                    </a:xfrm>
                    <a:prstGeom prst="rect">
                      <a:avLst/>
                    </a:prstGeom>
                  </pic:spPr>
                </pic:pic>
              </a:graphicData>
            </a:graphic>
          </wp:inline>
        </w:drawing>
      </w:r>
    </w:p>
    <w:p w14:paraId="2989D1BD" w14:textId="77777777" w:rsidR="00BC18C8" w:rsidRDefault="00BC18C8" w:rsidP="00BC18C8">
      <w:pPr>
        <w:tabs>
          <w:tab w:val="left" w:pos="426"/>
        </w:tabs>
        <w:spacing w:line="276" w:lineRule="auto"/>
        <w:ind w:left="1440" w:hanging="1440"/>
        <w:jc w:val="center"/>
      </w:pPr>
    </w:p>
    <w:p w14:paraId="27401993" w14:textId="77777777" w:rsidR="00BC18C8" w:rsidRDefault="00BC18C8" w:rsidP="00BC18C8">
      <w:pPr>
        <w:tabs>
          <w:tab w:val="left" w:pos="426"/>
        </w:tabs>
        <w:spacing w:line="276" w:lineRule="auto"/>
        <w:ind w:left="1440" w:hanging="1440"/>
        <w:jc w:val="both"/>
      </w:pPr>
      <w:r w:rsidRPr="00F06F9A">
        <w:t xml:space="preserve">FIGURE </w:t>
      </w:r>
      <w:r>
        <w:t>4.2</w:t>
      </w:r>
      <w:r w:rsidRPr="00F06F9A">
        <w:t xml:space="preserve"> </w:t>
      </w:r>
      <w:r w:rsidRPr="00F06F9A">
        <w:tab/>
      </w:r>
      <w:r w:rsidRPr="00F06F9A">
        <w:rPr>
          <w:i/>
          <w:iCs/>
        </w:rPr>
        <w:t xml:space="preserve">The Herschel telescope given to Catherine II in the </w:t>
      </w:r>
      <w:proofErr w:type="spellStart"/>
      <w:r w:rsidRPr="00F06F9A">
        <w:rPr>
          <w:i/>
          <w:iCs/>
        </w:rPr>
        <w:t>Pulkovo</w:t>
      </w:r>
      <w:proofErr w:type="spellEnd"/>
      <w:r w:rsidRPr="00F06F9A">
        <w:rPr>
          <w:i/>
          <w:iCs/>
        </w:rPr>
        <w:t xml:space="preserve"> observatory</w:t>
      </w:r>
      <w:r w:rsidRPr="00F06F9A">
        <w:t>, 1930s. Photograph. [</w:t>
      </w:r>
      <w:r>
        <w:t xml:space="preserve">Reproduced in P. </w:t>
      </w:r>
      <w:proofErr w:type="spellStart"/>
      <w:r>
        <w:t>Kulikovsky</w:t>
      </w:r>
      <w:proofErr w:type="spellEnd"/>
      <w:r>
        <w:t xml:space="preserve"> (ed.), </w:t>
      </w:r>
      <w:proofErr w:type="spellStart"/>
      <w:r w:rsidRPr="00427EED">
        <w:rPr>
          <w:i/>
          <w:iCs/>
        </w:rPr>
        <w:t>Istoriko-astronomicheskiye</w:t>
      </w:r>
      <w:proofErr w:type="spellEnd"/>
      <w:r w:rsidRPr="00427EED">
        <w:rPr>
          <w:i/>
          <w:iCs/>
        </w:rPr>
        <w:t xml:space="preserve"> </w:t>
      </w:r>
      <w:proofErr w:type="spellStart"/>
      <w:r w:rsidRPr="00427EED">
        <w:rPr>
          <w:i/>
          <w:iCs/>
        </w:rPr>
        <w:t>issledovaniya</w:t>
      </w:r>
      <w:proofErr w:type="spellEnd"/>
      <w:r>
        <w:t xml:space="preserve">, issue IV (Moscow: </w:t>
      </w:r>
      <w:proofErr w:type="spellStart"/>
      <w:r>
        <w:t>Izdatelstvo</w:t>
      </w:r>
      <w:proofErr w:type="spellEnd"/>
      <w:r>
        <w:t xml:space="preserve"> </w:t>
      </w:r>
      <w:proofErr w:type="spellStart"/>
      <w:r>
        <w:t>Fiziko-Maternaticheskoi</w:t>
      </w:r>
      <w:proofErr w:type="spellEnd"/>
      <w:r>
        <w:t xml:space="preserve"> </w:t>
      </w:r>
      <w:proofErr w:type="spellStart"/>
      <w:r>
        <w:t>literatury</w:t>
      </w:r>
      <w:proofErr w:type="spellEnd"/>
      <w:r>
        <w:t>, 1958), 279].</w:t>
      </w:r>
    </w:p>
    <w:p w14:paraId="52457C81" w14:textId="36260B4E" w:rsidR="00BC18C8" w:rsidRDefault="00BC18C8" w:rsidP="00C4083A">
      <w:pPr>
        <w:tabs>
          <w:tab w:val="left" w:pos="426"/>
        </w:tabs>
        <w:spacing w:line="276" w:lineRule="auto"/>
        <w:jc w:val="both"/>
      </w:pPr>
    </w:p>
    <w:p w14:paraId="6C8C77A4" w14:textId="77777777" w:rsidR="00BC18C8" w:rsidRDefault="00BC18C8" w:rsidP="00C4083A">
      <w:pPr>
        <w:tabs>
          <w:tab w:val="left" w:pos="426"/>
        </w:tabs>
        <w:spacing w:line="276" w:lineRule="auto"/>
        <w:jc w:val="both"/>
      </w:pPr>
    </w:p>
    <w:p w14:paraId="00000009" w14:textId="63D6B348" w:rsidR="001A0726" w:rsidRDefault="00BC18C8" w:rsidP="00C4083A">
      <w:pPr>
        <w:tabs>
          <w:tab w:val="left" w:pos="426"/>
        </w:tabs>
        <w:spacing w:line="276" w:lineRule="auto"/>
        <w:jc w:val="both"/>
      </w:pPr>
      <w:r>
        <w:tab/>
      </w:r>
      <w:r w:rsidR="009A7A29" w:rsidRPr="00C4083A">
        <w:t xml:space="preserve">The </w:t>
      </w:r>
      <w:r w:rsidR="00CC30B1" w:rsidRPr="00C4083A">
        <w:t xml:space="preserve">first two </w:t>
      </w:r>
      <w:r w:rsidR="009A7A29" w:rsidRPr="00C4083A">
        <w:t>gifts under discussion were initiated in 1793 by the British Ambassador to St Petersburg, Sir Charles Whitworth (1752–1825)</w:t>
      </w:r>
      <w:r w:rsidR="00E0563D" w:rsidRPr="00C4083A">
        <w:t xml:space="preserve"> (fig. 4.</w:t>
      </w:r>
      <w:r w:rsidR="00C71E11" w:rsidRPr="00C4083A">
        <w:t>1</w:t>
      </w:r>
      <w:r w:rsidR="00E0563D" w:rsidRPr="00C4083A">
        <w:t>)</w:t>
      </w:r>
      <w:r w:rsidR="009A7A29" w:rsidRPr="00C4083A">
        <w:t>, and on the face of it</w:t>
      </w:r>
      <w:r w:rsidR="00F4137D" w:rsidRPr="00C4083A">
        <w:t xml:space="preserve">, </w:t>
      </w:r>
      <w:r w:rsidR="009A7A29" w:rsidRPr="00C4083A">
        <w:t>signalled an improvement of diplomatic relations between the two countries.</w:t>
      </w:r>
      <w:r w:rsidR="009A7A29" w:rsidRPr="00C4083A">
        <w:rPr>
          <w:vertAlign w:val="superscript"/>
        </w:rPr>
        <w:footnoteReference w:id="10"/>
      </w:r>
      <w:r w:rsidR="009A7A29" w:rsidRPr="00C4083A">
        <w:t xml:space="preserve"> </w:t>
      </w:r>
      <w:r w:rsidR="00CC30B1" w:rsidRPr="00C4083A">
        <w:rPr>
          <w:color w:val="000000"/>
        </w:rPr>
        <w:t xml:space="preserve">Both </w:t>
      </w:r>
      <w:r w:rsidR="00A63EB0" w:rsidRPr="00C4083A">
        <w:rPr>
          <w:color w:val="000000"/>
        </w:rPr>
        <w:t xml:space="preserve">the </w:t>
      </w:r>
      <w:r w:rsidR="009A7A29" w:rsidRPr="00C4083A">
        <w:rPr>
          <w:color w:val="000000"/>
        </w:rPr>
        <w:t xml:space="preserve">telescope </w:t>
      </w:r>
      <w:r w:rsidR="00E0563D" w:rsidRPr="00C4083A">
        <w:rPr>
          <w:color w:val="000000"/>
        </w:rPr>
        <w:t>(fig. 4.</w:t>
      </w:r>
      <w:r w:rsidR="00C71E11" w:rsidRPr="00C4083A">
        <w:rPr>
          <w:color w:val="000000"/>
        </w:rPr>
        <w:t>2</w:t>
      </w:r>
      <w:r w:rsidR="00E0563D" w:rsidRPr="00C4083A">
        <w:rPr>
          <w:color w:val="000000"/>
        </w:rPr>
        <w:t xml:space="preserve">) </w:t>
      </w:r>
      <w:r w:rsidR="009A7A29" w:rsidRPr="00C4083A">
        <w:rPr>
          <w:color w:val="000000"/>
        </w:rPr>
        <w:t xml:space="preserve">and </w:t>
      </w:r>
      <w:r w:rsidR="00A63EB0" w:rsidRPr="00C4083A">
        <w:rPr>
          <w:color w:val="000000"/>
        </w:rPr>
        <w:t xml:space="preserve">the </w:t>
      </w:r>
      <w:r w:rsidR="009A7A29" w:rsidRPr="00C4083A">
        <w:rPr>
          <w:color w:val="000000"/>
        </w:rPr>
        <w:t xml:space="preserve">plants </w:t>
      </w:r>
      <w:r w:rsidR="00E0563D" w:rsidRPr="00C4083A">
        <w:rPr>
          <w:color w:val="000000"/>
        </w:rPr>
        <w:t>(figs. 4.</w:t>
      </w:r>
      <w:r w:rsidR="00EC5C09" w:rsidRPr="00C4083A">
        <w:rPr>
          <w:color w:val="000000"/>
        </w:rPr>
        <w:t>9</w:t>
      </w:r>
      <w:r w:rsidR="00E0563D" w:rsidRPr="00C4083A">
        <w:rPr>
          <w:color w:val="000000"/>
        </w:rPr>
        <w:t xml:space="preserve"> and 4.1</w:t>
      </w:r>
      <w:r w:rsidR="00C71E11" w:rsidRPr="00C4083A">
        <w:rPr>
          <w:color w:val="000000"/>
        </w:rPr>
        <w:t>0</w:t>
      </w:r>
      <w:r w:rsidR="00E0563D" w:rsidRPr="00C4083A">
        <w:rPr>
          <w:color w:val="000000"/>
        </w:rPr>
        <w:t>)</w:t>
      </w:r>
      <w:r w:rsidR="00D16063" w:rsidRPr="00C4083A">
        <w:rPr>
          <w:color w:val="000000"/>
        </w:rPr>
        <w:t>,</w:t>
      </w:r>
      <w:r w:rsidR="00E0563D" w:rsidRPr="00C4083A">
        <w:rPr>
          <w:color w:val="000000"/>
        </w:rPr>
        <w:t xml:space="preserve"> </w:t>
      </w:r>
      <w:r w:rsidR="009A7A29" w:rsidRPr="00C4083A">
        <w:rPr>
          <w:color w:val="000000"/>
        </w:rPr>
        <w:t xml:space="preserve">celebrated British </w:t>
      </w:r>
      <w:r w:rsidR="00A03133" w:rsidRPr="00C4083A">
        <w:rPr>
          <w:color w:val="000000"/>
        </w:rPr>
        <w:t>i</w:t>
      </w:r>
      <w:r w:rsidR="009A7A29" w:rsidRPr="00C4083A">
        <w:rPr>
          <w:color w:val="000000"/>
        </w:rPr>
        <w:t xml:space="preserve">mperial power </w:t>
      </w:r>
      <w:sdt>
        <w:sdtPr>
          <w:tag w:val="goog_rdk_4"/>
          <w:id w:val="-732311507"/>
        </w:sdtPr>
        <w:sdtEndPr/>
        <w:sdtContent/>
      </w:sdt>
      <w:r w:rsidR="00B3310B" w:rsidRPr="00C4083A">
        <w:rPr>
          <w:color w:val="000000"/>
        </w:rPr>
        <w:t>through its science</w:t>
      </w:r>
      <w:r w:rsidR="00D353E7" w:rsidRPr="00C4083A">
        <w:rPr>
          <w:color w:val="000000"/>
        </w:rPr>
        <w:t>.</w:t>
      </w:r>
      <w:r w:rsidR="009A7A29" w:rsidRPr="00C4083A">
        <w:rPr>
          <w:color w:val="000000"/>
        </w:rPr>
        <w:t xml:space="preserve"> </w:t>
      </w:r>
      <w:r w:rsidR="009A7A29" w:rsidRPr="00C4083A">
        <w:t>The shift from giving precious items of jewellery</w:t>
      </w:r>
      <w:r w:rsidR="00CC30B1" w:rsidRPr="00C4083A">
        <w:t xml:space="preserve"> </w:t>
      </w:r>
      <w:r w:rsidR="009A7A29" w:rsidRPr="00C4083A">
        <w:t xml:space="preserve">to plants and telescopes reflected recent changes in Britain’s understanding of itself and its role in the world. It has been argued that </w:t>
      </w:r>
      <w:r w:rsidR="00B34EFD" w:rsidRPr="00C4083A">
        <w:t>from the late seventeenth century</w:t>
      </w:r>
      <w:r w:rsidR="009A7A29" w:rsidRPr="00C4083A">
        <w:t>, diplomatic gift exchange</w:t>
      </w:r>
      <w:r w:rsidR="00B34EFD" w:rsidRPr="00C4083A">
        <w:t xml:space="preserve"> in Europe</w:t>
      </w:r>
      <w:r w:rsidR="009A7A29" w:rsidRPr="00C4083A">
        <w:t xml:space="preserve"> was based on the natural riches and artistic developments of different countries</w:t>
      </w:r>
      <w:r w:rsidR="009A7A29" w:rsidRPr="000940E2">
        <w:t>.</w:t>
      </w:r>
      <w:r w:rsidR="009A7A29" w:rsidRPr="000940E2">
        <w:rPr>
          <w:vertAlign w:val="superscript"/>
        </w:rPr>
        <w:footnoteReference w:id="11"/>
      </w:r>
      <w:r w:rsidR="009A7A29" w:rsidRPr="000940E2">
        <w:t xml:space="preserve"> </w:t>
      </w:r>
      <w:r w:rsidR="00BA5E0C" w:rsidRPr="000940E2">
        <w:t>T</w:t>
      </w:r>
      <w:r w:rsidR="009A7A29" w:rsidRPr="000940E2">
        <w:t xml:space="preserve">he new focus on science and economics </w:t>
      </w:r>
      <w:r w:rsidR="009A7A29" w:rsidRPr="000940E2">
        <w:rPr>
          <w:iCs/>
        </w:rPr>
        <w:t>in society at large</w:t>
      </w:r>
      <w:r w:rsidR="009A7A29" w:rsidRPr="000940E2">
        <w:t xml:space="preserve"> found its reflection in Britain’s courtly gift-giving rituals. </w:t>
      </w:r>
    </w:p>
    <w:p w14:paraId="4229599D" w14:textId="77777777" w:rsidR="00BC18C8" w:rsidRDefault="00BC18C8" w:rsidP="00C4083A">
      <w:pPr>
        <w:tabs>
          <w:tab w:val="left" w:pos="426"/>
        </w:tabs>
        <w:spacing w:line="276" w:lineRule="auto"/>
        <w:jc w:val="both"/>
      </w:pPr>
    </w:p>
    <w:p w14:paraId="491C70ED" w14:textId="77777777" w:rsidR="00BC18C8" w:rsidRDefault="00BC18C8" w:rsidP="00BC18C8">
      <w:pPr>
        <w:tabs>
          <w:tab w:val="left" w:pos="426"/>
        </w:tabs>
        <w:spacing w:line="276" w:lineRule="auto"/>
        <w:jc w:val="center"/>
        <w:rPr>
          <w:color w:val="000000"/>
          <w:highlight w:val="white"/>
        </w:rPr>
      </w:pPr>
      <w:r w:rsidRPr="00802AA9">
        <w:rPr>
          <w:b/>
          <w:bCs/>
          <w:noProof/>
        </w:rPr>
        <w:lastRenderedPageBreak/>
        <w:drawing>
          <wp:inline distT="0" distB="0" distL="0" distR="0" wp14:anchorId="67F4CDB4" wp14:editId="358464F5">
            <wp:extent cx="3778180" cy="5354164"/>
            <wp:effectExtent l="0" t="0" r="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King George II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49214" cy="5454828"/>
                    </a:xfrm>
                    <a:prstGeom prst="rect">
                      <a:avLst/>
                    </a:prstGeom>
                  </pic:spPr>
                </pic:pic>
              </a:graphicData>
            </a:graphic>
          </wp:inline>
        </w:drawing>
      </w:r>
    </w:p>
    <w:p w14:paraId="63251534" w14:textId="77777777" w:rsidR="00BC18C8" w:rsidRDefault="00BC18C8" w:rsidP="00BC18C8">
      <w:pPr>
        <w:tabs>
          <w:tab w:val="left" w:pos="426"/>
        </w:tabs>
        <w:spacing w:line="276" w:lineRule="auto"/>
        <w:jc w:val="center"/>
        <w:rPr>
          <w:color w:val="000000"/>
          <w:highlight w:val="white"/>
        </w:rPr>
      </w:pPr>
    </w:p>
    <w:p w14:paraId="20AB5551" w14:textId="77777777" w:rsidR="00BC18C8" w:rsidRPr="00E0563D" w:rsidRDefault="00BC18C8" w:rsidP="00BC18C8">
      <w:pPr>
        <w:tabs>
          <w:tab w:val="left" w:pos="426"/>
        </w:tabs>
        <w:spacing w:line="276" w:lineRule="auto"/>
        <w:ind w:left="1440" w:hanging="1440"/>
        <w:jc w:val="both"/>
      </w:pPr>
      <w:r w:rsidRPr="00E0563D">
        <w:t xml:space="preserve">FIGURE </w:t>
      </w:r>
      <w:r>
        <w:t>4</w:t>
      </w:r>
      <w:r w:rsidRPr="00E0563D">
        <w:t>.</w:t>
      </w:r>
      <w:r>
        <w:t xml:space="preserve">3 </w:t>
      </w:r>
      <w:r>
        <w:tab/>
      </w:r>
      <w:r w:rsidRPr="00E0563D">
        <w:t xml:space="preserve">Benjamin Smith, after William </w:t>
      </w:r>
      <w:proofErr w:type="spellStart"/>
      <w:r w:rsidRPr="00E0563D">
        <w:t>Beechey</w:t>
      </w:r>
      <w:proofErr w:type="spellEnd"/>
      <w:r w:rsidRPr="00E0563D">
        <w:t xml:space="preserve">, </w:t>
      </w:r>
      <w:r w:rsidRPr="00E0563D">
        <w:rPr>
          <w:i/>
          <w:iCs/>
        </w:rPr>
        <w:t>Portrait of King George III</w:t>
      </w:r>
      <w:r w:rsidRPr="00E0563D">
        <w:t xml:space="preserve">, 1804. Engraving, </w:t>
      </w:r>
      <w:proofErr w:type="spellStart"/>
      <w:r w:rsidRPr="00E0563D">
        <w:t>Wellcome</w:t>
      </w:r>
      <w:proofErr w:type="spellEnd"/>
      <w:r w:rsidRPr="00E0563D">
        <w:t xml:space="preserve"> Collection, London. Creative Commons CC BY 4.0.</w:t>
      </w:r>
    </w:p>
    <w:p w14:paraId="3E8EDB83" w14:textId="77777777" w:rsidR="00BC18C8" w:rsidRDefault="00BC18C8" w:rsidP="00C4083A">
      <w:pPr>
        <w:tabs>
          <w:tab w:val="left" w:pos="426"/>
        </w:tabs>
        <w:spacing w:line="276" w:lineRule="auto"/>
        <w:jc w:val="both"/>
      </w:pPr>
    </w:p>
    <w:p w14:paraId="426F765C" w14:textId="77777777" w:rsidR="00BC18C8" w:rsidRDefault="00BC18C8" w:rsidP="00C4083A">
      <w:pPr>
        <w:tabs>
          <w:tab w:val="left" w:pos="426"/>
        </w:tabs>
        <w:spacing w:line="276" w:lineRule="auto"/>
        <w:jc w:val="both"/>
      </w:pPr>
    </w:p>
    <w:p w14:paraId="3F5243EF" w14:textId="09880689" w:rsidR="00C4083A" w:rsidRDefault="00C4083A" w:rsidP="00C4083A">
      <w:pPr>
        <w:tabs>
          <w:tab w:val="left" w:pos="426"/>
        </w:tabs>
        <w:spacing w:line="276" w:lineRule="auto"/>
        <w:jc w:val="both"/>
      </w:pPr>
      <w:r>
        <w:tab/>
      </w:r>
      <w:r w:rsidRPr="000940E2">
        <w:t xml:space="preserve">The telescope and the live plants arrived </w:t>
      </w:r>
      <w:r>
        <w:t xml:space="preserve">at </w:t>
      </w:r>
      <w:proofErr w:type="spellStart"/>
      <w:r w:rsidRPr="000940E2">
        <w:t>Kronstadt</w:t>
      </w:r>
      <w:proofErr w:type="spellEnd"/>
      <w:r w:rsidRPr="000940E2">
        <w:t xml:space="preserve"> on board the HMS </w:t>
      </w:r>
      <w:r w:rsidRPr="00BC18C8">
        <w:rPr>
          <w:i/>
          <w:iCs/>
        </w:rPr>
        <w:t>Venus</w:t>
      </w:r>
      <w:r w:rsidRPr="000940E2">
        <w:t xml:space="preserve"> on 29 July 1795 and were addressed to Empress Catherine II and Grand Duchess Maria </w:t>
      </w:r>
      <w:proofErr w:type="spellStart"/>
      <w:r w:rsidRPr="000940E2">
        <w:t>Fedorovna</w:t>
      </w:r>
      <w:proofErr w:type="spellEnd"/>
      <w:r w:rsidRPr="000940E2">
        <w:t xml:space="preserve"> respectively. The telescope was delivered to </w:t>
      </w:r>
      <w:r>
        <w:t xml:space="preserve">the </w:t>
      </w:r>
      <w:r w:rsidRPr="000940E2">
        <w:t>Winter Palace</w:t>
      </w:r>
      <w:r>
        <w:t>, Catherine’s imperial residence</w:t>
      </w:r>
      <w:r w:rsidRPr="000940E2">
        <w:t xml:space="preserve"> in St Petersburg, </w:t>
      </w:r>
      <w:r>
        <w:t xml:space="preserve">and </w:t>
      </w:r>
      <w:r w:rsidRPr="000940E2">
        <w:t xml:space="preserve">the plants </w:t>
      </w:r>
      <w:r>
        <w:t xml:space="preserve">for Maria </w:t>
      </w:r>
      <w:proofErr w:type="spellStart"/>
      <w:r>
        <w:t>Fedorovna</w:t>
      </w:r>
      <w:proofErr w:type="spellEnd"/>
      <w:r>
        <w:t xml:space="preserve"> </w:t>
      </w:r>
      <w:r w:rsidRPr="000940E2">
        <w:t xml:space="preserve">were sent to </w:t>
      </w:r>
      <w:r>
        <w:t xml:space="preserve">the estate at </w:t>
      </w:r>
      <w:r w:rsidRPr="000940E2">
        <w:t xml:space="preserve">Pavlovsk. The double nature of this gift turned it into a metaphor for the knowledge of the heavens and power over earthly resources </w:t>
      </w:r>
      <w:r>
        <w:t xml:space="preserve">that </w:t>
      </w:r>
      <w:r w:rsidRPr="000940E2">
        <w:t xml:space="preserve">could be gained through </w:t>
      </w:r>
      <w:r>
        <w:t xml:space="preserve">an </w:t>
      </w:r>
      <w:r w:rsidRPr="000940E2">
        <w:t>alliance with the British Empire.</w:t>
      </w:r>
    </w:p>
    <w:p w14:paraId="13D5820E" w14:textId="77777777" w:rsidR="00C4083A" w:rsidRDefault="00C4083A" w:rsidP="00C4083A">
      <w:pPr>
        <w:spacing w:line="276" w:lineRule="auto"/>
        <w:jc w:val="both"/>
        <w:rPr>
          <w:b/>
          <w:bCs/>
        </w:rPr>
      </w:pPr>
    </w:p>
    <w:p w14:paraId="55C8F891" w14:textId="77777777" w:rsidR="00C4083A" w:rsidRDefault="00C4083A" w:rsidP="00C4083A">
      <w:pPr>
        <w:spacing w:line="276" w:lineRule="auto"/>
        <w:jc w:val="both"/>
        <w:rPr>
          <w:b/>
          <w:bCs/>
        </w:rPr>
      </w:pPr>
    </w:p>
    <w:p w14:paraId="0094836F" w14:textId="00EB1673" w:rsidR="00C4083A" w:rsidRDefault="00C4083A" w:rsidP="00C4083A">
      <w:pPr>
        <w:spacing w:line="276" w:lineRule="auto"/>
        <w:jc w:val="both"/>
        <w:rPr>
          <w:b/>
          <w:bCs/>
        </w:rPr>
      </w:pPr>
      <w:r>
        <w:rPr>
          <w:b/>
          <w:bCs/>
        </w:rPr>
        <w:t>Mastery over the Heavens</w:t>
      </w:r>
    </w:p>
    <w:p w14:paraId="5C82D6C5" w14:textId="77777777" w:rsidR="00C4083A" w:rsidRPr="00E0563D" w:rsidRDefault="00C4083A" w:rsidP="00C4083A">
      <w:pPr>
        <w:spacing w:line="276" w:lineRule="auto"/>
        <w:jc w:val="both"/>
        <w:rPr>
          <w:b/>
          <w:bCs/>
        </w:rPr>
      </w:pPr>
    </w:p>
    <w:p w14:paraId="6A53A9A0" w14:textId="40A53856" w:rsidR="00BC18C8" w:rsidRDefault="00C4083A" w:rsidP="00C4083A">
      <w:pPr>
        <w:tabs>
          <w:tab w:val="left" w:pos="426"/>
        </w:tabs>
        <w:spacing w:line="276" w:lineRule="auto"/>
        <w:jc w:val="both"/>
      </w:pPr>
      <w:r w:rsidRPr="00C4083A">
        <w:t xml:space="preserve">The telescope from </w:t>
      </w:r>
      <w:r w:rsidR="00BC18C8">
        <w:t xml:space="preserve">King </w:t>
      </w:r>
      <w:r w:rsidRPr="00C4083A">
        <w:t xml:space="preserve">George III (fig. 4.3) was a symbol of British ambition to understand and harness knowledge of the celestial world. Invented by William Herschel, it doubled the </w:t>
      </w:r>
    </w:p>
    <w:tbl>
      <w:tblPr>
        <w:tblStyle w:val="TableGrid"/>
        <w:tblW w:w="87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3260"/>
      </w:tblGrid>
      <w:tr w:rsidR="00BC18C8" w:rsidRPr="00B3287B" w14:paraId="356AE9D7" w14:textId="77777777" w:rsidTr="000C2CEF">
        <w:trPr>
          <w:trHeight w:val="5185"/>
        </w:trPr>
        <w:tc>
          <w:tcPr>
            <w:tcW w:w="5529" w:type="dxa"/>
          </w:tcPr>
          <w:p w14:paraId="64686F4A" w14:textId="77777777" w:rsidR="00BC18C8" w:rsidRPr="00B3287B" w:rsidRDefault="00BC18C8" w:rsidP="000C2CEF">
            <w:pPr>
              <w:spacing w:line="276" w:lineRule="auto"/>
              <w:ind w:left="-397" w:right="-336" w:hanging="20"/>
              <w:rPr>
                <w:color w:val="000000" w:themeColor="text1"/>
              </w:rPr>
            </w:pPr>
            <w:r>
              <w:rPr>
                <w:noProof/>
              </w:rPr>
              <w:lastRenderedPageBreak/>
              <w:drawing>
                <wp:inline distT="0" distB="0" distL="0" distR="0" wp14:anchorId="6199A9AE" wp14:editId="5F0F6A7A">
                  <wp:extent cx="3515995" cy="4328160"/>
                  <wp:effectExtent l="0" t="0" r="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he Windsor astronomers.png"/>
                          <pic:cNvPicPr/>
                        </pic:nvPicPr>
                        <pic:blipFill rotWithShape="1">
                          <a:blip r:embed="rId12">
                            <a:extLst>
                              <a:ext uri="{28A0092B-C50C-407E-A947-70E740481C1C}">
                                <a14:useLocalDpi xmlns:a14="http://schemas.microsoft.com/office/drawing/2010/main" val="0"/>
                              </a:ext>
                            </a:extLst>
                          </a:blip>
                          <a:srcRect l="29281" t="4657" r="29518" b="5146"/>
                          <a:stretch/>
                        </pic:blipFill>
                        <pic:spPr bwMode="auto">
                          <a:xfrm>
                            <a:off x="0" y="0"/>
                            <a:ext cx="3541426" cy="4359465"/>
                          </a:xfrm>
                          <a:prstGeom prst="rect">
                            <a:avLst/>
                          </a:prstGeom>
                          <a:ln>
                            <a:noFill/>
                          </a:ln>
                          <a:extLst>
                            <a:ext uri="{53640926-AAD7-44D8-BBD7-CCE9431645EC}">
                              <a14:shadowObscured xmlns:a14="http://schemas.microsoft.com/office/drawing/2010/main"/>
                            </a:ext>
                          </a:extLst>
                        </pic:spPr>
                      </pic:pic>
                    </a:graphicData>
                  </a:graphic>
                </wp:inline>
              </w:drawing>
            </w:r>
          </w:p>
        </w:tc>
        <w:tc>
          <w:tcPr>
            <w:tcW w:w="3260" w:type="dxa"/>
          </w:tcPr>
          <w:p w14:paraId="158256C2" w14:textId="77777777" w:rsidR="00BC18C8" w:rsidRDefault="00BC18C8" w:rsidP="000C2CEF">
            <w:pPr>
              <w:spacing w:line="276" w:lineRule="auto"/>
              <w:ind w:left="1440" w:right="-336" w:hanging="1440"/>
            </w:pPr>
          </w:p>
          <w:p w14:paraId="44470108" w14:textId="77777777" w:rsidR="00BC18C8" w:rsidRDefault="00BC18C8" w:rsidP="000C2CEF">
            <w:pPr>
              <w:spacing w:line="276" w:lineRule="auto"/>
              <w:ind w:left="1440" w:right="-336" w:hanging="1440"/>
            </w:pPr>
          </w:p>
          <w:p w14:paraId="72FF5E5A" w14:textId="77777777" w:rsidR="00BC18C8" w:rsidRDefault="00BC18C8" w:rsidP="000C2CEF">
            <w:pPr>
              <w:spacing w:line="276" w:lineRule="auto"/>
              <w:ind w:left="1440" w:right="-336" w:hanging="1440"/>
            </w:pPr>
          </w:p>
          <w:p w14:paraId="49D3A9B7" w14:textId="77777777" w:rsidR="00BC18C8" w:rsidRDefault="00BC18C8" w:rsidP="000C2CEF">
            <w:pPr>
              <w:spacing w:line="276" w:lineRule="auto"/>
              <w:ind w:left="1440" w:right="-336" w:hanging="1440"/>
            </w:pPr>
          </w:p>
          <w:p w14:paraId="5822B79B" w14:textId="77777777" w:rsidR="00BC18C8" w:rsidRDefault="00BC18C8" w:rsidP="000C2CEF">
            <w:pPr>
              <w:spacing w:line="276" w:lineRule="auto"/>
              <w:ind w:left="1440" w:right="-336" w:hanging="1440"/>
            </w:pPr>
          </w:p>
          <w:p w14:paraId="46EAA540" w14:textId="77777777" w:rsidR="00BC18C8" w:rsidRDefault="00BC18C8" w:rsidP="000C2CEF">
            <w:pPr>
              <w:spacing w:line="276" w:lineRule="auto"/>
              <w:ind w:left="1440" w:right="-336" w:hanging="1440"/>
            </w:pPr>
          </w:p>
          <w:p w14:paraId="32D27054" w14:textId="77777777" w:rsidR="00BC18C8" w:rsidRDefault="00BC18C8" w:rsidP="000C2CEF">
            <w:pPr>
              <w:spacing w:line="276" w:lineRule="auto"/>
              <w:ind w:left="1440" w:right="-336" w:hanging="1440"/>
            </w:pPr>
          </w:p>
          <w:p w14:paraId="4E2C0574" w14:textId="77777777" w:rsidR="00BC18C8" w:rsidRDefault="00BC18C8" w:rsidP="000C2CEF">
            <w:pPr>
              <w:spacing w:line="276" w:lineRule="auto"/>
              <w:ind w:left="1440" w:right="-336" w:hanging="1440"/>
            </w:pPr>
          </w:p>
          <w:p w14:paraId="09DA2329" w14:textId="77777777" w:rsidR="00BC18C8" w:rsidRDefault="00BC18C8" w:rsidP="000C2CEF">
            <w:pPr>
              <w:spacing w:line="276" w:lineRule="auto"/>
              <w:ind w:right="33"/>
              <w:rPr>
                <w:i/>
                <w:iCs/>
                <w:color w:val="333333"/>
                <w:shd w:val="clear" w:color="auto" w:fill="FFFFFF"/>
              </w:rPr>
            </w:pPr>
          </w:p>
          <w:p w14:paraId="5E349584" w14:textId="77777777" w:rsidR="00BC18C8" w:rsidRDefault="00BC18C8" w:rsidP="000C2CEF">
            <w:pPr>
              <w:tabs>
                <w:tab w:val="left" w:pos="426"/>
              </w:tabs>
              <w:spacing w:line="276" w:lineRule="auto"/>
              <w:ind w:left="1440" w:hanging="1440"/>
              <w:jc w:val="both"/>
            </w:pPr>
          </w:p>
          <w:p w14:paraId="1083A494" w14:textId="4A489979" w:rsidR="00BC18C8" w:rsidRDefault="00BC18C8" w:rsidP="000C2CEF">
            <w:pPr>
              <w:tabs>
                <w:tab w:val="left" w:pos="426"/>
              </w:tabs>
              <w:spacing w:line="276" w:lineRule="auto"/>
              <w:ind w:left="1440" w:hanging="1440"/>
              <w:jc w:val="both"/>
            </w:pPr>
            <w:r w:rsidRPr="00E0563D">
              <w:t xml:space="preserve">FIGURE </w:t>
            </w:r>
            <w:r>
              <w:t>4</w:t>
            </w:r>
            <w:r w:rsidRPr="00E0563D">
              <w:t>.</w:t>
            </w:r>
            <w:r>
              <w:t>4</w:t>
            </w:r>
            <w:r w:rsidRPr="00E0563D">
              <w:t xml:space="preserve"> </w:t>
            </w:r>
            <w:r w:rsidRPr="00E0563D">
              <w:tab/>
            </w:r>
          </w:p>
          <w:p w14:paraId="254D7C96" w14:textId="77777777" w:rsidR="00BC18C8" w:rsidRDefault="00BC18C8" w:rsidP="000C2CEF">
            <w:pPr>
              <w:tabs>
                <w:tab w:val="left" w:pos="426"/>
              </w:tabs>
              <w:spacing w:line="276" w:lineRule="auto"/>
              <w:ind w:left="40" w:hanging="40"/>
              <w:jc w:val="both"/>
            </w:pPr>
            <w:r w:rsidRPr="005922F8">
              <w:t xml:space="preserve">George </w:t>
            </w:r>
            <w:proofErr w:type="spellStart"/>
            <w:r w:rsidRPr="005922F8">
              <w:t>Moutard</w:t>
            </w:r>
            <w:proofErr w:type="spellEnd"/>
            <w:r w:rsidRPr="005922F8">
              <w:t xml:space="preserve"> Woodward (published by William Holland), </w:t>
            </w:r>
            <w:r w:rsidRPr="00C4083A">
              <w:rPr>
                <w:i/>
                <w:iCs/>
              </w:rPr>
              <w:t>The Windsor astronomers, making observations and calculations respecting the conjunction of the English and Russian comets</w:t>
            </w:r>
            <w:r w:rsidRPr="005922F8">
              <w:t>, 1791</w:t>
            </w:r>
            <w:r>
              <w:t>.</w:t>
            </w:r>
            <w:r w:rsidRPr="005922F8">
              <w:t xml:space="preserve"> </w:t>
            </w:r>
            <w:r>
              <w:t>H</w:t>
            </w:r>
            <w:r w:rsidRPr="005922F8">
              <w:t>and-coloured etching, 448 x 342 mm, The British Museum</w:t>
            </w:r>
            <w:r>
              <w:t>.</w:t>
            </w:r>
          </w:p>
          <w:p w14:paraId="28B15086" w14:textId="77777777" w:rsidR="00BC18C8" w:rsidRPr="00B3287B" w:rsidRDefault="00BC18C8" w:rsidP="000C2CEF">
            <w:pPr>
              <w:spacing w:line="276" w:lineRule="auto"/>
              <w:ind w:right="-336"/>
              <w:rPr>
                <w:color w:val="000000" w:themeColor="text1"/>
              </w:rPr>
            </w:pPr>
          </w:p>
        </w:tc>
      </w:tr>
    </w:tbl>
    <w:p w14:paraId="427E4386" w14:textId="77777777" w:rsidR="00BC18C8" w:rsidRDefault="00BC18C8" w:rsidP="00C4083A">
      <w:pPr>
        <w:tabs>
          <w:tab w:val="left" w:pos="426"/>
        </w:tabs>
        <w:spacing w:line="276" w:lineRule="auto"/>
        <w:jc w:val="both"/>
      </w:pPr>
    </w:p>
    <w:p w14:paraId="22762C2B" w14:textId="0080D511" w:rsidR="00C4083A" w:rsidRDefault="00C4083A" w:rsidP="00C4083A">
      <w:pPr>
        <w:tabs>
          <w:tab w:val="left" w:pos="426"/>
        </w:tabs>
        <w:spacing w:line="276" w:lineRule="auto"/>
        <w:jc w:val="both"/>
        <w:rPr>
          <w:color w:val="000000"/>
          <w:highlight w:val="white"/>
        </w:rPr>
      </w:pPr>
      <w:r w:rsidRPr="00C4083A">
        <w:t>size of the visible Solar System for the spectator, and his equipment was considered the best in the world.</w:t>
      </w:r>
      <w:r w:rsidRPr="00C4083A">
        <w:rPr>
          <w:vertAlign w:val="superscript"/>
        </w:rPr>
        <w:footnoteReference w:id="12"/>
      </w:r>
      <w:r w:rsidRPr="00C4083A">
        <w:t xml:space="preserve"> Telescopes were a relatively common diplomatic gift from Britain, and had been sent to </w:t>
      </w:r>
      <w:r w:rsidRPr="00C4083A">
        <w:rPr>
          <w:color w:val="000000"/>
        </w:rPr>
        <w:t xml:space="preserve">countries as far away as </w:t>
      </w:r>
      <w:r w:rsidR="007111F9">
        <w:rPr>
          <w:color w:val="000000"/>
        </w:rPr>
        <w:t>the Ottoman</w:t>
      </w:r>
      <w:r w:rsidRPr="00C4083A">
        <w:rPr>
          <w:color w:val="000000"/>
        </w:rPr>
        <w:t xml:space="preserve"> and </w:t>
      </w:r>
      <w:r w:rsidR="007111F9">
        <w:rPr>
          <w:color w:val="000000"/>
        </w:rPr>
        <w:t>the Qing Empires</w:t>
      </w:r>
      <w:r w:rsidRPr="00C4083A">
        <w:rPr>
          <w:color w:val="000000"/>
        </w:rPr>
        <w:t>.</w:t>
      </w:r>
      <w:r w:rsidRPr="00C4083A">
        <w:rPr>
          <w:color w:val="000000"/>
          <w:vertAlign w:val="superscript"/>
        </w:rPr>
        <w:footnoteReference w:id="13"/>
      </w:r>
      <w:r w:rsidRPr="00C4083A">
        <w:rPr>
          <w:color w:val="000000"/>
        </w:rPr>
        <w:t xml:space="preserve"> Just two years earlier, in an unsuccessful </w:t>
      </w:r>
      <w:r w:rsidRPr="000940E2">
        <w:rPr>
          <w:color w:val="000000"/>
          <w:highlight w:val="white"/>
        </w:rPr>
        <w:t xml:space="preserve">attempt to improve the conditions of trade with China, Ambassador George Macartney had gifted a Herschel telescope to the </w:t>
      </w:r>
      <w:r w:rsidR="00BC18C8">
        <w:rPr>
          <w:color w:val="000000"/>
          <w:highlight w:val="white"/>
        </w:rPr>
        <w:t xml:space="preserve">Qianlong </w:t>
      </w:r>
      <w:r w:rsidRPr="000940E2">
        <w:rPr>
          <w:color w:val="000000"/>
          <w:highlight w:val="white"/>
        </w:rPr>
        <w:t>Emperor.</w:t>
      </w:r>
      <w:r w:rsidRPr="000940E2">
        <w:rPr>
          <w:color w:val="000000"/>
          <w:highlight w:val="white"/>
          <w:vertAlign w:val="superscript"/>
        </w:rPr>
        <w:footnoteReference w:id="14"/>
      </w:r>
      <w:r w:rsidRPr="000940E2">
        <w:rPr>
          <w:color w:val="000000"/>
          <w:highlight w:val="white"/>
        </w:rPr>
        <w:t xml:space="preserve"> </w:t>
      </w:r>
    </w:p>
    <w:p w14:paraId="210D18C8" w14:textId="1841BE85" w:rsidR="0038345F" w:rsidRPr="00C4083A" w:rsidRDefault="00C4083A" w:rsidP="00C4083A">
      <w:pPr>
        <w:tabs>
          <w:tab w:val="left" w:pos="426"/>
        </w:tabs>
        <w:spacing w:line="276" w:lineRule="auto"/>
        <w:jc w:val="both"/>
        <w:rPr>
          <w:color w:val="000000"/>
          <w:highlight w:val="white"/>
        </w:rPr>
      </w:pPr>
      <w:r>
        <w:rPr>
          <w:color w:val="000000"/>
        </w:rPr>
        <w:tab/>
        <w:t xml:space="preserve">The gift of a telescope promoted </w:t>
      </w:r>
      <w:r w:rsidRPr="004F398E">
        <w:rPr>
          <w:color w:val="000000"/>
        </w:rPr>
        <w:t>George III and his wife Queen Charlotte</w:t>
      </w:r>
      <w:r>
        <w:rPr>
          <w:color w:val="000000"/>
        </w:rPr>
        <w:t xml:space="preserve">’s </w:t>
      </w:r>
      <w:r w:rsidR="00BC18C8">
        <w:rPr>
          <w:color w:val="000000"/>
        </w:rPr>
        <w:t>e</w:t>
      </w:r>
      <w:r>
        <w:rPr>
          <w:color w:val="000000"/>
        </w:rPr>
        <w:t>nlightened patronage of</w:t>
      </w:r>
      <w:r w:rsidRPr="004F398E">
        <w:rPr>
          <w:color w:val="000000"/>
        </w:rPr>
        <w:t xml:space="preserve"> astronomy.</w:t>
      </w:r>
      <w:r>
        <w:rPr>
          <w:rStyle w:val="FootnoteReference"/>
          <w:color w:val="000000"/>
        </w:rPr>
        <w:footnoteReference w:id="15"/>
      </w:r>
      <w:r>
        <w:rPr>
          <w:color w:val="000000"/>
        </w:rPr>
        <w:t xml:space="preserve"> In Britain this perception of them</w:t>
      </w:r>
      <w:r w:rsidRPr="004F398E">
        <w:rPr>
          <w:color w:val="000000"/>
        </w:rPr>
        <w:t xml:space="preserve"> </w:t>
      </w:r>
      <w:r>
        <w:rPr>
          <w:color w:val="000000"/>
        </w:rPr>
        <w:t xml:space="preserve">was so common that </w:t>
      </w:r>
    </w:p>
    <w:p w14:paraId="135C8734" w14:textId="1572D93B" w:rsidR="00C4083A" w:rsidRPr="00C4083A" w:rsidRDefault="00C4083A" w:rsidP="00C4083A">
      <w:pPr>
        <w:tabs>
          <w:tab w:val="left" w:pos="426"/>
        </w:tabs>
        <w:spacing w:line="276" w:lineRule="auto"/>
        <w:jc w:val="both"/>
        <w:rPr>
          <w:color w:val="000000"/>
          <w:highlight w:val="white"/>
        </w:rPr>
      </w:pPr>
      <w:r>
        <w:rPr>
          <w:color w:val="000000"/>
        </w:rPr>
        <w:t>d</w:t>
      </w:r>
      <w:r w:rsidRPr="004F398E">
        <w:rPr>
          <w:color w:val="000000"/>
        </w:rPr>
        <w:t xml:space="preserve">uring the </w:t>
      </w:r>
      <w:proofErr w:type="spellStart"/>
      <w:r w:rsidRPr="004F398E">
        <w:rPr>
          <w:color w:val="000000"/>
        </w:rPr>
        <w:t>Ochakov</w:t>
      </w:r>
      <w:proofErr w:type="spellEnd"/>
      <w:r w:rsidRPr="004F398E">
        <w:rPr>
          <w:color w:val="000000"/>
        </w:rPr>
        <w:t xml:space="preserve"> crisis </w:t>
      </w:r>
      <w:r>
        <w:rPr>
          <w:color w:val="000000"/>
        </w:rPr>
        <w:t xml:space="preserve">a satirical print by George </w:t>
      </w:r>
      <w:r w:rsidRPr="00C4083A">
        <w:rPr>
          <w:color w:val="000000"/>
        </w:rPr>
        <w:t>Woodward (</w:t>
      </w:r>
      <w:r w:rsidRPr="00C4083A">
        <w:t>fig. 4.4)</w:t>
      </w:r>
      <w:r w:rsidRPr="00C4083A">
        <w:rPr>
          <w:color w:val="000000"/>
        </w:rPr>
        <w:t xml:space="preserve"> pictured</w:t>
      </w:r>
      <w:r>
        <w:rPr>
          <w:color w:val="000000"/>
        </w:rPr>
        <w:t xml:space="preserve"> </w:t>
      </w:r>
      <w:r w:rsidRPr="004F398E">
        <w:rPr>
          <w:color w:val="000000"/>
        </w:rPr>
        <w:t>the king</w:t>
      </w:r>
      <w:r w:rsidR="00BC18C8">
        <w:rPr>
          <w:color w:val="000000"/>
        </w:rPr>
        <w:t xml:space="preserve"> </w:t>
      </w:r>
      <w:r w:rsidRPr="004F398E">
        <w:rPr>
          <w:color w:val="000000"/>
        </w:rPr>
        <w:t>watching the potential collision of comets representing his Prime Minister William Pitt and Catherine the Great</w:t>
      </w:r>
      <w:r>
        <w:rPr>
          <w:color w:val="000000"/>
        </w:rPr>
        <w:t xml:space="preserve"> through a telescope</w:t>
      </w:r>
      <w:r w:rsidRPr="004F398E">
        <w:rPr>
          <w:color w:val="000000"/>
        </w:rPr>
        <w:t>.</w:t>
      </w:r>
      <w:r>
        <w:rPr>
          <w:color w:val="000000"/>
        </w:rPr>
        <w:t xml:space="preserve"> </w:t>
      </w:r>
      <w:r w:rsidRPr="004F398E">
        <w:rPr>
          <w:color w:val="000000"/>
        </w:rPr>
        <w:t xml:space="preserve">This print highlights the fact that telescopes were </w:t>
      </w:r>
      <w:r>
        <w:rPr>
          <w:color w:val="000000"/>
        </w:rPr>
        <w:lastRenderedPageBreak/>
        <w:t xml:space="preserve">associated with </w:t>
      </w:r>
      <w:r w:rsidRPr="004F398E">
        <w:rPr>
          <w:color w:val="000000"/>
        </w:rPr>
        <w:t>deeper knowledge and understanding during this period. According to the print, the telescope literally opened the king’s eyes to the danger of the policies of his protégé.</w:t>
      </w:r>
    </w:p>
    <w:p w14:paraId="48005041" w14:textId="24F62068" w:rsidR="00C4083A" w:rsidRPr="00C4083A" w:rsidRDefault="00C4083A" w:rsidP="00C4083A">
      <w:pPr>
        <w:tabs>
          <w:tab w:val="left" w:pos="426"/>
        </w:tabs>
        <w:spacing w:line="276" w:lineRule="auto"/>
        <w:jc w:val="both"/>
        <w:rPr>
          <w:color w:val="000000"/>
          <w:highlight w:val="white"/>
        </w:rPr>
      </w:pPr>
      <w:r>
        <w:rPr>
          <w:color w:val="000000"/>
        </w:rPr>
        <w:tab/>
      </w:r>
      <w:r w:rsidRPr="000940E2">
        <w:t xml:space="preserve">The telescope’s luxurious materials and ground-breaking design conveyed a series of messages about the British Empire and its economic basis. Its tube was made from mahogany, which at the time stood as one of the most powerful symbols of </w:t>
      </w:r>
      <w:sdt>
        <w:sdtPr>
          <w:tag w:val="goog_rdk_39"/>
          <w:id w:val="401721788"/>
        </w:sdtPr>
        <w:sdtEndPr/>
        <w:sdtContent>
          <w:r w:rsidRPr="000940E2">
            <w:t>i</w:t>
          </w:r>
        </w:sdtContent>
      </w:sdt>
      <w:r w:rsidRPr="000940E2">
        <w:t>mperial expansion.</w:t>
      </w:r>
      <w:r w:rsidRPr="000940E2">
        <w:rPr>
          <w:vertAlign w:val="superscript"/>
        </w:rPr>
        <w:footnoteReference w:id="16"/>
      </w:r>
      <w:r w:rsidRPr="000940E2">
        <w:t xml:space="preserve"> This timber ensured the profitability of West Indian trade, as it was perfect for filling the hulls of ships that were returning to Britain empty after the sale of African slaves. Unlike sugar, it did not spoil in transit or in storage.</w:t>
      </w:r>
      <w:r w:rsidRPr="000940E2">
        <w:rPr>
          <w:vertAlign w:val="superscript"/>
        </w:rPr>
        <w:footnoteReference w:id="17"/>
      </w:r>
      <w:r w:rsidRPr="000940E2">
        <w:t xml:space="preserve"> The timber’s exotic origins, deep colour, and strength led it to become the most popular elite furniture material during this period. As with the gift of plants,</w:t>
      </w:r>
      <w:r w:rsidR="00BC18C8">
        <w:t xml:space="preserve"> </w:t>
      </w:r>
      <w:r w:rsidRPr="000940E2">
        <w:t>the material of the telescope’s tube could be viewed solely from the point of view of its economic potential. The British Government closely monitored the trade in mahogany, highlighting its strong interest in this important domestic and export industry. In 1787 it published the Free Ports Act,</w:t>
      </w:r>
      <w:r>
        <w:t xml:space="preserve"> </w:t>
      </w:r>
      <w:r w:rsidRPr="000940E2">
        <w:t>in which the promotion of mahogany imports was specifically mentioned.</w:t>
      </w:r>
      <w:r w:rsidRPr="000940E2">
        <w:rPr>
          <w:vertAlign w:val="superscript"/>
        </w:rPr>
        <w:footnoteReference w:id="18"/>
      </w:r>
      <w:r w:rsidRPr="000940E2">
        <w:t xml:space="preserve"> In 1795, the same year that the telescope was given to Catherine, the import duty on mahogany was reintroduced.</w:t>
      </w:r>
      <w:r w:rsidRPr="000940E2">
        <w:rPr>
          <w:vertAlign w:val="superscript"/>
        </w:rPr>
        <w:footnoteReference w:id="19"/>
      </w:r>
      <w:r w:rsidRPr="000940E2">
        <w:t xml:space="preserve"> The increased profitability of trade in mahogany allowed the Government to turn it into a source of income. Over time, the timber would be linked to the concept of “Britishness.”</w:t>
      </w:r>
      <w:r w:rsidRPr="000940E2">
        <w:rPr>
          <w:vertAlign w:val="superscript"/>
        </w:rPr>
        <w:footnoteReference w:id="20"/>
      </w:r>
      <w:r w:rsidRPr="000940E2">
        <w:t xml:space="preserve"> Such associations derived from trade and military competition between Spain, Britain, and France in the Caribbean region from where the timber was exported.</w:t>
      </w:r>
    </w:p>
    <w:p w14:paraId="203CE0EB" w14:textId="2D369FED" w:rsidR="00084A7B" w:rsidRPr="00C4083A" w:rsidRDefault="00C4083A" w:rsidP="00C4083A">
      <w:pPr>
        <w:tabs>
          <w:tab w:val="left" w:pos="426"/>
        </w:tabs>
        <w:spacing w:line="276" w:lineRule="auto"/>
        <w:jc w:val="both"/>
        <w:rPr>
          <w:color w:val="000000"/>
          <w:highlight w:val="white"/>
        </w:rPr>
      </w:pPr>
      <w:r>
        <w:tab/>
      </w:r>
      <w:r w:rsidRPr="000940E2">
        <w:t xml:space="preserve">The shape of the telescope’s tube </w:t>
      </w:r>
      <w:r>
        <w:t xml:space="preserve">suggested </w:t>
      </w:r>
      <w:r w:rsidRPr="000940E2">
        <w:t>the potential of science to revive and renew the economy and the country’s future. It had an octagonal shape</w:t>
      </w:r>
      <w:r>
        <w:t>—</w:t>
      </w:r>
      <w:r w:rsidRPr="000940E2">
        <w:t>the octagon serving as a Christian symbol of resurrection.</w:t>
      </w:r>
      <w:r w:rsidRPr="000940E2">
        <w:rPr>
          <w:vertAlign w:val="superscript"/>
        </w:rPr>
        <w:footnoteReference w:id="21"/>
      </w:r>
      <w:r w:rsidRPr="000940E2">
        <w:t xml:space="preserve"> This significance was compounded with the link between</w:t>
      </w:r>
      <w:r>
        <w:rPr>
          <w:color w:val="000000"/>
        </w:rPr>
        <w:t xml:space="preserve"> </w:t>
      </w:r>
      <w:r w:rsidR="00084A7B" w:rsidRPr="000940E2">
        <w:t>the ability to see and the notion of power implied by the telescope.</w:t>
      </w:r>
      <w:r w:rsidR="00084A7B" w:rsidRPr="000940E2">
        <w:rPr>
          <w:vertAlign w:val="superscript"/>
        </w:rPr>
        <w:footnoteReference w:id="22"/>
      </w:r>
      <w:r w:rsidR="00084A7B" w:rsidRPr="000940E2">
        <w:t xml:space="preserve"> An ability to peer out into the sky has been an important component of monarchical self-presentation since King Louis XIV (ruled </w:t>
      </w:r>
      <w:r w:rsidR="0098223F" w:rsidRPr="000940E2">
        <w:t>1643</w:t>
      </w:r>
      <w:r w:rsidR="0013312A" w:rsidRPr="000940E2">
        <w:t>–</w:t>
      </w:r>
      <w:r w:rsidR="0098223F" w:rsidRPr="000940E2">
        <w:t>1715).</w:t>
      </w:r>
      <w:r w:rsidR="00084A7B" w:rsidRPr="000940E2">
        <w:t xml:space="preserve"> His minister, Jean-Baptiste Colbert, proclaimed when opening the </w:t>
      </w:r>
      <w:r w:rsidR="0098223F" w:rsidRPr="000940E2">
        <w:t>Paris</w:t>
      </w:r>
      <w:r w:rsidR="00084A7B" w:rsidRPr="000940E2">
        <w:t xml:space="preserve"> Observatory in 1671: “Triumphal arch for the conquest of the Earth, Observatory for the Heavens.”</w:t>
      </w:r>
      <w:r w:rsidR="00084A7B" w:rsidRPr="000940E2">
        <w:rPr>
          <w:vertAlign w:val="superscript"/>
        </w:rPr>
        <w:footnoteReference w:id="23"/>
      </w:r>
      <w:r w:rsidR="00084A7B" w:rsidRPr="000940E2">
        <w:t xml:space="preserve"> Louis XIV believed that to be king meant “to have one’s eyes open to the whole Earth, to learn each hour the news concerning every province and every nation.”</w:t>
      </w:r>
      <w:r w:rsidR="00084A7B" w:rsidRPr="000940E2">
        <w:rPr>
          <w:vertAlign w:val="superscript"/>
        </w:rPr>
        <w:footnoteReference w:id="24"/>
      </w:r>
      <w:r w:rsidR="00084A7B" w:rsidRPr="000940E2">
        <w:t xml:space="preserve"> Superior </w:t>
      </w:r>
      <w:r w:rsidR="00084A7B" w:rsidRPr="000940E2">
        <w:lastRenderedPageBreak/>
        <w:t>knowledge enabled better decision-making and the ability to change the country for the better. Like the Herschel telescope, the Versailles Menagerie</w:t>
      </w:r>
      <w:r w:rsidR="00E0563D">
        <w:t>,</w:t>
      </w:r>
      <w:r w:rsidR="00084A7B" w:rsidRPr="000940E2">
        <w:t xml:space="preserve"> where Louis XIV surveyed and ordered nature</w:t>
      </w:r>
      <w:r w:rsidR="000A0A8A" w:rsidRPr="000940E2">
        <w:t>,</w:t>
      </w:r>
      <w:r w:rsidR="00084A7B" w:rsidRPr="000940E2">
        <w:t xml:space="preserve"> was built in the shape of an octagon.</w:t>
      </w:r>
      <w:r w:rsidR="00084A7B" w:rsidRPr="000940E2">
        <w:rPr>
          <w:vertAlign w:val="superscript"/>
        </w:rPr>
        <w:footnoteReference w:id="25"/>
      </w:r>
      <w:r w:rsidR="00084A7B" w:rsidRPr="000940E2">
        <w:t xml:space="preserve"> </w:t>
      </w:r>
    </w:p>
    <w:p w14:paraId="5A8D4A05" w14:textId="77F5A18B" w:rsidR="00084A7B" w:rsidRPr="000940E2" w:rsidRDefault="00E0563D" w:rsidP="00C4083A">
      <w:pPr>
        <w:tabs>
          <w:tab w:val="left" w:pos="426"/>
        </w:tabs>
        <w:spacing w:line="276" w:lineRule="auto"/>
        <w:jc w:val="both"/>
      </w:pPr>
      <w:r>
        <w:tab/>
      </w:r>
      <w:r w:rsidR="00084A7B" w:rsidRPr="000940E2">
        <w:t xml:space="preserve">The telescope’s wooden case communicated its connection to </w:t>
      </w:r>
      <w:r w:rsidR="00FE0892" w:rsidRPr="000940E2">
        <w:t>George III</w:t>
      </w:r>
      <w:r w:rsidR="00FE0892">
        <w:t xml:space="preserve"> in another respect—its</w:t>
      </w:r>
      <w:r w:rsidR="00B73913" w:rsidRPr="000940E2">
        <w:t xml:space="preserve"> </w:t>
      </w:r>
      <w:r w:rsidR="00084A7B" w:rsidRPr="000940E2">
        <w:t xml:space="preserve">outer tube and support were made by the </w:t>
      </w:r>
      <w:r w:rsidR="00FE0892">
        <w:t xml:space="preserve">king’s </w:t>
      </w:r>
      <w:r w:rsidR="00084A7B" w:rsidRPr="000940E2">
        <w:t>cabinet</w:t>
      </w:r>
      <w:r w:rsidR="00FE0892">
        <w:t xml:space="preserve"> </w:t>
      </w:r>
      <w:r w:rsidR="00084A7B" w:rsidRPr="000940E2">
        <w:t>maker.</w:t>
      </w:r>
      <w:r w:rsidR="00084A7B" w:rsidRPr="000940E2">
        <w:rPr>
          <w:vertAlign w:val="superscript"/>
        </w:rPr>
        <w:footnoteReference w:id="26"/>
      </w:r>
      <w:r w:rsidR="00084A7B" w:rsidRPr="000940E2">
        <w:t xml:space="preserve"> This assured the high quality and refined elegance of the finished product, demonstrating the growing prestige of astronomy in the British Empire. By receiving a telescope made by Herschel, a person acquired a piece of </w:t>
      </w:r>
      <w:r w:rsidR="0023655A" w:rsidRPr="000940E2">
        <w:t>equipment</w:t>
      </w:r>
      <w:r w:rsidR="00084A7B" w:rsidRPr="000940E2">
        <w:t xml:space="preserve"> that connected them both to the British intellectual milieu and to the monarchical household. The ground-breaking mirrors supported by the elegant wooden tube signified that the success of science was directly dependent on the patronage system established by the British crown.</w:t>
      </w:r>
    </w:p>
    <w:p w14:paraId="68088897" w14:textId="5D40A312" w:rsidR="00DE7D60" w:rsidRDefault="0013312A" w:rsidP="00C4083A">
      <w:pPr>
        <w:tabs>
          <w:tab w:val="left" w:pos="426"/>
        </w:tabs>
        <w:spacing w:line="276" w:lineRule="auto"/>
        <w:jc w:val="both"/>
        <w:rPr>
          <w:color w:val="222222"/>
          <w:highlight w:val="white"/>
        </w:rPr>
      </w:pPr>
      <w:r w:rsidRPr="000940E2">
        <w:tab/>
      </w:r>
      <w:r w:rsidR="00084A7B" w:rsidRPr="000940E2">
        <w:t xml:space="preserve">In spite </w:t>
      </w:r>
      <w:r w:rsidR="00634B82">
        <w:t xml:space="preserve">of </w:t>
      </w:r>
      <w:r w:rsidR="00084A7B" w:rsidRPr="000940E2">
        <w:t>all these positive connotations, this diplomatic present had a highly contested status from its conception to its subsequent reception in Russia.</w:t>
      </w:r>
      <w:r w:rsidR="00DE7D60" w:rsidRPr="000940E2">
        <w:t xml:space="preserve"> For Herschel and his patron, George III, the gift had a co</w:t>
      </w:r>
      <w:r w:rsidR="009F5327" w:rsidRPr="000940E2">
        <w:t>mplex</w:t>
      </w:r>
      <w:r w:rsidR="00DE7D60" w:rsidRPr="000940E2">
        <w:t xml:space="preserve"> personal meaning. In 1793, Herschel had read an article by Anders </w:t>
      </w:r>
      <w:proofErr w:type="spellStart"/>
      <w:r w:rsidR="00DE7D60" w:rsidRPr="000940E2">
        <w:t>Lexell</w:t>
      </w:r>
      <w:proofErr w:type="spellEnd"/>
      <w:r w:rsidR="00DE7D60" w:rsidRPr="000940E2">
        <w:t xml:space="preserve"> (1740–</w:t>
      </w:r>
      <w:r w:rsidR="00BC18C8">
        <w:t>17</w:t>
      </w:r>
      <w:r w:rsidR="00DE7D60" w:rsidRPr="000940E2">
        <w:t xml:space="preserve">84), a member of the St Petersburg Academy of Sciences. This </w:t>
      </w:r>
      <w:r w:rsidR="00066216">
        <w:t xml:space="preserve">had </w:t>
      </w:r>
      <w:r w:rsidR="00DE7D60" w:rsidRPr="000940E2">
        <w:t xml:space="preserve">argued that the name of Herschel’s newly discovered star, </w:t>
      </w:r>
      <w:r w:rsidR="00DE7D60" w:rsidRPr="000940E2">
        <w:rPr>
          <w:i/>
        </w:rPr>
        <w:t>The Star of George III</w:t>
      </w:r>
      <w:r w:rsidR="00DE7D60" w:rsidRPr="000940E2">
        <w:t xml:space="preserve"> </w:t>
      </w:r>
      <w:r w:rsidR="00DE7D60" w:rsidRPr="000940E2">
        <w:rPr>
          <w:color w:val="222222"/>
          <w:highlight w:val="white"/>
        </w:rPr>
        <w:t>(</w:t>
      </w:r>
      <w:proofErr w:type="spellStart"/>
      <w:r w:rsidR="00DE7D60" w:rsidRPr="000940E2">
        <w:rPr>
          <w:i/>
          <w:color w:val="222222"/>
          <w:highlight w:val="white"/>
        </w:rPr>
        <w:t>Georgium</w:t>
      </w:r>
      <w:proofErr w:type="spellEnd"/>
      <w:r w:rsidR="00DE7D60" w:rsidRPr="000940E2">
        <w:rPr>
          <w:i/>
          <w:color w:val="222222"/>
          <w:highlight w:val="white"/>
        </w:rPr>
        <w:t xml:space="preserve"> </w:t>
      </w:r>
      <w:proofErr w:type="spellStart"/>
      <w:r w:rsidR="00066216">
        <w:rPr>
          <w:i/>
          <w:color w:val="222222"/>
          <w:highlight w:val="white"/>
        </w:rPr>
        <w:t>S</w:t>
      </w:r>
      <w:r w:rsidR="00DE7D60" w:rsidRPr="000940E2">
        <w:rPr>
          <w:i/>
          <w:color w:val="222222"/>
          <w:highlight w:val="white"/>
        </w:rPr>
        <w:t>idus</w:t>
      </w:r>
      <w:proofErr w:type="spellEnd"/>
      <w:r w:rsidR="00DE7D60" w:rsidRPr="000940E2">
        <w:rPr>
          <w:color w:val="222222"/>
          <w:highlight w:val="white"/>
        </w:rPr>
        <w:t>), was inappropriate and needed to be replaced with the name Uranus, as all the other planets were named after gods.</w:t>
      </w:r>
      <w:r w:rsidR="00DE7D60" w:rsidRPr="000940E2">
        <w:rPr>
          <w:color w:val="222222"/>
          <w:highlight w:val="white"/>
          <w:vertAlign w:val="superscript"/>
        </w:rPr>
        <w:footnoteReference w:id="27"/>
      </w:r>
      <w:r w:rsidR="00DE7D60" w:rsidRPr="000940E2">
        <w:rPr>
          <w:color w:val="222222"/>
          <w:highlight w:val="white"/>
        </w:rPr>
        <w:t xml:space="preserve"> Herschel went to see </w:t>
      </w:r>
      <w:r w:rsidR="00E0563D">
        <w:rPr>
          <w:color w:val="222222"/>
          <w:highlight w:val="white"/>
        </w:rPr>
        <w:t xml:space="preserve">the Russian </w:t>
      </w:r>
      <w:r w:rsidR="00DE7D60" w:rsidRPr="000940E2">
        <w:rPr>
          <w:color w:val="222222"/>
          <w:highlight w:val="white"/>
        </w:rPr>
        <w:t>Ambassador</w:t>
      </w:r>
      <w:r w:rsidR="00E0563D">
        <w:rPr>
          <w:color w:val="222222"/>
          <w:highlight w:val="white"/>
        </w:rPr>
        <w:t>, Count</w:t>
      </w:r>
      <w:r w:rsidR="00DE7D60" w:rsidRPr="000940E2">
        <w:rPr>
          <w:color w:val="222222"/>
          <w:highlight w:val="white"/>
        </w:rPr>
        <w:t xml:space="preserve"> </w:t>
      </w:r>
      <w:r w:rsidR="00FB170D" w:rsidRPr="000940E2">
        <w:rPr>
          <w:color w:val="222222"/>
          <w:highlight w:val="white"/>
          <w:lang w:val="en-US"/>
        </w:rPr>
        <w:t xml:space="preserve">Semen </w:t>
      </w:r>
      <w:proofErr w:type="spellStart"/>
      <w:r w:rsidR="00DE7D60" w:rsidRPr="000940E2">
        <w:rPr>
          <w:color w:val="222222"/>
          <w:highlight w:val="white"/>
        </w:rPr>
        <w:t>Vorontsov</w:t>
      </w:r>
      <w:proofErr w:type="spellEnd"/>
      <w:r w:rsidR="00E0563D">
        <w:rPr>
          <w:color w:val="222222"/>
          <w:highlight w:val="white"/>
        </w:rPr>
        <w:t>,</w:t>
      </w:r>
      <w:r w:rsidR="00DE7D60" w:rsidRPr="000940E2">
        <w:rPr>
          <w:color w:val="222222"/>
          <w:highlight w:val="white"/>
        </w:rPr>
        <w:t xml:space="preserve"> to complain about an “injustice suffered by him because he [had] called it a planet of King George in honour of the King of England.”</w:t>
      </w:r>
      <w:r w:rsidR="00DE7D60" w:rsidRPr="000940E2">
        <w:rPr>
          <w:color w:val="222222"/>
          <w:highlight w:val="white"/>
          <w:vertAlign w:val="superscript"/>
        </w:rPr>
        <w:footnoteReference w:id="28"/>
      </w:r>
      <w:r w:rsidR="00DE7D60" w:rsidRPr="000940E2">
        <w:rPr>
          <w:color w:val="222222"/>
          <w:highlight w:val="white"/>
        </w:rPr>
        <w:t xml:space="preserve"> The Academy of Sciences rejected Herschel’s complaints by pointing out that the name Uranus has “already been accepted by some academies and scholars and was likely to be accepted by everyone.”</w:t>
      </w:r>
      <w:r w:rsidR="00DE7D60" w:rsidRPr="000940E2">
        <w:rPr>
          <w:color w:val="222222"/>
          <w:highlight w:val="white"/>
          <w:vertAlign w:val="superscript"/>
        </w:rPr>
        <w:footnoteReference w:id="29"/>
      </w:r>
      <w:r w:rsidR="00DE7D60" w:rsidRPr="000940E2">
        <w:rPr>
          <w:color w:val="222222"/>
          <w:highlight w:val="white"/>
        </w:rPr>
        <w:t xml:space="preserve"> </w:t>
      </w:r>
      <w:sdt>
        <w:sdtPr>
          <w:tag w:val="goog_rdk_52"/>
          <w:id w:val="718561742"/>
        </w:sdtPr>
        <w:sdtEndPr/>
        <w:sdtContent/>
      </w:sdt>
      <w:r w:rsidR="00DE7D60" w:rsidRPr="000940E2">
        <w:rPr>
          <w:color w:val="222222"/>
          <w:highlight w:val="white"/>
        </w:rPr>
        <w:t xml:space="preserve">In this context, sending a Herschel telescope on behalf of George III communicated a desire to reassert </w:t>
      </w:r>
      <w:r w:rsidR="003D3D58" w:rsidRPr="000940E2">
        <w:rPr>
          <w:color w:val="222222"/>
          <w:highlight w:val="white"/>
        </w:rPr>
        <w:t>Herschel’s pre-eminence</w:t>
      </w:r>
      <w:r w:rsidR="00DE7D60" w:rsidRPr="000940E2">
        <w:rPr>
          <w:color w:val="222222"/>
          <w:highlight w:val="white"/>
        </w:rPr>
        <w:t>. This was an extension of Herschel’s practice of sending telescopes to leading European astronomers to prove the validity of his discoveries.</w:t>
      </w:r>
      <w:r w:rsidR="00DE7D60" w:rsidRPr="000940E2">
        <w:rPr>
          <w:color w:val="222222"/>
          <w:highlight w:val="white"/>
          <w:vertAlign w:val="superscript"/>
        </w:rPr>
        <w:footnoteReference w:id="30"/>
      </w:r>
    </w:p>
    <w:p w14:paraId="023D92D5" w14:textId="7E6223F0" w:rsidR="00C4083A" w:rsidRDefault="00BC18C8" w:rsidP="00C4083A">
      <w:pPr>
        <w:tabs>
          <w:tab w:val="left" w:pos="426"/>
        </w:tabs>
        <w:spacing w:line="276" w:lineRule="auto"/>
        <w:jc w:val="both"/>
      </w:pPr>
      <w:r>
        <w:tab/>
      </w:r>
      <w:r w:rsidRPr="000940E2">
        <w:t xml:space="preserve">Sending a telescope to a woman was not free from potentially negative connotations either. </w:t>
      </w:r>
      <w:r>
        <w:t>Indeed</w:t>
      </w:r>
      <w:r w:rsidRPr="000940E2">
        <w:t xml:space="preserve">, Catherine II and her friend, Countess </w:t>
      </w:r>
      <w:r>
        <w:t xml:space="preserve">Ekaterina </w:t>
      </w:r>
      <w:proofErr w:type="spellStart"/>
      <w:r w:rsidRPr="000940E2">
        <w:t>Dashkova</w:t>
      </w:r>
      <w:proofErr w:type="spellEnd"/>
      <w:r w:rsidRPr="000940E2">
        <w:t>, were the only women ever</w:t>
      </w:r>
    </w:p>
    <w:p w14:paraId="1609A6D3" w14:textId="0B51B137" w:rsidR="00BC18C8" w:rsidRDefault="00BC18C8" w:rsidP="00C4083A">
      <w:pPr>
        <w:tabs>
          <w:tab w:val="left" w:pos="426"/>
        </w:tabs>
        <w:spacing w:line="276" w:lineRule="auto"/>
        <w:jc w:val="both"/>
        <w:rPr>
          <w:color w:val="222222"/>
          <w:highlight w:val="white"/>
        </w:rPr>
      </w:pPr>
      <w:r w:rsidRPr="000940E2">
        <w:t>to acquire a Herschel telescope.</w:t>
      </w:r>
      <w:r w:rsidRPr="000940E2">
        <w:rPr>
          <w:vertAlign w:val="superscript"/>
        </w:rPr>
        <w:footnoteReference w:id="31"/>
      </w:r>
      <w:r w:rsidRPr="000940E2">
        <w:t xml:space="preserve"> </w:t>
      </w:r>
      <w:proofErr w:type="spellStart"/>
      <w:r w:rsidRPr="000940E2">
        <w:t>Dashkova</w:t>
      </w:r>
      <w:proofErr w:type="spellEnd"/>
      <w:r w:rsidRPr="000940E2">
        <w:t xml:space="preserve"> ordered a much smaller, seven-foot-long telescope</w:t>
      </w:r>
    </w:p>
    <w:p w14:paraId="7871A019" w14:textId="5CF81EEE" w:rsidR="00C4083A" w:rsidRDefault="00C4083A" w:rsidP="00C4083A">
      <w:pPr>
        <w:tabs>
          <w:tab w:val="left" w:pos="426"/>
        </w:tabs>
        <w:spacing w:line="276" w:lineRule="auto"/>
        <w:jc w:val="both"/>
        <w:rPr>
          <w:color w:val="222222"/>
          <w:highlight w:val="white"/>
        </w:rPr>
      </w:pPr>
      <w:r w:rsidRPr="00802AA9">
        <w:rPr>
          <w:b/>
          <w:bCs/>
          <w:noProof/>
        </w:rPr>
        <w:lastRenderedPageBreak/>
        <w:drawing>
          <wp:anchor distT="0" distB="0" distL="114300" distR="114300" simplePos="0" relativeHeight="251659264" behindDoc="0" locked="0" layoutInCell="1" allowOverlap="1" wp14:anchorId="1DD30925" wp14:editId="6CA1FAE6">
            <wp:simplePos x="0" y="0"/>
            <wp:positionH relativeFrom="column">
              <wp:posOffset>0</wp:posOffset>
            </wp:positionH>
            <wp:positionV relativeFrom="paragraph">
              <wp:posOffset>-27</wp:posOffset>
            </wp:positionV>
            <wp:extent cx="3840480" cy="5231792"/>
            <wp:effectExtent l="0" t="0" r="0" b="63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845452" cy="5238565"/>
                    </a:xfrm>
                    <a:prstGeom prst="rect">
                      <a:avLst/>
                    </a:prstGeom>
                  </pic:spPr>
                </pic:pic>
              </a:graphicData>
            </a:graphic>
            <wp14:sizeRelH relativeFrom="margin">
              <wp14:pctWidth>0</wp14:pctWidth>
            </wp14:sizeRelH>
            <wp14:sizeRelV relativeFrom="margin">
              <wp14:pctHeight>0</wp14:pctHeight>
            </wp14:sizeRelV>
          </wp:anchor>
        </w:drawing>
      </w:r>
    </w:p>
    <w:p w14:paraId="41060375" w14:textId="5E1A2893" w:rsidR="00C4083A" w:rsidRDefault="00C4083A" w:rsidP="00C4083A">
      <w:pPr>
        <w:tabs>
          <w:tab w:val="left" w:pos="426"/>
        </w:tabs>
        <w:spacing w:line="276" w:lineRule="auto"/>
        <w:jc w:val="both"/>
        <w:rPr>
          <w:color w:val="222222"/>
          <w:highlight w:val="white"/>
        </w:rPr>
      </w:pPr>
    </w:p>
    <w:p w14:paraId="5E155346" w14:textId="363A8644" w:rsidR="00E0563D" w:rsidRDefault="00E0563D" w:rsidP="00C4083A">
      <w:pPr>
        <w:tabs>
          <w:tab w:val="left" w:pos="426"/>
        </w:tabs>
        <w:spacing w:line="276" w:lineRule="auto"/>
        <w:jc w:val="both"/>
        <w:rPr>
          <w:color w:val="222222"/>
          <w:highlight w:val="white"/>
        </w:rPr>
      </w:pPr>
    </w:p>
    <w:p w14:paraId="3C8D83AA" w14:textId="73A0054C" w:rsidR="00C4083A" w:rsidRDefault="00C4083A" w:rsidP="00C4083A">
      <w:pPr>
        <w:tabs>
          <w:tab w:val="left" w:pos="426"/>
        </w:tabs>
        <w:spacing w:line="276" w:lineRule="auto"/>
        <w:ind w:left="1440" w:hanging="1440"/>
        <w:jc w:val="both"/>
        <w:rPr>
          <w:color w:val="222222"/>
          <w:highlight w:val="white"/>
        </w:rPr>
      </w:pPr>
    </w:p>
    <w:p w14:paraId="67941F84" w14:textId="77777777" w:rsidR="00C4083A" w:rsidRDefault="00C4083A" w:rsidP="00C4083A">
      <w:pPr>
        <w:tabs>
          <w:tab w:val="left" w:pos="426"/>
        </w:tabs>
        <w:spacing w:line="276" w:lineRule="auto"/>
        <w:ind w:left="1440" w:hanging="1440"/>
        <w:jc w:val="both"/>
        <w:rPr>
          <w:color w:val="222222"/>
          <w:highlight w:val="white"/>
        </w:rPr>
      </w:pPr>
    </w:p>
    <w:p w14:paraId="21D65A1B" w14:textId="77777777" w:rsidR="00C4083A" w:rsidRDefault="00C4083A" w:rsidP="00C4083A">
      <w:pPr>
        <w:tabs>
          <w:tab w:val="left" w:pos="426"/>
        </w:tabs>
        <w:spacing w:line="276" w:lineRule="auto"/>
        <w:ind w:left="1440" w:hanging="1440"/>
        <w:jc w:val="both"/>
        <w:rPr>
          <w:color w:val="222222"/>
          <w:highlight w:val="white"/>
        </w:rPr>
      </w:pPr>
    </w:p>
    <w:p w14:paraId="692836EF" w14:textId="77777777" w:rsidR="00C4083A" w:rsidRDefault="00C4083A" w:rsidP="00C4083A">
      <w:pPr>
        <w:tabs>
          <w:tab w:val="left" w:pos="426"/>
        </w:tabs>
        <w:spacing w:line="276" w:lineRule="auto"/>
        <w:ind w:left="1440" w:hanging="1440"/>
        <w:jc w:val="both"/>
        <w:rPr>
          <w:color w:val="222222"/>
          <w:highlight w:val="white"/>
        </w:rPr>
      </w:pPr>
    </w:p>
    <w:p w14:paraId="40FEC23B" w14:textId="77777777" w:rsidR="00C4083A" w:rsidRDefault="00C4083A" w:rsidP="00C4083A">
      <w:pPr>
        <w:tabs>
          <w:tab w:val="left" w:pos="426"/>
        </w:tabs>
        <w:spacing w:line="276" w:lineRule="auto"/>
        <w:ind w:left="1440" w:hanging="1440"/>
        <w:jc w:val="both"/>
        <w:rPr>
          <w:color w:val="222222"/>
          <w:highlight w:val="white"/>
        </w:rPr>
      </w:pPr>
    </w:p>
    <w:p w14:paraId="03C721E4" w14:textId="77777777" w:rsidR="00C4083A" w:rsidRDefault="00C4083A" w:rsidP="00C4083A">
      <w:pPr>
        <w:tabs>
          <w:tab w:val="left" w:pos="426"/>
        </w:tabs>
        <w:spacing w:line="276" w:lineRule="auto"/>
        <w:ind w:left="1440" w:hanging="1440"/>
        <w:jc w:val="both"/>
        <w:rPr>
          <w:color w:val="222222"/>
          <w:highlight w:val="white"/>
        </w:rPr>
      </w:pPr>
    </w:p>
    <w:p w14:paraId="0C38D4F3" w14:textId="513643D0" w:rsidR="00C4083A" w:rsidRDefault="00C4083A" w:rsidP="00C4083A">
      <w:pPr>
        <w:tabs>
          <w:tab w:val="left" w:pos="426"/>
        </w:tabs>
        <w:spacing w:line="276" w:lineRule="auto"/>
        <w:ind w:left="1440" w:hanging="1440"/>
        <w:jc w:val="both"/>
        <w:rPr>
          <w:color w:val="222222"/>
          <w:highlight w:val="white"/>
        </w:rPr>
      </w:pPr>
    </w:p>
    <w:p w14:paraId="29D46C37" w14:textId="554831CD" w:rsidR="00C4083A" w:rsidRDefault="00C4083A" w:rsidP="00C4083A">
      <w:pPr>
        <w:tabs>
          <w:tab w:val="left" w:pos="426"/>
        </w:tabs>
        <w:spacing w:line="276" w:lineRule="auto"/>
        <w:ind w:left="1440" w:hanging="1440"/>
        <w:jc w:val="both"/>
        <w:rPr>
          <w:color w:val="222222"/>
          <w:highlight w:val="white"/>
        </w:rPr>
      </w:pPr>
    </w:p>
    <w:p w14:paraId="4DAB6BAD" w14:textId="444E9C65" w:rsidR="00C4083A" w:rsidRDefault="00C4083A" w:rsidP="00C4083A">
      <w:pPr>
        <w:tabs>
          <w:tab w:val="left" w:pos="426"/>
        </w:tabs>
        <w:spacing w:line="276" w:lineRule="auto"/>
        <w:ind w:left="1440" w:hanging="1440"/>
        <w:jc w:val="both"/>
        <w:rPr>
          <w:color w:val="222222"/>
          <w:highlight w:val="white"/>
        </w:rPr>
      </w:pPr>
    </w:p>
    <w:p w14:paraId="16D2B2A6" w14:textId="2C1C499F" w:rsidR="00C4083A" w:rsidRDefault="00C4083A" w:rsidP="00C4083A">
      <w:pPr>
        <w:tabs>
          <w:tab w:val="left" w:pos="426"/>
        </w:tabs>
        <w:spacing w:line="276" w:lineRule="auto"/>
        <w:ind w:left="1440" w:hanging="1440"/>
        <w:jc w:val="both"/>
        <w:rPr>
          <w:color w:val="222222"/>
          <w:highlight w:val="white"/>
        </w:rPr>
      </w:pPr>
    </w:p>
    <w:p w14:paraId="54411EE5" w14:textId="614B11A1" w:rsidR="00C4083A" w:rsidRDefault="00C4083A" w:rsidP="00C4083A">
      <w:pPr>
        <w:tabs>
          <w:tab w:val="left" w:pos="426"/>
        </w:tabs>
        <w:spacing w:line="276" w:lineRule="auto"/>
        <w:ind w:left="1440" w:hanging="1440"/>
        <w:jc w:val="both"/>
        <w:rPr>
          <w:color w:val="222222"/>
          <w:highlight w:val="white"/>
        </w:rPr>
      </w:pPr>
    </w:p>
    <w:p w14:paraId="17F0308C" w14:textId="74832347" w:rsidR="00C4083A" w:rsidRDefault="00C4083A" w:rsidP="00C4083A">
      <w:pPr>
        <w:tabs>
          <w:tab w:val="left" w:pos="426"/>
        </w:tabs>
        <w:spacing w:line="276" w:lineRule="auto"/>
        <w:ind w:left="1440" w:hanging="1440"/>
        <w:jc w:val="both"/>
        <w:rPr>
          <w:color w:val="222222"/>
          <w:highlight w:val="white"/>
        </w:rPr>
      </w:pPr>
    </w:p>
    <w:p w14:paraId="65ED5260" w14:textId="5C7E292E" w:rsidR="00C4083A" w:rsidRDefault="00C4083A" w:rsidP="00C4083A">
      <w:pPr>
        <w:tabs>
          <w:tab w:val="left" w:pos="426"/>
        </w:tabs>
        <w:spacing w:line="276" w:lineRule="auto"/>
        <w:ind w:left="1440" w:hanging="1440"/>
        <w:jc w:val="both"/>
        <w:rPr>
          <w:color w:val="222222"/>
          <w:highlight w:val="white"/>
        </w:rPr>
      </w:pPr>
    </w:p>
    <w:p w14:paraId="6EFEB0A9" w14:textId="77777777" w:rsidR="00C4083A" w:rsidRDefault="00C4083A" w:rsidP="00C4083A">
      <w:pPr>
        <w:tabs>
          <w:tab w:val="left" w:pos="426"/>
        </w:tabs>
        <w:spacing w:line="276" w:lineRule="auto"/>
        <w:ind w:left="1440" w:hanging="1440"/>
        <w:jc w:val="both"/>
        <w:rPr>
          <w:color w:val="222222"/>
          <w:highlight w:val="white"/>
        </w:rPr>
      </w:pPr>
    </w:p>
    <w:p w14:paraId="7D97701F" w14:textId="77777777" w:rsidR="00C4083A" w:rsidRDefault="00C4083A" w:rsidP="00C4083A">
      <w:pPr>
        <w:tabs>
          <w:tab w:val="left" w:pos="426"/>
        </w:tabs>
        <w:spacing w:line="276" w:lineRule="auto"/>
        <w:ind w:left="1440" w:hanging="1440"/>
        <w:jc w:val="both"/>
        <w:rPr>
          <w:color w:val="222222"/>
          <w:highlight w:val="white"/>
        </w:rPr>
      </w:pPr>
    </w:p>
    <w:p w14:paraId="34602C1C" w14:textId="77777777" w:rsidR="00C4083A" w:rsidRDefault="00E0563D" w:rsidP="00C4083A">
      <w:pPr>
        <w:tabs>
          <w:tab w:val="left" w:pos="426"/>
        </w:tabs>
        <w:spacing w:line="276" w:lineRule="auto"/>
        <w:jc w:val="both"/>
        <w:rPr>
          <w:color w:val="222222"/>
          <w:highlight w:val="white"/>
        </w:rPr>
      </w:pPr>
      <w:r w:rsidRPr="00E0563D">
        <w:rPr>
          <w:color w:val="222222"/>
          <w:highlight w:val="white"/>
        </w:rPr>
        <w:t xml:space="preserve">FIGURE </w:t>
      </w:r>
      <w:r>
        <w:rPr>
          <w:color w:val="222222"/>
          <w:highlight w:val="white"/>
        </w:rPr>
        <w:t>4</w:t>
      </w:r>
      <w:r w:rsidRPr="00E0563D">
        <w:rPr>
          <w:color w:val="222222"/>
          <w:highlight w:val="white"/>
        </w:rPr>
        <w:t>.</w:t>
      </w:r>
      <w:r w:rsidR="008F6291">
        <w:rPr>
          <w:color w:val="222222"/>
          <w:highlight w:val="white"/>
        </w:rPr>
        <w:t>5</w:t>
      </w:r>
      <w:r w:rsidRPr="00E0563D">
        <w:rPr>
          <w:color w:val="222222"/>
          <w:highlight w:val="white"/>
        </w:rPr>
        <w:tab/>
      </w:r>
    </w:p>
    <w:p w14:paraId="4D3330AC" w14:textId="6888F67A" w:rsidR="00E0563D" w:rsidRPr="00C4083A" w:rsidRDefault="00E0563D" w:rsidP="00BC18C8">
      <w:pPr>
        <w:tabs>
          <w:tab w:val="left" w:pos="426"/>
        </w:tabs>
        <w:spacing w:line="276" w:lineRule="auto"/>
        <w:rPr>
          <w:color w:val="222222"/>
        </w:rPr>
      </w:pPr>
      <w:r w:rsidRPr="00E0563D">
        <w:rPr>
          <w:i/>
          <w:iCs/>
          <w:color w:val="222222"/>
          <w:highlight w:val="white"/>
        </w:rPr>
        <w:t>The Female Philosopher, smelling out the Comet</w:t>
      </w:r>
      <w:r w:rsidRPr="00E0563D">
        <w:rPr>
          <w:color w:val="222222"/>
          <w:highlight w:val="white"/>
        </w:rPr>
        <w:t xml:space="preserve">, 1790. </w:t>
      </w:r>
      <w:r w:rsidR="006E5A8B" w:rsidRPr="000C012B">
        <w:rPr>
          <w:color w:val="222222"/>
        </w:rPr>
        <w:t>Hand-coloured etching</w:t>
      </w:r>
      <w:r w:rsidR="006E5A8B">
        <w:rPr>
          <w:color w:val="222222"/>
        </w:rPr>
        <w:t>.</w:t>
      </w:r>
      <w:r w:rsidR="006E5A8B" w:rsidRPr="000C012B" w:rsidDel="000C012B">
        <w:rPr>
          <w:color w:val="222222"/>
          <w:highlight w:val="white"/>
        </w:rPr>
        <w:t xml:space="preserve"> </w:t>
      </w:r>
      <w:r w:rsidRPr="00E0563D">
        <w:rPr>
          <w:color w:val="222222"/>
          <w:highlight w:val="white"/>
        </w:rPr>
        <w:t>Published by R. Hawkins. The British Museum, London</w:t>
      </w:r>
      <w:r w:rsidRPr="00C4083A">
        <w:rPr>
          <w:color w:val="222222"/>
        </w:rPr>
        <w:t xml:space="preserve">. </w:t>
      </w:r>
    </w:p>
    <w:p w14:paraId="3A89B10A" w14:textId="77777777" w:rsidR="00C4083A" w:rsidRDefault="00C4083A" w:rsidP="00C4083A">
      <w:pPr>
        <w:tabs>
          <w:tab w:val="left" w:pos="426"/>
        </w:tabs>
        <w:spacing w:line="276" w:lineRule="auto"/>
        <w:jc w:val="both"/>
        <w:rPr>
          <w:color w:val="222222"/>
        </w:rPr>
      </w:pPr>
    </w:p>
    <w:p w14:paraId="6C10FD65" w14:textId="77777777" w:rsidR="00C4083A" w:rsidRDefault="00E0563D" w:rsidP="00C4083A">
      <w:pPr>
        <w:tabs>
          <w:tab w:val="left" w:pos="426"/>
        </w:tabs>
        <w:spacing w:line="276" w:lineRule="auto"/>
        <w:jc w:val="both"/>
      </w:pPr>
      <w:r>
        <w:tab/>
      </w:r>
    </w:p>
    <w:p w14:paraId="3028EBDF" w14:textId="77777777" w:rsidR="00C4083A" w:rsidRDefault="00C4083A" w:rsidP="00C4083A">
      <w:pPr>
        <w:tabs>
          <w:tab w:val="left" w:pos="426"/>
        </w:tabs>
        <w:spacing w:line="276" w:lineRule="auto"/>
        <w:jc w:val="both"/>
      </w:pPr>
    </w:p>
    <w:p w14:paraId="42A6F5FB" w14:textId="77777777" w:rsidR="00BC18C8" w:rsidRDefault="00DE7D60" w:rsidP="00C4083A">
      <w:pPr>
        <w:tabs>
          <w:tab w:val="left" w:pos="426"/>
        </w:tabs>
        <w:spacing w:line="276" w:lineRule="auto"/>
        <w:jc w:val="both"/>
      </w:pPr>
      <w:r w:rsidRPr="000940E2">
        <w:t xml:space="preserve">in 1787, for the needs of the Academy of Sciences </w:t>
      </w:r>
      <w:r w:rsidR="00D372B6">
        <w:t>(</w:t>
      </w:r>
      <w:r w:rsidRPr="000940E2">
        <w:t>of which she was president</w:t>
      </w:r>
      <w:r w:rsidR="00D372B6">
        <w:t>)</w:t>
      </w:r>
      <w:r w:rsidRPr="000940E2">
        <w:t>.</w:t>
      </w:r>
      <w:r w:rsidRPr="000940E2">
        <w:rPr>
          <w:vertAlign w:val="superscript"/>
        </w:rPr>
        <w:footnoteReference w:id="32"/>
      </w:r>
      <w:r w:rsidRPr="000940E2">
        <w:t xml:space="preserve"> Receiving such a telescope made a woman exceptional, yet simultaneously a subject of potential criticism for taking science too seriously and overstepping the boundaries of accepted behaviour. This </w:t>
      </w:r>
      <w:sdt>
        <w:sdtPr>
          <w:tag w:val="goog_rdk_53"/>
          <w:id w:val="1768121784"/>
          <w:showingPlcHdr/>
        </w:sdtPr>
        <w:sdtEndPr/>
        <w:sdtContent>
          <w:r w:rsidR="00C4083A">
            <w:t xml:space="preserve">     </w:t>
          </w:r>
        </w:sdtContent>
      </w:sdt>
      <w:r w:rsidRPr="000940E2">
        <w:t>attitude towards women engaged in astronomy is captured in a satirical print from the 1790s depicting Herschel’s sister</w:t>
      </w:r>
      <w:r w:rsidRPr="00C4083A">
        <w:t>, Caroline</w:t>
      </w:r>
      <w:r w:rsidR="0023655A" w:rsidRPr="00C4083A">
        <w:t xml:space="preserve"> (</w:t>
      </w:r>
      <w:r w:rsidR="008F248B" w:rsidRPr="00C4083A">
        <w:t>f</w:t>
      </w:r>
      <w:r w:rsidR="0023655A" w:rsidRPr="00C4083A">
        <w:t>ig.</w:t>
      </w:r>
      <w:r w:rsidR="008F248B" w:rsidRPr="00C4083A">
        <w:t xml:space="preserve"> 4.</w:t>
      </w:r>
      <w:r w:rsidR="00C25557" w:rsidRPr="00C4083A">
        <w:t>5</w:t>
      </w:r>
      <w:r w:rsidR="0023655A" w:rsidRPr="00C4083A">
        <w:t>)</w:t>
      </w:r>
      <w:r w:rsidRPr="00C4083A">
        <w:t>. The artist deliberately distorts reality to humiliate a woman who had dared to contribute to astronomy</w:t>
      </w:r>
      <w:r w:rsidR="007F74B3" w:rsidRPr="00C4083A">
        <w:t>,</w:t>
      </w:r>
      <w:r w:rsidRPr="00C4083A">
        <w:t xml:space="preserve"> rather than just enjoy it as a form of polite entertainment. Caroline Herschel is </w:t>
      </w:r>
      <w:r w:rsidR="007F74B3" w:rsidRPr="00C4083A">
        <w:t xml:space="preserve">known </w:t>
      </w:r>
      <w:r w:rsidRPr="00C4083A">
        <w:t>for discovering comets using her brother’s twenty-foot telescope</w:t>
      </w:r>
      <w:r w:rsidR="007F74B3" w:rsidRPr="00C4083A">
        <w:t>—the</w:t>
      </w:r>
      <w:r w:rsidRPr="00C4083A">
        <w:t xml:space="preserve"> first was called “the first lady’s comet,” and made her famous.</w:t>
      </w:r>
      <w:r w:rsidR="007F74B3" w:rsidRPr="00C4083A">
        <w:rPr>
          <w:vertAlign w:val="superscript"/>
        </w:rPr>
        <w:footnoteReference w:id="33"/>
      </w:r>
      <w:r w:rsidR="007F74B3" w:rsidRPr="00C4083A">
        <w:t xml:space="preserve"> </w:t>
      </w:r>
      <w:r w:rsidRPr="00C4083A">
        <w:t xml:space="preserve">The image was made just as she discovered her third comet, when she had been </w:t>
      </w:r>
    </w:p>
    <w:p w14:paraId="1979291A" w14:textId="77777777" w:rsidR="00BC18C8" w:rsidRDefault="00BC18C8" w:rsidP="00BC18C8">
      <w:pPr>
        <w:tabs>
          <w:tab w:val="left" w:pos="426"/>
        </w:tabs>
        <w:spacing w:line="276" w:lineRule="auto"/>
        <w:jc w:val="both"/>
      </w:pPr>
      <w:r w:rsidRPr="00A8163B">
        <w:rPr>
          <w:noProof/>
        </w:rPr>
        <w:lastRenderedPageBreak/>
        <w:drawing>
          <wp:inline distT="0" distB="0" distL="0" distR="0" wp14:anchorId="24012717" wp14:editId="5B457432">
            <wp:extent cx="5760065" cy="293746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_5dc24_fbca1758_XL.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880108" cy="2998686"/>
                    </a:xfrm>
                    <a:prstGeom prst="rect">
                      <a:avLst/>
                    </a:prstGeom>
                  </pic:spPr>
                </pic:pic>
              </a:graphicData>
            </a:graphic>
          </wp:inline>
        </w:drawing>
      </w:r>
    </w:p>
    <w:p w14:paraId="582A96A5" w14:textId="77777777" w:rsidR="00BC18C8" w:rsidRDefault="00BC18C8" w:rsidP="00BC18C8">
      <w:pPr>
        <w:tabs>
          <w:tab w:val="left" w:pos="426"/>
        </w:tabs>
        <w:spacing w:line="276" w:lineRule="auto"/>
        <w:jc w:val="both"/>
      </w:pPr>
    </w:p>
    <w:p w14:paraId="74E22DBA" w14:textId="566C6708" w:rsidR="00BC18C8" w:rsidRPr="00E0563D" w:rsidRDefault="00BC18C8" w:rsidP="00BC18C8">
      <w:pPr>
        <w:tabs>
          <w:tab w:val="left" w:pos="426"/>
        </w:tabs>
        <w:spacing w:line="276" w:lineRule="auto"/>
        <w:ind w:left="1440" w:hanging="1440"/>
        <w:jc w:val="both"/>
      </w:pPr>
      <w:r w:rsidRPr="00C4083A">
        <w:t>FIGURE 4.6</w:t>
      </w:r>
      <w:r w:rsidRPr="00C4083A">
        <w:tab/>
        <w:t xml:space="preserve">Boris </w:t>
      </w:r>
      <w:proofErr w:type="spellStart"/>
      <w:r w:rsidRPr="00C4083A">
        <w:t>Sukhodolskii</w:t>
      </w:r>
      <w:proofErr w:type="spellEnd"/>
      <w:r w:rsidRPr="00C4083A">
        <w:t xml:space="preserve">, </w:t>
      </w:r>
      <w:r w:rsidRPr="00C4083A">
        <w:rPr>
          <w:i/>
          <w:iCs/>
        </w:rPr>
        <w:t>Astronomy</w:t>
      </w:r>
      <w:r w:rsidRPr="00C4083A">
        <w:t xml:space="preserve">, c.1754. </w:t>
      </w:r>
      <w:r w:rsidRPr="00C4083A">
        <w:rPr>
          <w:lang w:val="en-US"/>
        </w:rPr>
        <w:t>Oil on canvas</w:t>
      </w:r>
      <w:r w:rsidRPr="00C4083A">
        <w:t>, 210 x 100</w:t>
      </w:r>
      <w:r w:rsidRPr="00C4083A" w:rsidDel="000C012B">
        <w:t xml:space="preserve"> </w:t>
      </w:r>
      <w:r w:rsidRPr="00C4083A">
        <w:t xml:space="preserve">cm. </w:t>
      </w:r>
      <w:proofErr w:type="spellStart"/>
      <w:r w:rsidRPr="00C4083A">
        <w:t>Tretyakov</w:t>
      </w:r>
      <w:proofErr w:type="spellEnd"/>
      <w:r w:rsidRPr="00C4083A">
        <w:t xml:space="preserve"> Gallery, Moscow</w:t>
      </w:r>
      <w:r w:rsidR="008D5D41">
        <w:t xml:space="preserve">, </w:t>
      </w:r>
      <w:proofErr w:type="spellStart"/>
      <w:r w:rsidR="008D5D41">
        <w:t>alamy</w:t>
      </w:r>
      <w:proofErr w:type="spellEnd"/>
      <w:r w:rsidR="008D5D41">
        <w:t>.</w:t>
      </w:r>
      <w:r w:rsidRPr="00C4083A">
        <w:t>.</w:t>
      </w:r>
      <w:r w:rsidRPr="00E0563D">
        <w:t xml:space="preserve"> </w:t>
      </w:r>
    </w:p>
    <w:p w14:paraId="5A01FDF9" w14:textId="12879003" w:rsidR="00BC18C8" w:rsidRDefault="00BC18C8" w:rsidP="00C4083A">
      <w:pPr>
        <w:tabs>
          <w:tab w:val="left" w:pos="426"/>
        </w:tabs>
        <w:spacing w:line="276" w:lineRule="auto"/>
        <w:jc w:val="both"/>
      </w:pPr>
    </w:p>
    <w:p w14:paraId="75AC8181" w14:textId="77777777" w:rsidR="00BC18C8" w:rsidRDefault="00BC18C8" w:rsidP="00C4083A">
      <w:pPr>
        <w:tabs>
          <w:tab w:val="left" w:pos="426"/>
        </w:tabs>
        <w:spacing w:line="276" w:lineRule="auto"/>
        <w:jc w:val="both"/>
      </w:pPr>
    </w:p>
    <w:p w14:paraId="48755CAA" w14:textId="1A3763F2" w:rsidR="00E0563D" w:rsidRPr="00C4083A" w:rsidRDefault="00DE7D60" w:rsidP="00C4083A">
      <w:pPr>
        <w:tabs>
          <w:tab w:val="left" w:pos="426"/>
        </w:tabs>
        <w:spacing w:line="276" w:lineRule="auto"/>
        <w:jc w:val="both"/>
      </w:pPr>
      <w:r w:rsidRPr="00C4083A">
        <w:t>described as “the most noble and worthy priestess of the new heavens.”</w:t>
      </w:r>
      <w:r w:rsidRPr="00C4083A">
        <w:rPr>
          <w:vertAlign w:val="superscript"/>
        </w:rPr>
        <w:footnoteReference w:id="34"/>
      </w:r>
      <w:r w:rsidRPr="00C4083A">
        <w:t xml:space="preserve"> Caroline is shown kneeling by the telescope, signifying her subordinate position. In contrast, satirical depictions of male astronomers would show them with slightly bent knees but never with their knees on the ground.</w:t>
      </w:r>
      <w:r w:rsidRPr="00C4083A">
        <w:rPr>
          <w:vertAlign w:val="superscript"/>
        </w:rPr>
        <w:footnoteReference w:id="35"/>
      </w:r>
      <w:r w:rsidRPr="00C4083A">
        <w:t xml:space="preserve"> And Caroline had in any case worked with a telescope designed by her brother for use while standing. She is shown as an overly emotional woman, unsuited for the study of astronomy, who clasps her hands tight with excitement after witnessing the flatulence of a cherub, which she interprets as a comet. </w:t>
      </w:r>
      <w:r w:rsidR="00607C16" w:rsidRPr="00C4083A">
        <w:t>Similarly, t</w:t>
      </w:r>
      <w:r w:rsidRPr="00C4083A">
        <w:t xml:space="preserve">he painting </w:t>
      </w:r>
      <w:r w:rsidRPr="00C4083A">
        <w:rPr>
          <w:i/>
        </w:rPr>
        <w:t>Astronomy</w:t>
      </w:r>
      <w:r w:rsidR="00DC68D5" w:rsidRPr="00C4083A">
        <w:rPr>
          <w:iCs/>
        </w:rPr>
        <w:t>, c. 1784,</w:t>
      </w:r>
      <w:r w:rsidRPr="00C4083A">
        <w:rPr>
          <w:i/>
        </w:rPr>
        <w:t xml:space="preserve"> </w:t>
      </w:r>
      <w:r w:rsidRPr="00C4083A">
        <w:t xml:space="preserve">by Boris </w:t>
      </w:r>
      <w:proofErr w:type="spellStart"/>
      <w:r w:rsidRPr="00C4083A">
        <w:t>Sukhodolskii</w:t>
      </w:r>
      <w:proofErr w:type="spellEnd"/>
      <w:r w:rsidR="008C54DC" w:rsidRPr="00C4083A">
        <w:t xml:space="preserve"> (</w:t>
      </w:r>
      <w:r w:rsidR="00E0563D" w:rsidRPr="00C4083A">
        <w:t>f</w:t>
      </w:r>
      <w:r w:rsidR="008C54DC" w:rsidRPr="00C4083A">
        <w:t>ig</w:t>
      </w:r>
      <w:r w:rsidR="00E0563D" w:rsidRPr="00C4083A">
        <w:t>.</w:t>
      </w:r>
      <w:r w:rsidR="008C54DC" w:rsidRPr="00C4083A">
        <w:t xml:space="preserve"> </w:t>
      </w:r>
      <w:r w:rsidR="00E0563D" w:rsidRPr="00C4083A">
        <w:t>4.</w:t>
      </w:r>
      <w:r w:rsidR="00C25557" w:rsidRPr="00C4083A">
        <w:t>6</w:t>
      </w:r>
      <w:r w:rsidR="008C54DC" w:rsidRPr="00C4083A">
        <w:t>), which was based on an earlier British print</w:t>
      </w:r>
      <w:r w:rsidR="00607C16" w:rsidRPr="00C4083A">
        <w:t>,</w:t>
      </w:r>
      <w:r w:rsidRPr="00C4083A">
        <w:t xml:space="preserve"> communicated to Russian women the expected models of behaviour around astronomical instruments.</w:t>
      </w:r>
      <w:r w:rsidR="008C54DC" w:rsidRPr="00C4083A">
        <w:rPr>
          <w:rStyle w:val="FootnoteReference"/>
        </w:rPr>
        <w:footnoteReference w:id="36"/>
      </w:r>
      <w:r w:rsidRPr="00C4083A">
        <w:t xml:space="preserve"> Men are depicted practising astronomy, while one of them holds a telescope for a woman, mediating her access to science. Moreover, the telescope points not at the sky but at a young couple wandering in the garden, reinforcing the idea that women should avoid science and focus on relationships and gossip.</w:t>
      </w:r>
    </w:p>
    <w:p w14:paraId="7D97ABA7" w14:textId="23A21600" w:rsidR="00576270" w:rsidRPr="000940E2" w:rsidRDefault="00041FB6" w:rsidP="00C4083A">
      <w:pPr>
        <w:tabs>
          <w:tab w:val="left" w:pos="426"/>
        </w:tabs>
        <w:spacing w:line="276" w:lineRule="auto"/>
        <w:jc w:val="both"/>
      </w:pPr>
      <w:r w:rsidRPr="00C4083A">
        <w:tab/>
      </w:r>
      <w:sdt>
        <w:sdtPr>
          <w:tag w:val="goog_rdk_54"/>
          <w:id w:val="-1794125164"/>
        </w:sdtPr>
        <w:sdtEndPr/>
        <w:sdtContent>
          <w:r w:rsidR="002759D2" w:rsidRPr="00C4083A">
            <w:t xml:space="preserve">There is no doubt that the senders of the telescope took into consideration </w:t>
          </w:r>
        </w:sdtContent>
      </w:sdt>
      <w:r w:rsidR="002759D2" w:rsidRPr="000940E2">
        <w:t>t</w:t>
      </w:r>
      <w:r w:rsidR="00DE7D60" w:rsidRPr="000940E2">
        <w:t xml:space="preserve">his gendered attitude. </w:t>
      </w:r>
      <w:r w:rsidR="005E1B85" w:rsidRPr="000940E2">
        <w:t xml:space="preserve">The gift was meant to communicate that </w:t>
      </w:r>
      <w:r w:rsidR="00D70071" w:rsidRPr="000940E2">
        <w:t xml:space="preserve">they considered </w:t>
      </w:r>
      <w:r w:rsidR="002759D2" w:rsidRPr="000940E2">
        <w:t>the empress</w:t>
      </w:r>
      <w:r w:rsidR="00D70071" w:rsidRPr="000940E2">
        <w:t xml:space="preserve"> an exception to the general rule. This interpretation </w:t>
      </w:r>
      <w:r w:rsidR="007567D0" w:rsidRPr="000940E2">
        <w:t>is</w:t>
      </w:r>
      <w:r w:rsidR="00AA115A" w:rsidRPr="000940E2">
        <w:t xml:space="preserve"> s</w:t>
      </w:r>
      <w:r w:rsidR="007567D0" w:rsidRPr="000940E2">
        <w:t xml:space="preserve">upported </w:t>
      </w:r>
      <w:r w:rsidR="00AA115A" w:rsidRPr="000940E2">
        <w:t>b</w:t>
      </w:r>
      <w:r w:rsidR="005E1B85" w:rsidRPr="000940E2">
        <w:t>y</w:t>
      </w:r>
      <w:r w:rsidR="00AA115A" w:rsidRPr="000940E2">
        <w:t xml:space="preserve"> the fact that </w:t>
      </w:r>
      <w:r w:rsidR="00D70071" w:rsidRPr="000940E2">
        <w:t>both Catherine II</w:t>
      </w:r>
      <w:r w:rsidR="007567D0" w:rsidRPr="000940E2">
        <w:t xml:space="preserve"> </w:t>
      </w:r>
      <w:r w:rsidR="00D70071" w:rsidRPr="000940E2">
        <w:t xml:space="preserve">and </w:t>
      </w:r>
      <w:proofErr w:type="spellStart"/>
      <w:r w:rsidR="00D70071" w:rsidRPr="000940E2">
        <w:t>Dashkova</w:t>
      </w:r>
      <w:proofErr w:type="spellEnd"/>
      <w:r w:rsidR="00D70071" w:rsidRPr="000940E2">
        <w:t xml:space="preserve"> cultivated an image o</w:t>
      </w:r>
      <w:r w:rsidR="00AA115A" w:rsidRPr="000940E2">
        <w:t>f</w:t>
      </w:r>
      <w:r w:rsidR="00D70071" w:rsidRPr="000940E2">
        <w:t xml:space="preserve"> themselves as </w:t>
      </w:r>
      <w:r w:rsidR="00AA115A" w:rsidRPr="000940E2">
        <w:t>partially masculine, which gave them a claim to superior</w:t>
      </w:r>
      <w:r w:rsidR="00D70071" w:rsidRPr="000940E2">
        <w:t xml:space="preserve"> </w:t>
      </w:r>
      <w:r w:rsidR="00D70071" w:rsidRPr="000940E2">
        <w:lastRenderedPageBreak/>
        <w:t>status at the Russian court</w:t>
      </w:r>
      <w:r w:rsidR="00AA115A" w:rsidRPr="000940E2">
        <w:t>.</w:t>
      </w:r>
      <w:r w:rsidR="00A52BC0" w:rsidRPr="000940E2">
        <w:rPr>
          <w:rStyle w:val="FootnoteReference"/>
        </w:rPr>
        <w:footnoteReference w:id="37"/>
      </w:r>
      <w:r w:rsidR="00AA115A" w:rsidRPr="000940E2">
        <w:t xml:space="preserve"> Furthermore, </w:t>
      </w:r>
      <w:r w:rsidR="00371CBC" w:rsidRPr="000940E2">
        <w:t xml:space="preserve">Catherine’s interest in telescopes was a part of a long tradition established by </w:t>
      </w:r>
      <w:r w:rsidR="00BC18C8">
        <w:t xml:space="preserve">female rulers </w:t>
      </w:r>
      <w:r w:rsidR="00371CBC" w:rsidRPr="000940E2">
        <w:t xml:space="preserve">like Anna </w:t>
      </w:r>
      <w:proofErr w:type="spellStart"/>
      <w:r w:rsidR="00371CBC" w:rsidRPr="000940E2">
        <w:t>Ioannovna</w:t>
      </w:r>
      <w:proofErr w:type="spellEnd"/>
      <w:r w:rsidR="00243DBA" w:rsidRPr="000940E2">
        <w:t xml:space="preserve"> (</w:t>
      </w:r>
      <w:r w:rsidR="00DD73B7" w:rsidRPr="000940E2">
        <w:t>1693</w:t>
      </w:r>
      <w:r w:rsidR="00E0563D">
        <w:t>–</w:t>
      </w:r>
      <w:r w:rsidR="00DD73B7" w:rsidRPr="000940E2">
        <w:t>1740</w:t>
      </w:r>
      <w:r w:rsidR="00243DBA" w:rsidRPr="000940E2">
        <w:t>)</w:t>
      </w:r>
      <w:r w:rsidR="00371CBC" w:rsidRPr="000940E2">
        <w:t xml:space="preserve"> and </w:t>
      </w:r>
      <w:r w:rsidRPr="000940E2">
        <w:t xml:space="preserve">Elizaveta </w:t>
      </w:r>
      <w:r w:rsidR="00371CBC" w:rsidRPr="000940E2">
        <w:t>Petrovna</w:t>
      </w:r>
      <w:r w:rsidR="005E1B85" w:rsidRPr="000940E2">
        <w:t xml:space="preserve"> </w:t>
      </w:r>
      <w:r w:rsidR="00243DBA" w:rsidRPr="000940E2">
        <w:t>(</w:t>
      </w:r>
      <w:r w:rsidR="00DD73B7" w:rsidRPr="000940E2">
        <w:t>1709</w:t>
      </w:r>
      <w:r w:rsidRPr="000940E2">
        <w:t>–</w:t>
      </w:r>
      <w:r w:rsidR="00DD73B7" w:rsidRPr="000940E2">
        <w:t>61</w:t>
      </w:r>
      <w:r w:rsidR="00243DBA" w:rsidRPr="000940E2">
        <w:t>)</w:t>
      </w:r>
      <w:r w:rsidR="00965FE6">
        <w:t>,</w:t>
      </w:r>
      <w:r w:rsidR="00AA115A" w:rsidRPr="000940E2">
        <w:t xml:space="preserve"> who treated </w:t>
      </w:r>
      <w:r w:rsidR="00965FE6">
        <w:t xml:space="preserve">astronomy </w:t>
      </w:r>
      <w:r w:rsidR="002759D2" w:rsidRPr="000940E2">
        <w:t>as</w:t>
      </w:r>
      <w:r w:rsidR="00AA115A" w:rsidRPr="000940E2">
        <w:t xml:space="preserve"> a worthy scholarly pursuit.</w:t>
      </w:r>
      <w:r w:rsidR="00243DBA" w:rsidRPr="000940E2">
        <w:rPr>
          <w:rStyle w:val="FootnoteReference"/>
        </w:rPr>
        <w:footnoteReference w:id="38"/>
      </w:r>
      <w:r w:rsidR="00371CBC" w:rsidRPr="000940E2">
        <w:t xml:space="preserve"> </w:t>
      </w:r>
    </w:p>
    <w:p w14:paraId="174618F8" w14:textId="1C32BBBE" w:rsidR="004E705B" w:rsidRPr="000940E2" w:rsidRDefault="00041FB6" w:rsidP="00C4083A">
      <w:pPr>
        <w:tabs>
          <w:tab w:val="left" w:pos="426"/>
        </w:tabs>
        <w:spacing w:line="276" w:lineRule="auto"/>
        <w:jc w:val="both"/>
      </w:pPr>
      <w:r w:rsidRPr="000940E2">
        <w:tab/>
      </w:r>
      <w:r w:rsidR="002759D2" w:rsidRPr="000940E2">
        <w:t>T</w:t>
      </w:r>
      <w:r w:rsidR="00243DBA" w:rsidRPr="000940E2">
        <w:t xml:space="preserve">he status </w:t>
      </w:r>
      <w:r w:rsidR="00E0563D">
        <w:t xml:space="preserve">of the telescope </w:t>
      </w:r>
      <w:r w:rsidR="00243DBA" w:rsidRPr="000940E2">
        <w:t>was contested, with B</w:t>
      </w:r>
      <w:r w:rsidR="00084A7B" w:rsidRPr="000940E2">
        <w:t>ritish sources promot</w:t>
      </w:r>
      <w:r w:rsidR="00243DBA" w:rsidRPr="000940E2">
        <w:t>ing</w:t>
      </w:r>
      <w:r w:rsidR="00084A7B" w:rsidRPr="000940E2">
        <w:t xml:space="preserve"> it as a gift, whereas </w:t>
      </w:r>
      <w:r w:rsidR="00B24A18">
        <w:t xml:space="preserve">many </w:t>
      </w:r>
      <w:r w:rsidR="00084A7B" w:rsidRPr="000940E2">
        <w:t xml:space="preserve">Russian documents called it a purchase. </w:t>
      </w:r>
      <w:r w:rsidR="00004F4F" w:rsidRPr="000940E2">
        <w:t>For example, o</w:t>
      </w:r>
      <w:r w:rsidR="00453DD9" w:rsidRPr="000940E2">
        <w:t xml:space="preserve">n </w:t>
      </w:r>
      <w:r w:rsidRPr="000940E2">
        <w:t xml:space="preserve">9 </w:t>
      </w:r>
      <w:r w:rsidR="00453DD9" w:rsidRPr="000940E2">
        <w:t xml:space="preserve">May 1795 </w:t>
      </w:r>
      <w:r w:rsidR="00004F4F" w:rsidRPr="000940E2">
        <w:t>i</w:t>
      </w:r>
      <w:r w:rsidR="00CF6DE7" w:rsidRPr="000940E2">
        <w:t xml:space="preserve">n </w:t>
      </w:r>
      <w:r w:rsidR="00004F4F" w:rsidRPr="000940E2">
        <w:t>h</w:t>
      </w:r>
      <w:r w:rsidR="00CF6DE7" w:rsidRPr="000940E2">
        <w:t>is letter to Charles Whitworth</w:t>
      </w:r>
      <w:r w:rsidRPr="000940E2">
        <w:t>,</w:t>
      </w:r>
      <w:r w:rsidR="00CF6DE7" w:rsidRPr="000940E2">
        <w:t xml:space="preserve"> </w:t>
      </w:r>
      <w:r w:rsidR="00453DD9" w:rsidRPr="000940E2">
        <w:t>Lord Grenville described this transaction</w:t>
      </w:r>
      <w:r w:rsidR="00CF6DE7" w:rsidRPr="000940E2">
        <w:t xml:space="preserve"> as </w:t>
      </w:r>
      <w:r w:rsidR="00B24A18">
        <w:t xml:space="preserve">being </w:t>
      </w:r>
      <w:r w:rsidR="00453DD9" w:rsidRPr="000940E2">
        <w:rPr>
          <w:color w:val="000000"/>
        </w:rPr>
        <w:t>“for the purpose of being presented by you in His Majesty’s name to the Empress with suitable compliments on his Majesty’s part.”</w:t>
      </w:r>
      <w:r w:rsidR="00453DD9" w:rsidRPr="000940E2">
        <w:rPr>
          <w:rStyle w:val="FootnoteReference"/>
          <w:color w:val="000000"/>
        </w:rPr>
        <w:footnoteReference w:id="39"/>
      </w:r>
      <w:r w:rsidR="00453DD9" w:rsidRPr="000940E2">
        <w:t xml:space="preserve"> </w:t>
      </w:r>
      <w:r w:rsidR="004E705B" w:rsidRPr="000940E2">
        <w:t xml:space="preserve">Russian officials were aware that this was meant as a gift. </w:t>
      </w:r>
      <w:r w:rsidR="00B24A18">
        <w:t xml:space="preserve">For example, </w:t>
      </w:r>
      <w:r w:rsidR="004E705B" w:rsidRPr="000940E2">
        <w:t>Vice-Chancellor Ivan Osterman received two letters about</w:t>
      </w:r>
      <w:r w:rsidR="00B24A18">
        <w:t xml:space="preserve"> this</w:t>
      </w:r>
      <w:r w:rsidR="0069466C" w:rsidRPr="000940E2">
        <w:t>.</w:t>
      </w:r>
      <w:r w:rsidR="0069466C" w:rsidRPr="000940E2">
        <w:rPr>
          <w:rStyle w:val="FootnoteReference"/>
        </w:rPr>
        <w:footnoteReference w:id="40"/>
      </w:r>
      <w:r w:rsidR="0069466C" w:rsidRPr="000940E2">
        <w:t xml:space="preserve"> </w:t>
      </w:r>
      <w:r w:rsidR="004C7734" w:rsidRPr="000940E2">
        <w:t xml:space="preserve">However, upon receiving it, the </w:t>
      </w:r>
      <w:r w:rsidR="00243DBA" w:rsidRPr="000940E2">
        <w:t>e</w:t>
      </w:r>
      <w:r w:rsidR="004C7734" w:rsidRPr="000940E2">
        <w:t xml:space="preserve">mpress and other officials treated </w:t>
      </w:r>
      <w:r w:rsidR="00A97641" w:rsidRPr="000940E2">
        <w:t>the telescope</w:t>
      </w:r>
      <w:r w:rsidR="004C7734" w:rsidRPr="000940E2">
        <w:t xml:space="preserve"> as a purchase. </w:t>
      </w:r>
      <w:r w:rsidR="00501340" w:rsidRPr="000940E2">
        <w:t xml:space="preserve">The </w:t>
      </w:r>
      <w:r w:rsidR="00BC18C8">
        <w:t>c</w:t>
      </w:r>
      <w:r w:rsidR="00501340" w:rsidRPr="000940E2">
        <w:t xml:space="preserve">ourt secretary’s report on </w:t>
      </w:r>
      <w:r w:rsidRPr="000940E2">
        <w:t xml:space="preserve">29 </w:t>
      </w:r>
      <w:r w:rsidR="00501340" w:rsidRPr="000940E2">
        <w:t>July state</w:t>
      </w:r>
      <w:r w:rsidR="00243DBA" w:rsidRPr="000940E2">
        <w:t>d</w:t>
      </w:r>
      <w:r w:rsidR="00501340" w:rsidRPr="000940E2">
        <w:t xml:space="preserve"> that “for the Herschel telescope purchased in London, together with tax and delivery 763 roubles was paid</w:t>
      </w:r>
      <w:r w:rsidR="003C19D4" w:rsidRPr="000940E2">
        <w:t>.</w:t>
      </w:r>
      <w:r w:rsidR="00501340" w:rsidRPr="000940E2">
        <w:t>”</w:t>
      </w:r>
      <w:r w:rsidR="00501340" w:rsidRPr="000940E2">
        <w:rPr>
          <w:rStyle w:val="FootnoteReference"/>
        </w:rPr>
        <w:footnoteReference w:id="41"/>
      </w:r>
      <w:r w:rsidR="00501340" w:rsidRPr="000940E2">
        <w:t xml:space="preserve"> </w:t>
      </w:r>
      <w:r w:rsidR="0096289C" w:rsidRPr="000940E2">
        <w:t xml:space="preserve">The </w:t>
      </w:r>
      <w:r w:rsidR="00BC18C8">
        <w:t xml:space="preserve">Imperial </w:t>
      </w:r>
      <w:r w:rsidR="0096289C" w:rsidRPr="000940E2">
        <w:t xml:space="preserve">Academy of Sciences Report </w:t>
      </w:r>
      <w:r w:rsidR="00CB16A1" w:rsidRPr="000940E2">
        <w:t xml:space="preserve">indicated </w:t>
      </w:r>
      <w:r w:rsidR="0096289C" w:rsidRPr="000940E2">
        <w:t xml:space="preserve">that on 17 July 1796 </w:t>
      </w:r>
      <w:r w:rsidR="00B93E51" w:rsidRPr="000940E2">
        <w:rPr>
          <w:color w:val="000000"/>
        </w:rPr>
        <w:t xml:space="preserve">“the </w:t>
      </w:r>
      <w:r w:rsidR="00BC18C8">
        <w:rPr>
          <w:color w:val="000000"/>
        </w:rPr>
        <w:t>e</w:t>
      </w:r>
      <w:r w:rsidR="00B93E51" w:rsidRPr="000940E2">
        <w:rPr>
          <w:color w:val="000000"/>
        </w:rPr>
        <w:t xml:space="preserve">mpress observed the moon in </w:t>
      </w:r>
      <w:proofErr w:type="spellStart"/>
      <w:r w:rsidR="000F4DB9">
        <w:rPr>
          <w:color w:val="000000"/>
        </w:rPr>
        <w:t>Tsarskoe</w:t>
      </w:r>
      <w:proofErr w:type="spellEnd"/>
      <w:r w:rsidR="00B93E51" w:rsidRPr="000940E2">
        <w:rPr>
          <w:color w:val="000000"/>
        </w:rPr>
        <w:t xml:space="preserve"> </w:t>
      </w:r>
      <w:proofErr w:type="spellStart"/>
      <w:r w:rsidR="00B93E51" w:rsidRPr="000940E2">
        <w:rPr>
          <w:color w:val="000000"/>
        </w:rPr>
        <w:t>Selo</w:t>
      </w:r>
      <w:proofErr w:type="spellEnd"/>
      <w:r w:rsidR="00B93E51" w:rsidRPr="000940E2">
        <w:rPr>
          <w:color w:val="000000"/>
        </w:rPr>
        <w:t xml:space="preserve"> with the help of the telescope purchased for the Academy.”</w:t>
      </w:r>
      <w:r w:rsidR="00F67695" w:rsidRPr="000940E2">
        <w:rPr>
          <w:rStyle w:val="FootnoteReference"/>
          <w:color w:val="000000"/>
        </w:rPr>
        <w:footnoteReference w:id="42"/>
      </w:r>
      <w:r w:rsidR="00B93E51" w:rsidRPr="000940E2">
        <w:rPr>
          <w:color w:val="000000"/>
        </w:rPr>
        <w:t xml:space="preserve">  </w:t>
      </w:r>
    </w:p>
    <w:p w14:paraId="621B7A70" w14:textId="61593546" w:rsidR="00655C33" w:rsidRPr="000940E2" w:rsidRDefault="00041FB6" w:rsidP="00C4083A">
      <w:pPr>
        <w:tabs>
          <w:tab w:val="left" w:pos="426"/>
        </w:tabs>
        <w:spacing w:line="276" w:lineRule="auto"/>
        <w:jc w:val="both"/>
      </w:pPr>
      <w:r w:rsidRPr="000940E2">
        <w:tab/>
      </w:r>
      <w:r w:rsidR="00075624" w:rsidRPr="000940E2">
        <w:t xml:space="preserve">The history of the gift’s conception explains the reasons behind Catherine’s actions. </w:t>
      </w:r>
      <w:r w:rsidR="00084A7B" w:rsidRPr="000940E2">
        <w:t xml:space="preserve">The </w:t>
      </w:r>
      <w:r w:rsidR="00075624" w:rsidRPr="000940E2">
        <w:t>present</w:t>
      </w:r>
      <w:r w:rsidR="00084A7B" w:rsidRPr="000940E2">
        <w:t xml:space="preserve"> originated as an order from </w:t>
      </w:r>
      <w:r w:rsidR="00CB16A1" w:rsidRPr="000940E2">
        <w:t xml:space="preserve">the </w:t>
      </w:r>
      <w:r w:rsidR="00F85072" w:rsidRPr="000940E2">
        <w:t>tsarina</w:t>
      </w:r>
      <w:r w:rsidR="00084A7B" w:rsidRPr="000940E2">
        <w:t xml:space="preserve"> to Ambassador </w:t>
      </w:r>
      <w:proofErr w:type="spellStart"/>
      <w:r w:rsidR="00084A7B" w:rsidRPr="000940E2">
        <w:t>Vorontsov</w:t>
      </w:r>
      <w:proofErr w:type="spellEnd"/>
      <w:r w:rsidR="00084A7B" w:rsidRPr="000940E2">
        <w:t xml:space="preserve"> to purchase “a telescope of no less than seven feet long made by Herschel.”</w:t>
      </w:r>
      <w:r w:rsidR="00084A7B" w:rsidRPr="000940E2">
        <w:rPr>
          <w:vertAlign w:val="superscript"/>
        </w:rPr>
        <w:footnoteReference w:id="43"/>
      </w:r>
      <w:r w:rsidR="00084A7B" w:rsidRPr="000940E2">
        <w:t xml:space="preserve"> </w:t>
      </w:r>
      <w:r w:rsidR="00036ACF">
        <w:t xml:space="preserve">But </w:t>
      </w:r>
      <w:r w:rsidR="00534029" w:rsidRPr="000940E2">
        <w:t>W</w:t>
      </w:r>
      <w:r w:rsidR="00084A7B" w:rsidRPr="000940E2">
        <w:t>hitworth and his colleagues decided to turn a desire to purchase into a diplomatic gift, in an attempt to manipulate</w:t>
      </w:r>
      <w:r w:rsidR="007C6C8F" w:rsidRPr="000940E2">
        <w:t xml:space="preserve"> </w:t>
      </w:r>
      <w:r w:rsidR="00F85072" w:rsidRPr="000940E2">
        <w:t>her</w:t>
      </w:r>
      <w:r w:rsidR="00084A7B" w:rsidRPr="000940E2">
        <w:t xml:space="preserve">. A purchase presumes a relatively equal relationship, whereas a gift makes one </w:t>
      </w:r>
      <w:r w:rsidR="00084A7B" w:rsidRPr="000940E2">
        <w:lastRenderedPageBreak/>
        <w:t xml:space="preserve">of the parties indebted to the other, even if a counter-gift of equal value is given in return. At a time when Britain needed Russian cooperation in military and trade affairs, especially in relation to resources, this gift </w:t>
      </w:r>
      <w:r w:rsidR="00F85072" w:rsidRPr="000940E2">
        <w:t>became a</w:t>
      </w:r>
      <w:r w:rsidR="00084A7B" w:rsidRPr="000940E2">
        <w:t xml:space="preserve"> means by which the </w:t>
      </w:r>
      <w:r w:rsidR="003C19D4" w:rsidRPr="000940E2">
        <w:t>a</w:t>
      </w:r>
      <w:r w:rsidR="00084A7B" w:rsidRPr="000940E2">
        <w:t>mbassador wished to tip the balance of power in Britain’s favour.</w:t>
      </w:r>
      <w:r w:rsidR="00084A7B" w:rsidRPr="000940E2">
        <w:rPr>
          <w:vertAlign w:val="superscript"/>
        </w:rPr>
        <w:footnoteReference w:id="44"/>
      </w:r>
      <w:r w:rsidR="00084A7B" w:rsidRPr="000940E2">
        <w:t xml:space="preserve"> Whitworth’s letters to Lord Grenville are full of </w:t>
      </w:r>
      <w:sdt>
        <w:sdtPr>
          <w:tag w:val="goog_rdk_45"/>
          <w:id w:val="1778057094"/>
        </w:sdtPr>
        <w:sdtEndPr/>
        <w:sdtContent/>
      </w:sdt>
      <w:r w:rsidR="002A4227" w:rsidRPr="000940E2">
        <w:t>s</w:t>
      </w:r>
      <w:r w:rsidR="00DE7D60" w:rsidRPr="000940E2">
        <w:t>trategies</w:t>
      </w:r>
      <w:r w:rsidR="00084A7B" w:rsidRPr="000940E2">
        <w:t>, such as a plan for obtaining Russian Naval backing by proposing British support on land which was expected to be rejected by the Russians. “In which case we [may] find them ready to accede to whatsoever may be required of them for the Good of the Common Cause,” wrote</w:t>
      </w:r>
      <w:r w:rsidR="00A54526" w:rsidRPr="000940E2">
        <w:t xml:space="preserve"> Whitworth</w:t>
      </w:r>
      <w:r w:rsidR="00084A7B" w:rsidRPr="000940E2">
        <w:t>.</w:t>
      </w:r>
      <w:r w:rsidR="00084A7B" w:rsidRPr="000940E2">
        <w:rPr>
          <w:vertAlign w:val="superscript"/>
        </w:rPr>
        <w:footnoteReference w:id="45"/>
      </w:r>
      <w:r w:rsidR="00E31588">
        <w:t xml:space="preserve"> </w:t>
      </w:r>
      <w:r w:rsidR="00BC18C8">
        <w:t xml:space="preserve">To </w:t>
      </w:r>
      <w:r w:rsidR="003D259B" w:rsidRPr="000940E2">
        <w:t xml:space="preserve">avoid being indebted to the British </w:t>
      </w:r>
      <w:r w:rsidR="000953B4" w:rsidRPr="000940E2">
        <w:t>k</w:t>
      </w:r>
      <w:r w:rsidR="003D259B" w:rsidRPr="000940E2">
        <w:t>ing, t</w:t>
      </w:r>
      <w:r w:rsidR="00084A7B" w:rsidRPr="000940E2">
        <w:t xml:space="preserve">he </w:t>
      </w:r>
      <w:r w:rsidR="000953B4" w:rsidRPr="000940E2">
        <w:t>e</w:t>
      </w:r>
      <w:r w:rsidR="00084A7B" w:rsidRPr="000940E2">
        <w:t xml:space="preserve">mpress attempted to turn the receipt of the telescope in her favour. When the gift was delivered to the palace, she ordered </w:t>
      </w:r>
      <w:r w:rsidR="00E31588">
        <w:t xml:space="preserve">that money be paid </w:t>
      </w:r>
      <w:r w:rsidR="003D259B" w:rsidRPr="000940E2">
        <w:t>for it</w:t>
      </w:r>
      <w:r w:rsidR="00084A7B" w:rsidRPr="000940E2">
        <w:t>.</w:t>
      </w:r>
    </w:p>
    <w:p w14:paraId="60607863" w14:textId="365DA2AF" w:rsidR="005360FA" w:rsidRPr="000940E2" w:rsidRDefault="00E0563D" w:rsidP="00C4083A">
      <w:pPr>
        <w:tabs>
          <w:tab w:val="left" w:pos="426"/>
        </w:tabs>
        <w:spacing w:line="276" w:lineRule="auto"/>
        <w:jc w:val="both"/>
      </w:pPr>
      <w:r>
        <w:tab/>
      </w:r>
      <w:r w:rsidR="005360FA" w:rsidRPr="000940E2">
        <w:t xml:space="preserve">Gifts of scientific instruments were used for promoting British superiority and were widely perceived as such. When scientific instruments, including telescopes, were delivered to </w:t>
      </w:r>
      <w:r w:rsidR="00BC18C8">
        <w:t xml:space="preserve">the Qianlong </w:t>
      </w:r>
      <w:r w:rsidR="00BC18C8" w:rsidRPr="000940E2">
        <w:t>Emperor</w:t>
      </w:r>
      <w:r w:rsidR="00BC18C8">
        <w:t>,</w:t>
      </w:r>
      <w:r w:rsidR="00BC18C8" w:rsidRPr="000940E2">
        <w:t xml:space="preserve"> he made a point of demonstrating his negative impression: “Now that the</w:t>
      </w:r>
      <w:r w:rsidR="00BC18C8" w:rsidRPr="00BC18C8">
        <w:t xml:space="preserve"> </w:t>
      </w:r>
      <w:r w:rsidR="00BC18C8" w:rsidRPr="000940E2">
        <w:t>tribute Envoy has seen that there are also people in the Celestial Empire who are versed in</w:t>
      </w:r>
      <w:r w:rsidR="00BC18C8" w:rsidRPr="00BC18C8">
        <w:t xml:space="preserve"> </w:t>
      </w:r>
      <w:r w:rsidR="00BC18C8" w:rsidRPr="000940E2">
        <w:t>astronomy, geography and clock-repairing […] he can no longer boast that he alone has got the</w:t>
      </w:r>
      <w:r w:rsidR="00BC18C8">
        <w:t xml:space="preserve"> </w:t>
      </w:r>
      <w:r w:rsidR="005360FA" w:rsidRPr="000940E2">
        <w:t>secret. Presumably he has begun to stop boasting.”</w:t>
      </w:r>
      <w:r w:rsidR="005360FA" w:rsidRPr="000940E2">
        <w:rPr>
          <w:vertAlign w:val="superscript"/>
        </w:rPr>
        <w:footnoteReference w:id="46"/>
      </w:r>
      <w:r w:rsidR="005360FA" w:rsidRPr="000940E2">
        <w:t xml:space="preserve"> Russians also knew of this connotation, for they also used the display and gifts of scientific instruments to highlight their superior knowledge and enlightened status when visiting distant lands. They frequently </w:t>
      </w:r>
      <w:r w:rsidR="000953B4" w:rsidRPr="000940E2">
        <w:t>gave</w:t>
      </w:r>
      <w:r w:rsidR="005360FA" w:rsidRPr="000940E2">
        <w:t xml:space="preserve"> British-made instruments</w:t>
      </w:r>
      <w:r w:rsidR="000953B4" w:rsidRPr="000940E2">
        <w:t xml:space="preserve"> as diplomatic presents or promoted their use of them</w:t>
      </w:r>
      <w:r w:rsidR="005360FA" w:rsidRPr="000940E2">
        <w:t xml:space="preserve"> to achieve this effect.</w:t>
      </w:r>
      <w:r w:rsidR="005360FA" w:rsidRPr="000940E2">
        <w:rPr>
          <w:vertAlign w:val="superscript"/>
        </w:rPr>
        <w:footnoteReference w:id="47"/>
      </w:r>
      <w:r w:rsidR="005360FA" w:rsidRPr="000940E2">
        <w:t xml:space="preserve"> </w:t>
      </w:r>
    </w:p>
    <w:p w14:paraId="12875032" w14:textId="0C45A923" w:rsidR="002D3FD3" w:rsidRDefault="00950722" w:rsidP="00C4083A">
      <w:pPr>
        <w:tabs>
          <w:tab w:val="left" w:pos="426"/>
        </w:tabs>
        <w:spacing w:line="276" w:lineRule="auto"/>
        <w:jc w:val="both"/>
      </w:pPr>
      <w:r w:rsidRPr="000940E2">
        <w:tab/>
      </w:r>
      <w:r w:rsidR="005360FA" w:rsidRPr="000940E2">
        <w:t>George III’s telescope functioned at the Russian court in exactly same way. In September 1796 the empress wished to use this equipment for impressing King Gustav IV Adolf of Sweden in order to secure an alliance.</w:t>
      </w:r>
      <w:r w:rsidR="005360FA" w:rsidRPr="000940E2">
        <w:rPr>
          <w:rStyle w:val="FootnoteReference"/>
        </w:rPr>
        <w:footnoteReference w:id="48"/>
      </w:r>
      <w:r w:rsidR="005360FA" w:rsidRPr="000940E2">
        <w:t xml:space="preserve"> This was supposed to be secured via the marriage between Grand Duchess A</w:t>
      </w:r>
      <w:proofErr w:type="spellStart"/>
      <w:r w:rsidR="005360FA" w:rsidRPr="000940E2">
        <w:rPr>
          <w:lang w:val="en-US"/>
        </w:rPr>
        <w:t>lexandra</w:t>
      </w:r>
      <w:proofErr w:type="spellEnd"/>
      <w:r w:rsidR="005360FA" w:rsidRPr="000940E2">
        <w:t xml:space="preserve"> </w:t>
      </w:r>
      <w:proofErr w:type="spellStart"/>
      <w:r w:rsidR="005360FA" w:rsidRPr="000940E2">
        <w:t>Pavlovna</w:t>
      </w:r>
      <w:proofErr w:type="spellEnd"/>
      <w:r w:rsidR="005360FA" w:rsidRPr="000940E2">
        <w:t xml:space="preserve"> and the Swedish </w:t>
      </w:r>
      <w:r w:rsidR="00823D92">
        <w:t>k</w:t>
      </w:r>
      <w:r w:rsidR="005360FA" w:rsidRPr="000940E2">
        <w:t>ing</w:t>
      </w:r>
      <w:r w:rsidR="00BC18C8">
        <w:t>, but</w:t>
      </w:r>
      <w:r w:rsidR="005360FA" w:rsidRPr="000940E2">
        <w:t xml:space="preserve"> negotiations were not going smoothly because of the issue of the </w:t>
      </w:r>
      <w:r w:rsidR="00BC18C8">
        <w:t>g</w:t>
      </w:r>
      <w:r w:rsidR="005360FA" w:rsidRPr="000940E2">
        <w:t xml:space="preserve">rand </w:t>
      </w:r>
      <w:r w:rsidR="00BC18C8">
        <w:t>d</w:t>
      </w:r>
      <w:r w:rsidR="005360FA" w:rsidRPr="000940E2">
        <w:t>uchess’</w:t>
      </w:r>
      <w:r w:rsidR="00BC18C8">
        <w:t>s</w:t>
      </w:r>
      <w:r w:rsidR="005360FA" w:rsidRPr="000940E2">
        <w:t xml:space="preserve"> faith. The king kept insisting that Alexandra had to become a Lutheran</w:t>
      </w:r>
      <w:r w:rsidR="00BC18C8">
        <w:t>,</w:t>
      </w:r>
      <w:r w:rsidR="005360FA" w:rsidRPr="000940E2">
        <w:t xml:space="preserve"> which went against the Russian court’s traditions.</w:t>
      </w:r>
      <w:r w:rsidR="005360FA" w:rsidRPr="000940E2">
        <w:rPr>
          <w:rStyle w:val="FootnoteReference"/>
        </w:rPr>
        <w:footnoteReference w:id="49"/>
      </w:r>
      <w:r w:rsidR="005360FA" w:rsidRPr="000940E2">
        <w:t xml:space="preserve"> Having reached an impasse, the empress hoped to swing the king’s opinion in Russia’s favour by demonstrating her court’s superiority over the Swedish.</w:t>
      </w:r>
      <w:r w:rsidR="005360FA" w:rsidRPr="000940E2">
        <w:rPr>
          <w:rStyle w:val="FootnoteReference"/>
          <w:shd w:val="clear" w:color="auto" w:fill="FFFFFF"/>
        </w:rPr>
        <w:footnoteReference w:id="50"/>
      </w:r>
      <w:r w:rsidR="005360FA" w:rsidRPr="000940E2">
        <w:rPr>
          <w:i/>
          <w:iCs/>
          <w:color w:val="7C7379"/>
          <w:shd w:val="clear" w:color="auto" w:fill="FFFFFF"/>
        </w:rPr>
        <w:t xml:space="preserve"> </w:t>
      </w:r>
      <w:r w:rsidR="005360FA" w:rsidRPr="000940E2">
        <w:t xml:space="preserve">“The moon is beautiful today. I should watch it with the Herschel telescope. I promised the Swedish </w:t>
      </w:r>
      <w:r w:rsidR="002B790C">
        <w:t>k</w:t>
      </w:r>
      <w:r w:rsidR="005360FA" w:rsidRPr="000940E2">
        <w:t xml:space="preserve">ing to show it </w:t>
      </w:r>
      <w:r w:rsidR="002B790C">
        <w:t xml:space="preserve">to him </w:t>
      </w:r>
      <w:r w:rsidR="005360FA" w:rsidRPr="000940E2">
        <w:t xml:space="preserve">when he </w:t>
      </w:r>
      <w:r w:rsidR="002B790C">
        <w:t>returns</w:t>
      </w:r>
      <w:r w:rsidR="005360FA" w:rsidRPr="000940E2">
        <w:t>.”</w:t>
      </w:r>
      <w:r w:rsidR="005360FA" w:rsidRPr="000940E2">
        <w:rPr>
          <w:rStyle w:val="FootnoteReference"/>
        </w:rPr>
        <w:footnoteReference w:id="51"/>
      </w:r>
      <w:r w:rsidR="005360FA" w:rsidRPr="000940E2">
        <w:t xml:space="preserve"> </w:t>
      </w:r>
      <w:r w:rsidR="00BC18C8">
        <w:t xml:space="preserve">With </w:t>
      </w:r>
      <w:r w:rsidR="005360FA" w:rsidRPr="000940E2">
        <w:t xml:space="preserve">this phrase, addressed to her lady-in-waiting, </w:t>
      </w:r>
      <w:r w:rsidR="00BC18C8">
        <w:t xml:space="preserve">Varvara </w:t>
      </w:r>
      <w:proofErr w:type="spellStart"/>
      <w:r w:rsidR="00BC18C8">
        <w:t>Golovina</w:t>
      </w:r>
      <w:proofErr w:type="spellEnd"/>
      <w:r w:rsidR="00BC18C8">
        <w:t xml:space="preserve">, </w:t>
      </w:r>
      <w:r w:rsidR="005360FA" w:rsidRPr="000940E2">
        <w:t xml:space="preserve">Catherine avoided mentioning that this was a </w:t>
      </w:r>
      <w:r w:rsidR="002B790C">
        <w:t xml:space="preserve">British </w:t>
      </w:r>
      <w:r w:rsidR="005360FA" w:rsidRPr="000940E2">
        <w:t xml:space="preserve">gift, instead referring to the object simply as “the Herschel telescope.” This choice of words allowed her to lay a claim to Russia’s </w:t>
      </w:r>
      <w:r w:rsidR="005360FA" w:rsidRPr="000940E2">
        <w:lastRenderedPageBreak/>
        <w:t>technical superiority without mention</w:t>
      </w:r>
      <w:r w:rsidR="002B790C">
        <w:t>ing</w:t>
      </w:r>
      <w:r w:rsidR="005360FA" w:rsidRPr="000940E2">
        <w:t xml:space="preserve"> her indebtedness to the British </w:t>
      </w:r>
      <w:r w:rsidR="002B790C">
        <w:t>k</w:t>
      </w:r>
      <w:r w:rsidR="005360FA" w:rsidRPr="000940E2">
        <w:t xml:space="preserve">ing. The experience of viewing the beauty of the </w:t>
      </w:r>
      <w:r w:rsidR="002B790C">
        <w:t>m</w:t>
      </w:r>
      <w:r w:rsidR="005360FA" w:rsidRPr="000940E2">
        <w:t xml:space="preserve">oon was supposed to create pleasant memories for both monarchs and prompt the king to reconsider his position. However, </w:t>
      </w:r>
      <w:r w:rsidR="006424CA">
        <w:t xml:space="preserve">he </w:t>
      </w:r>
      <w:r w:rsidR="005360FA" w:rsidRPr="000940E2">
        <w:t xml:space="preserve">never </w:t>
      </w:r>
      <w:r w:rsidR="006424CA">
        <w:t xml:space="preserve">returned </w:t>
      </w:r>
      <w:r w:rsidR="005360FA" w:rsidRPr="000940E2">
        <w:t>and the marriage arrangements were cancelled.</w:t>
      </w:r>
      <w:r w:rsidR="005360FA" w:rsidRPr="000940E2">
        <w:rPr>
          <w:rStyle w:val="FootnoteReference"/>
        </w:rPr>
        <w:footnoteReference w:id="52"/>
      </w:r>
      <w:r w:rsidR="005360FA" w:rsidRPr="000940E2">
        <w:t xml:space="preserve"> Catherine’s words demonstrate the pragmatic way the diplomatic gifts were repurposed at the Russian court. </w:t>
      </w:r>
    </w:p>
    <w:p w14:paraId="13A3F1ED" w14:textId="4143CCC0" w:rsidR="00884919" w:rsidRDefault="002D3FD3" w:rsidP="00C4083A">
      <w:pPr>
        <w:tabs>
          <w:tab w:val="left" w:pos="426"/>
        </w:tabs>
        <w:spacing w:line="276" w:lineRule="auto"/>
        <w:jc w:val="both"/>
      </w:pPr>
      <w:r>
        <w:tab/>
        <w:t xml:space="preserve">Yet </w:t>
      </w:r>
      <w:r w:rsidR="005360FA" w:rsidRPr="000940E2">
        <w:t xml:space="preserve">telescopes were not always viewed in this practical way. New trends in </w:t>
      </w:r>
      <w:r>
        <w:t xml:space="preserve">Russia </w:t>
      </w:r>
      <w:r w:rsidR="005360FA" w:rsidRPr="000940E2">
        <w:t xml:space="preserve">added a layer of complexity to the reception of </w:t>
      </w:r>
      <w:r>
        <w:t>the Herschel</w:t>
      </w:r>
      <w:r w:rsidR="00BC18C8">
        <w:t xml:space="preserve"> </w:t>
      </w:r>
      <w:r w:rsidR="00FC7E9D" w:rsidRPr="000940E2">
        <w:t>telescope</w:t>
      </w:r>
      <w:r w:rsidR="005360FA" w:rsidRPr="000940E2">
        <w:t>.</w:t>
      </w:r>
      <w:r>
        <w:t xml:space="preserve"> It </w:t>
      </w:r>
      <w:r w:rsidR="005360FA" w:rsidRPr="000940E2">
        <w:t xml:space="preserve">arrived </w:t>
      </w:r>
      <w:r w:rsidR="00950722" w:rsidRPr="000940E2">
        <w:t xml:space="preserve">in </w:t>
      </w:r>
      <w:r w:rsidR="005360FA" w:rsidRPr="000940E2">
        <w:t xml:space="preserve">Russia during a period of transformation in intellectual </w:t>
      </w:r>
      <w:r w:rsidR="005E1B85" w:rsidRPr="000940E2">
        <w:t>life</w:t>
      </w:r>
      <w:r w:rsidR="005360FA" w:rsidRPr="000940E2">
        <w:t>. If</w:t>
      </w:r>
      <w:r w:rsidR="00BC18C8">
        <w:t>,</w:t>
      </w:r>
      <w:r w:rsidR="005360FA" w:rsidRPr="000940E2">
        <w:t xml:space="preserve"> in the beginning of Catherine’s reign, Russian society shared the Enlightenment view that vision was a superior means for understanding the world, towards the end of it, its writers started to question the validity of using </w:t>
      </w:r>
      <w:r>
        <w:t xml:space="preserve">their </w:t>
      </w:r>
      <w:r w:rsidR="005360FA" w:rsidRPr="000940E2">
        <w:t>eyes for obtaining accurate knowledge.</w:t>
      </w:r>
      <w:r w:rsidR="005360FA" w:rsidRPr="000940E2">
        <w:rPr>
          <w:rStyle w:val="FootnoteReference"/>
        </w:rPr>
        <w:footnoteReference w:id="53"/>
      </w:r>
      <w:r w:rsidR="005360FA" w:rsidRPr="000940E2">
        <w:t xml:space="preserve"> Men of letters like </w:t>
      </w:r>
      <w:r w:rsidR="005360FA" w:rsidRPr="000940E2">
        <w:rPr>
          <w:lang w:val="en-US"/>
        </w:rPr>
        <w:t>Alexander</w:t>
      </w:r>
      <w:r w:rsidR="005360FA" w:rsidRPr="000940E2">
        <w:t xml:space="preserve"> </w:t>
      </w:r>
      <w:proofErr w:type="spellStart"/>
      <w:r w:rsidR="005360FA" w:rsidRPr="000940E2">
        <w:t>Radishev</w:t>
      </w:r>
      <w:proofErr w:type="spellEnd"/>
      <w:r w:rsidR="005360FA" w:rsidRPr="000940E2">
        <w:t xml:space="preserve"> and </w:t>
      </w:r>
      <w:proofErr w:type="spellStart"/>
      <w:r w:rsidR="005360FA" w:rsidRPr="000940E2">
        <w:t>Vasily</w:t>
      </w:r>
      <w:proofErr w:type="spellEnd"/>
      <w:r w:rsidR="005360FA" w:rsidRPr="000940E2">
        <w:t xml:space="preserve"> </w:t>
      </w:r>
      <w:proofErr w:type="spellStart"/>
      <w:r w:rsidR="005360FA" w:rsidRPr="000940E2">
        <w:t>Kapnist</w:t>
      </w:r>
      <w:proofErr w:type="spellEnd"/>
      <w:r w:rsidR="005360FA" w:rsidRPr="000940E2">
        <w:t xml:space="preserve"> described Catherinian Russia as a mirage</w:t>
      </w:r>
      <w:r w:rsidR="00BC18C8">
        <w:t>—</w:t>
      </w:r>
      <w:r w:rsidR="005360FA" w:rsidRPr="000940E2">
        <w:t xml:space="preserve">a </w:t>
      </w:r>
      <w:r>
        <w:t xml:space="preserve">visual </w:t>
      </w:r>
      <w:r w:rsidR="005360FA" w:rsidRPr="000940E2">
        <w:t xml:space="preserve">trick </w:t>
      </w:r>
      <w:r>
        <w:t xml:space="preserve">that </w:t>
      </w:r>
      <w:r w:rsidR="005360FA" w:rsidRPr="000940E2">
        <w:t>aimed to deflect attention away from unsightly practices like serfdom, corruption</w:t>
      </w:r>
      <w:r>
        <w:t>,</w:t>
      </w:r>
      <w:r w:rsidR="005360FA" w:rsidRPr="000940E2">
        <w:t xml:space="preserve"> and censorship.</w:t>
      </w:r>
      <w:r w:rsidR="005360FA" w:rsidRPr="000940E2">
        <w:rPr>
          <w:rStyle w:val="FootnoteReference"/>
        </w:rPr>
        <w:footnoteReference w:id="54"/>
      </w:r>
      <w:r w:rsidR="005360FA" w:rsidRPr="000940E2">
        <w:t xml:space="preserve"> In this context, a telescope served as a symbol of </w:t>
      </w:r>
      <w:r w:rsidR="00884919">
        <w:t xml:space="preserve">the </w:t>
      </w:r>
      <w:r w:rsidR="005360FA" w:rsidRPr="000940E2">
        <w:t xml:space="preserve">scientific optimism of the past, a valid but largely flawed way of acquiring knowledge. Catherine sensed this shift in perception towards doubting the sense of vision and turned it into an opportunity to showcase her sophisticated understanding of the world. </w:t>
      </w:r>
    </w:p>
    <w:p w14:paraId="6B7FBCA2" w14:textId="6112B658" w:rsidR="00C4083A" w:rsidRDefault="00884919" w:rsidP="00C4083A">
      <w:pPr>
        <w:tabs>
          <w:tab w:val="left" w:pos="426"/>
        </w:tabs>
        <w:spacing w:line="276" w:lineRule="auto"/>
        <w:jc w:val="both"/>
      </w:pPr>
      <w:r>
        <w:tab/>
      </w:r>
      <w:r w:rsidR="005360FA" w:rsidRPr="000940E2">
        <w:t xml:space="preserve">According to </w:t>
      </w:r>
      <w:proofErr w:type="spellStart"/>
      <w:r w:rsidR="005360FA" w:rsidRPr="000940E2">
        <w:t>Golovina</w:t>
      </w:r>
      <w:proofErr w:type="spellEnd"/>
      <w:r w:rsidR="005360FA" w:rsidRPr="000940E2">
        <w:t xml:space="preserve">, on one occasion the </w:t>
      </w:r>
      <w:r w:rsidR="00FC7E9D" w:rsidRPr="000940E2">
        <w:t>e</w:t>
      </w:r>
      <w:r w:rsidR="005360FA" w:rsidRPr="000940E2">
        <w:t xml:space="preserve">mpress summoned </w:t>
      </w:r>
      <w:r w:rsidR="005360FA" w:rsidRPr="000940E2">
        <w:rPr>
          <w:lang w:val="en-US"/>
        </w:rPr>
        <w:t>a</w:t>
      </w:r>
      <w:r w:rsidR="005360FA" w:rsidRPr="000940E2">
        <w:t xml:space="preserve"> German Professor of Astronomy together with the Russian engineer Ivan </w:t>
      </w:r>
      <w:proofErr w:type="spellStart"/>
      <w:r w:rsidR="005360FA" w:rsidRPr="000940E2">
        <w:t>Kulibin</w:t>
      </w:r>
      <w:proofErr w:type="spellEnd"/>
      <w:r w:rsidR="005360FA" w:rsidRPr="000940E2">
        <w:t xml:space="preserve"> to </w:t>
      </w:r>
      <w:proofErr w:type="spellStart"/>
      <w:r>
        <w:t>Tsarskoe</w:t>
      </w:r>
      <w:proofErr w:type="spellEnd"/>
      <w:r w:rsidR="005360FA" w:rsidRPr="000940E2">
        <w:t xml:space="preserve"> </w:t>
      </w:r>
      <w:proofErr w:type="spellStart"/>
      <w:r w:rsidR="005360FA" w:rsidRPr="000940E2">
        <w:t>Selo</w:t>
      </w:r>
      <w:proofErr w:type="spellEnd"/>
      <w:r w:rsidR="005360FA" w:rsidRPr="000940E2">
        <w:t>.</w:t>
      </w:r>
      <w:r w:rsidR="005360FA" w:rsidRPr="000940E2">
        <w:rPr>
          <w:vertAlign w:val="superscript"/>
        </w:rPr>
        <w:footnoteReference w:id="55"/>
      </w:r>
      <w:r w:rsidR="005360FA" w:rsidRPr="000940E2">
        <w:t xml:space="preserve"> While observing the </w:t>
      </w:r>
      <w:r>
        <w:t>m</w:t>
      </w:r>
      <w:r w:rsidR="005360FA" w:rsidRPr="000940E2">
        <w:t xml:space="preserve">oon, the empress asked the professor whether he had made any new discoveries with the help of the Herschel telescope. He responded that “beyond doubt, the </w:t>
      </w:r>
      <w:r w:rsidR="00576F96">
        <w:t>m</w:t>
      </w:r>
      <w:r w:rsidR="005360FA" w:rsidRPr="000940E2">
        <w:t xml:space="preserve">oon </w:t>
      </w:r>
      <w:r w:rsidR="00EA3A2D" w:rsidRPr="000940E2">
        <w:t>is</w:t>
      </w:r>
      <w:r w:rsidR="005360FA" w:rsidRPr="000940E2">
        <w:t xml:space="preserve"> inhabited.”</w:t>
      </w:r>
      <w:r w:rsidR="005360FA" w:rsidRPr="000940E2">
        <w:rPr>
          <w:vertAlign w:val="superscript"/>
        </w:rPr>
        <w:footnoteReference w:id="56"/>
      </w:r>
      <w:r w:rsidR="005360FA" w:rsidRPr="000940E2">
        <w:t xml:space="preserve"> When the empress asked her engineer the same question, he replied that he </w:t>
      </w:r>
      <w:r w:rsidR="00EA3A2D" w:rsidRPr="000940E2">
        <w:t>wa</w:t>
      </w:r>
      <w:r w:rsidR="005360FA" w:rsidRPr="000940E2">
        <w:t xml:space="preserve">s “not as knowledgeable as the professor,” but that he had seen nothing. According to </w:t>
      </w:r>
      <w:proofErr w:type="spellStart"/>
      <w:r w:rsidR="005360FA" w:rsidRPr="000940E2">
        <w:t>Golovina</w:t>
      </w:r>
      <w:proofErr w:type="spellEnd"/>
      <w:r w:rsidR="005360FA" w:rsidRPr="000940E2">
        <w:t xml:space="preserve">, the </w:t>
      </w:r>
      <w:r w:rsidR="00576F96">
        <w:t>e</w:t>
      </w:r>
      <w:r w:rsidR="005360FA" w:rsidRPr="000940E2">
        <w:t>mpress liked to recall this episode to illustrate the point that the same seemingly objective visual evidence could be interpreted differently, casting doubt on the optical optimism</w:t>
      </w:r>
      <w:r w:rsidR="00576F96">
        <w:t xml:space="preserve"> of the </w:t>
      </w:r>
      <w:r w:rsidR="00576F96" w:rsidRPr="000940E2">
        <w:t>Enlightenment</w:t>
      </w:r>
      <w:r w:rsidR="005360FA" w:rsidRPr="000940E2">
        <w:t>. The underlying message was that vision could lead people away from true knowledge</w:t>
      </w:r>
      <w:r w:rsidR="00FC7E9D" w:rsidRPr="000940E2">
        <w:t xml:space="preserve">, </w:t>
      </w:r>
      <w:r w:rsidR="005360FA" w:rsidRPr="000940E2">
        <w:t>reveal</w:t>
      </w:r>
      <w:r w:rsidR="00FC7E9D" w:rsidRPr="000940E2">
        <w:t>ing</w:t>
      </w:r>
      <w:r w:rsidR="005360FA" w:rsidRPr="000940E2">
        <w:t xml:space="preserve"> the empress’</w:t>
      </w:r>
      <w:r w:rsidR="00576F96">
        <w:t>s</w:t>
      </w:r>
      <w:r w:rsidR="005360FA" w:rsidRPr="000940E2">
        <w:t xml:space="preserve"> profound disappointment with Enlightenment ideals after the tragedies of the French Revolution.</w:t>
      </w:r>
      <w:r w:rsidR="00636635" w:rsidRPr="000940E2">
        <w:t xml:space="preserve"> Continue</w:t>
      </w:r>
      <w:r w:rsidR="00FC2B40" w:rsidRPr="000940E2">
        <w:t>d</w:t>
      </w:r>
      <w:r w:rsidR="00636635" w:rsidRPr="000940E2">
        <w:t xml:space="preserve"> recounting</w:t>
      </w:r>
      <w:r w:rsidR="00FC2B40" w:rsidRPr="000940E2">
        <w:t xml:space="preserve"> </w:t>
      </w:r>
      <w:r w:rsidR="00636635" w:rsidRPr="000940E2">
        <w:t xml:space="preserve">of this </w:t>
      </w:r>
    </w:p>
    <w:p w14:paraId="53E8FB6F" w14:textId="23157250" w:rsidR="00C4083A" w:rsidRDefault="00636635" w:rsidP="00C4083A">
      <w:pPr>
        <w:tabs>
          <w:tab w:val="left" w:pos="426"/>
        </w:tabs>
        <w:spacing w:line="276" w:lineRule="auto"/>
        <w:jc w:val="both"/>
        <w:rPr>
          <w:b/>
          <w:bCs/>
        </w:rPr>
      </w:pPr>
      <w:r w:rsidRPr="000940E2">
        <w:t>episode and a seeming preference for the response from the Old Beli</w:t>
      </w:r>
      <w:r w:rsidR="00A370C9" w:rsidRPr="000940E2">
        <w:t>ever</w:t>
      </w:r>
      <w:r w:rsidR="00FC2B40" w:rsidRPr="000940E2">
        <w:t xml:space="preserve"> </w:t>
      </w:r>
      <w:proofErr w:type="spellStart"/>
      <w:r w:rsidR="00A370C9" w:rsidRPr="000940E2">
        <w:t>Kulibin</w:t>
      </w:r>
      <w:proofErr w:type="spellEnd"/>
      <w:r w:rsidR="00FC2B40" w:rsidRPr="000940E2">
        <w:t xml:space="preserve"> brought Catherine closer to the traditional understanding of the sense of sight as</w:t>
      </w:r>
      <w:r w:rsidR="006918B7">
        <w:t xml:space="preserve"> being </w:t>
      </w:r>
      <w:r w:rsidR="00FC2B40" w:rsidRPr="000940E2">
        <w:t>aimed at uncover</w:t>
      </w:r>
      <w:r w:rsidR="001B6841" w:rsidRPr="000940E2">
        <w:t>ing</w:t>
      </w:r>
      <w:r w:rsidR="00FC2B40" w:rsidRPr="000940E2">
        <w:t xml:space="preserve"> hidden truth</w:t>
      </w:r>
      <w:r w:rsidR="001B6841" w:rsidRPr="000940E2">
        <w:t>s</w:t>
      </w:r>
      <w:r w:rsidR="00BC18C8">
        <w:t>,</w:t>
      </w:r>
      <w:r w:rsidR="00FC2B40" w:rsidRPr="000940E2">
        <w:t xml:space="preserve"> instead of focusing on superficial</w:t>
      </w:r>
      <w:r w:rsidR="001B6841" w:rsidRPr="000940E2">
        <w:t xml:space="preserve"> external appearances.</w:t>
      </w:r>
      <w:r w:rsidR="001B6841" w:rsidRPr="000940E2">
        <w:rPr>
          <w:rStyle w:val="FootnoteReference"/>
        </w:rPr>
        <w:footnoteReference w:id="57"/>
      </w:r>
      <w:r w:rsidR="001B6841" w:rsidRPr="000940E2">
        <w:t xml:space="preserve"> </w:t>
      </w:r>
    </w:p>
    <w:p w14:paraId="0107F26C" w14:textId="77777777" w:rsidR="00C4083A" w:rsidRDefault="00C4083A" w:rsidP="00C4083A">
      <w:pPr>
        <w:tabs>
          <w:tab w:val="left" w:pos="426"/>
        </w:tabs>
        <w:spacing w:line="276" w:lineRule="auto"/>
        <w:jc w:val="both"/>
        <w:rPr>
          <w:b/>
          <w:bCs/>
        </w:rPr>
      </w:pPr>
    </w:p>
    <w:p w14:paraId="7641F482" w14:textId="77777777" w:rsidR="00C4083A" w:rsidRDefault="00C4083A" w:rsidP="00C4083A">
      <w:pPr>
        <w:tabs>
          <w:tab w:val="left" w:pos="426"/>
        </w:tabs>
        <w:spacing w:line="276" w:lineRule="auto"/>
        <w:jc w:val="both"/>
        <w:rPr>
          <w:b/>
          <w:bCs/>
        </w:rPr>
      </w:pPr>
    </w:p>
    <w:p w14:paraId="20A06F1A" w14:textId="28EBB9C1" w:rsidR="00BC51D0" w:rsidRPr="00C4083A" w:rsidRDefault="00BC51D0" w:rsidP="00C4083A">
      <w:pPr>
        <w:tabs>
          <w:tab w:val="left" w:pos="426"/>
        </w:tabs>
        <w:spacing w:line="276" w:lineRule="auto"/>
        <w:jc w:val="both"/>
      </w:pPr>
      <w:r w:rsidRPr="008A1394">
        <w:rPr>
          <w:b/>
          <w:bCs/>
        </w:rPr>
        <w:lastRenderedPageBreak/>
        <w:t xml:space="preserve">Mastery over the Earthly </w:t>
      </w:r>
      <w:r w:rsidR="00C16E41">
        <w:rPr>
          <w:b/>
          <w:bCs/>
        </w:rPr>
        <w:t>R</w:t>
      </w:r>
      <w:r w:rsidRPr="008A1394">
        <w:rPr>
          <w:b/>
          <w:bCs/>
        </w:rPr>
        <w:t>ealm</w:t>
      </w:r>
    </w:p>
    <w:p w14:paraId="23D77286" w14:textId="77777777" w:rsidR="00C4083A" w:rsidRDefault="00C4083A" w:rsidP="00C4083A">
      <w:pPr>
        <w:spacing w:line="276" w:lineRule="auto"/>
        <w:jc w:val="both"/>
      </w:pPr>
    </w:p>
    <w:p w14:paraId="5E716EF9" w14:textId="23705D17" w:rsidR="005D757A" w:rsidRPr="00C4083A" w:rsidRDefault="00C8166D" w:rsidP="00C4083A">
      <w:pPr>
        <w:spacing w:line="276" w:lineRule="auto"/>
        <w:jc w:val="both"/>
      </w:pPr>
      <w:r w:rsidRPr="000940E2">
        <w:t>The widespread interest in botany in Europe turned p</w:t>
      </w:r>
      <w:r w:rsidR="009A7A29" w:rsidRPr="000940E2">
        <w:t xml:space="preserve">lants </w:t>
      </w:r>
      <w:r w:rsidRPr="000940E2">
        <w:t>into</w:t>
      </w:r>
      <w:r w:rsidR="009A7A29" w:rsidRPr="000940E2">
        <w:t xml:space="preserve"> a </w:t>
      </w:r>
      <w:r w:rsidR="00961681" w:rsidRPr="000940E2">
        <w:t>popular</w:t>
      </w:r>
      <w:r w:rsidR="009A7A29" w:rsidRPr="000940E2">
        <w:t xml:space="preserve"> </w:t>
      </w:r>
      <w:r w:rsidRPr="000940E2">
        <w:t>type</w:t>
      </w:r>
      <w:r w:rsidR="009A7A29" w:rsidRPr="000940E2">
        <w:t xml:space="preserve"> </w:t>
      </w:r>
      <w:r w:rsidR="00961681" w:rsidRPr="000940E2">
        <w:t xml:space="preserve">of diplomatic </w:t>
      </w:r>
      <w:r w:rsidR="001B3AD9">
        <w:t>gift</w:t>
      </w:r>
      <w:r w:rsidR="00961681" w:rsidRPr="000940E2">
        <w:t xml:space="preserve">. </w:t>
      </w:r>
      <w:r w:rsidR="00974489" w:rsidRPr="000940E2">
        <w:t>Floral gifts</w:t>
      </w:r>
      <w:r w:rsidR="008B2F7A" w:rsidRPr="000940E2">
        <w:t xml:space="preserve"> were sen</w:t>
      </w:r>
      <w:r w:rsidR="00974489" w:rsidRPr="000940E2">
        <w:t>t</w:t>
      </w:r>
      <w:r w:rsidR="008B2F7A" w:rsidRPr="000940E2">
        <w:t xml:space="preserve"> from the Netherlands</w:t>
      </w:r>
      <w:r w:rsidR="00FE0212" w:rsidRPr="000940E2">
        <w:t xml:space="preserve"> to the Ottoman Empire</w:t>
      </w:r>
      <w:r w:rsidR="00CC1C3C" w:rsidRPr="000940E2">
        <w:t xml:space="preserve"> in 1613 and </w:t>
      </w:r>
      <w:r w:rsidR="008B2F7A" w:rsidRPr="000940E2">
        <w:t xml:space="preserve">from the French King Louis XVI to the Sultan </w:t>
      </w:r>
      <w:proofErr w:type="spellStart"/>
      <w:r w:rsidR="008B2F7A" w:rsidRPr="000940E2">
        <w:t>Tipu</w:t>
      </w:r>
      <w:proofErr w:type="spellEnd"/>
      <w:r w:rsidR="008B2F7A" w:rsidRPr="000940E2">
        <w:t xml:space="preserve"> of Mysore</w:t>
      </w:r>
      <w:r w:rsidR="006B4F9A" w:rsidRPr="000940E2">
        <w:t xml:space="preserve"> </w:t>
      </w:r>
      <w:r w:rsidR="00CC1C3C" w:rsidRPr="000940E2">
        <w:t>in 1788</w:t>
      </w:r>
      <w:r w:rsidR="008B2F7A" w:rsidRPr="000940E2">
        <w:t>.</w:t>
      </w:r>
      <w:r w:rsidR="008B2F7A" w:rsidRPr="000940E2">
        <w:rPr>
          <w:rStyle w:val="FootnoteReference"/>
        </w:rPr>
        <w:footnoteReference w:id="58"/>
      </w:r>
      <w:r w:rsidR="008B2F7A" w:rsidRPr="000940E2">
        <w:t xml:space="preserve"> </w:t>
      </w:r>
      <w:r w:rsidR="00CC1C3C" w:rsidRPr="000940E2">
        <w:t xml:space="preserve">Plants were expected to “delight the </w:t>
      </w:r>
      <w:proofErr w:type="spellStart"/>
      <w:r w:rsidR="00CC1C3C" w:rsidRPr="000940E2">
        <w:t>fancie</w:t>
      </w:r>
      <w:proofErr w:type="spellEnd"/>
      <w:r w:rsidR="00CC1C3C" w:rsidRPr="000940E2">
        <w:t xml:space="preserve"> of many for the strangeness” and if they survive</w:t>
      </w:r>
      <w:r w:rsidR="00B52C2C" w:rsidRPr="000940E2">
        <w:t>d</w:t>
      </w:r>
      <w:r w:rsidR="00CC1C3C" w:rsidRPr="000940E2">
        <w:t xml:space="preserve"> the voyage and flo</w:t>
      </w:r>
      <w:r w:rsidR="008D658E" w:rsidRPr="000940E2">
        <w:t>u</w:t>
      </w:r>
      <w:r w:rsidR="00CC1C3C" w:rsidRPr="000940E2">
        <w:t>rish</w:t>
      </w:r>
      <w:r w:rsidR="00B52C2C" w:rsidRPr="000940E2">
        <w:t>ed</w:t>
      </w:r>
      <w:r w:rsidR="00CC1C3C" w:rsidRPr="000940E2">
        <w:t>,</w:t>
      </w:r>
      <w:r w:rsidR="00B52C2C" w:rsidRPr="000940E2">
        <w:t xml:space="preserve"> they “continued</w:t>
      </w:r>
      <w:r w:rsidR="00CC1C3C" w:rsidRPr="000940E2">
        <w:t xml:space="preserve"> the delight long time.”</w:t>
      </w:r>
      <w:r w:rsidR="00CC1C3C" w:rsidRPr="000940E2">
        <w:rPr>
          <w:rStyle w:val="FootnoteReference"/>
        </w:rPr>
        <w:footnoteReference w:id="59"/>
      </w:r>
      <w:r w:rsidR="00CC1C3C" w:rsidRPr="000940E2">
        <w:t xml:space="preserve"> </w:t>
      </w:r>
      <w:r w:rsidR="00F82F09" w:rsidRPr="000940E2">
        <w:rPr>
          <w:lang w:val="en-US"/>
        </w:rPr>
        <w:t>Botanical gifts</w:t>
      </w:r>
      <w:r w:rsidR="00915599" w:rsidRPr="000940E2">
        <w:t xml:space="preserve"> allowed their owners to travel to distant lands in </w:t>
      </w:r>
      <w:r w:rsidR="00BC18C8">
        <w:t xml:space="preserve">the </w:t>
      </w:r>
      <w:r w:rsidR="00915599" w:rsidRPr="000940E2">
        <w:t>mind’s eye</w:t>
      </w:r>
      <w:r w:rsidR="00BA738A" w:rsidRPr="000940E2">
        <w:t xml:space="preserve">, </w:t>
      </w:r>
      <w:r w:rsidR="00BA738A" w:rsidRPr="00C4083A">
        <w:t>serving</w:t>
      </w:r>
      <w:r w:rsidR="00B52C2C" w:rsidRPr="00C4083A">
        <w:t xml:space="preserve"> a</w:t>
      </w:r>
      <w:r w:rsidR="00BA738A" w:rsidRPr="00C4083A">
        <w:t>s</w:t>
      </w:r>
      <w:r w:rsidR="00B52C2C" w:rsidRPr="00C4083A">
        <w:t xml:space="preserve"> perfect symbols of the growth and development of relationships between countries. </w:t>
      </w:r>
      <w:r w:rsidR="008B2F7A" w:rsidRPr="00C4083A">
        <w:t xml:space="preserve">This practice reached unprecedented heights in Britain </w:t>
      </w:r>
      <w:r w:rsidR="00A11286" w:rsidRPr="00C4083A">
        <w:t xml:space="preserve">towards the end of the eighteenth century </w:t>
      </w:r>
      <w:r w:rsidR="008B2F7A" w:rsidRPr="00C4083A">
        <w:t xml:space="preserve">due to the influence of </w:t>
      </w:r>
      <w:r w:rsidR="00B54C49" w:rsidRPr="00C4083A">
        <w:t xml:space="preserve">the </w:t>
      </w:r>
      <w:r w:rsidR="008B2F7A" w:rsidRPr="00C4083A">
        <w:t>botanist and explorer Sir Joseph Banks</w:t>
      </w:r>
      <w:r w:rsidR="00BC4215" w:rsidRPr="00C4083A">
        <w:t xml:space="preserve"> </w:t>
      </w:r>
      <w:r w:rsidR="00CA0ABC" w:rsidRPr="00C4083A">
        <w:t>(</w:t>
      </w:r>
      <w:r w:rsidR="00BC4215" w:rsidRPr="00C4083A">
        <w:t>1743</w:t>
      </w:r>
      <w:r w:rsidR="00BA738A" w:rsidRPr="00C4083A">
        <w:t>–</w:t>
      </w:r>
      <w:r w:rsidR="00BC4215" w:rsidRPr="00C4083A">
        <w:t>1820</w:t>
      </w:r>
      <w:r w:rsidR="00BA738A" w:rsidRPr="00C4083A">
        <w:t xml:space="preserve">). </w:t>
      </w:r>
    </w:p>
    <w:p w14:paraId="5C93D3A3" w14:textId="007E5226" w:rsidR="00E0563D" w:rsidRDefault="000940E2" w:rsidP="00C4083A">
      <w:pPr>
        <w:tabs>
          <w:tab w:val="left" w:pos="426"/>
        </w:tabs>
        <w:spacing w:line="276" w:lineRule="auto"/>
        <w:jc w:val="both"/>
      </w:pPr>
      <w:r w:rsidRPr="00C4083A">
        <w:tab/>
      </w:r>
      <w:r w:rsidR="003D4968" w:rsidRPr="00C4083A">
        <w:t xml:space="preserve">The 1795 gift for Maria </w:t>
      </w:r>
      <w:proofErr w:type="spellStart"/>
      <w:r w:rsidR="003D4968" w:rsidRPr="00C4083A">
        <w:t>Fedorovna</w:t>
      </w:r>
      <w:proofErr w:type="spellEnd"/>
      <w:r w:rsidR="003D4968" w:rsidRPr="00C4083A">
        <w:t xml:space="preserve"> </w:t>
      </w:r>
      <w:r w:rsidR="00E0563D" w:rsidRPr="00C4083A">
        <w:t>(fig. 4.</w:t>
      </w:r>
      <w:r w:rsidR="00C25557" w:rsidRPr="00C4083A">
        <w:t>7</w:t>
      </w:r>
      <w:r w:rsidR="00E0563D" w:rsidRPr="00C4083A">
        <w:t xml:space="preserve">) </w:t>
      </w:r>
      <w:r w:rsidR="00CA0ABC" w:rsidRPr="00C4083A">
        <w:t>initiated</w:t>
      </w:r>
      <w:r w:rsidR="00CA0ABC" w:rsidRPr="000940E2">
        <w:t xml:space="preserve"> the</w:t>
      </w:r>
      <w:r w:rsidR="003D4968" w:rsidRPr="000940E2">
        <w:t xml:space="preserve"> British Government’s</w:t>
      </w:r>
      <w:r w:rsidR="00CA0ABC" w:rsidRPr="000940E2">
        <w:t xml:space="preserve"> </w:t>
      </w:r>
      <w:r w:rsidR="00BC18C8">
        <w:t xml:space="preserve">policy </w:t>
      </w:r>
      <w:r w:rsidR="00CA0ABC" w:rsidRPr="000940E2">
        <w:t xml:space="preserve">of </w:t>
      </w:r>
      <w:sdt>
        <w:sdtPr>
          <w:tag w:val="goog_rdk_6"/>
          <w:id w:val="-1794516101"/>
        </w:sdtPr>
        <w:sdtEndPr/>
        <w:sdtContent>
          <w:r w:rsidR="00CA0ABC" w:rsidRPr="000940E2">
            <w:t xml:space="preserve">sending </w:t>
          </w:r>
        </w:sdtContent>
      </w:sdt>
      <w:r w:rsidR="009A7A29" w:rsidRPr="000940E2">
        <w:t>exotic plants</w:t>
      </w:r>
      <w:r w:rsidR="009E5E4F">
        <w:t xml:space="preserve"> </w:t>
      </w:r>
      <w:r w:rsidR="009A7A29" w:rsidRPr="000940E2">
        <w:t>as a means of creating long-term political ties.</w:t>
      </w:r>
      <w:r w:rsidR="009A7A29" w:rsidRPr="000940E2">
        <w:rPr>
          <w:vertAlign w:val="superscript"/>
        </w:rPr>
        <w:footnoteReference w:id="60"/>
      </w:r>
      <w:r w:rsidR="00961681" w:rsidRPr="000940E2">
        <w:t xml:space="preserve"> </w:t>
      </w:r>
      <w:r w:rsidR="00CA0ABC" w:rsidRPr="000940E2">
        <w:t xml:space="preserve">This </w:t>
      </w:r>
      <w:r w:rsidR="00CA0ABC" w:rsidRPr="00146846">
        <w:t>tradition</w:t>
      </w:r>
      <w:r w:rsidR="00CA0ABC" w:rsidRPr="000940E2">
        <w:t xml:space="preserve"> continue</w:t>
      </w:r>
      <w:r w:rsidR="00A11286" w:rsidRPr="000940E2">
        <w:t>d</w:t>
      </w:r>
      <w:r w:rsidR="00CA0ABC" w:rsidRPr="000940E2">
        <w:t xml:space="preserve"> well into the first quarter of the nineteenth century.</w:t>
      </w:r>
      <w:r w:rsidR="00080460" w:rsidRPr="000940E2">
        <w:rPr>
          <w:rStyle w:val="FootnoteReference"/>
        </w:rPr>
        <w:footnoteReference w:id="61"/>
      </w:r>
      <w:r w:rsidR="009A7A29" w:rsidRPr="000940E2">
        <w:t xml:space="preserve"> </w:t>
      </w:r>
      <w:r w:rsidR="00293D1B" w:rsidRPr="000940E2">
        <w:t xml:space="preserve">The plants sent to </w:t>
      </w:r>
      <w:r w:rsidR="005A2630">
        <w:t>the g</w:t>
      </w:r>
      <w:r w:rsidR="00293D1B" w:rsidRPr="000940E2">
        <w:t xml:space="preserve">rand </w:t>
      </w:r>
      <w:r w:rsidR="005A2630">
        <w:t>d</w:t>
      </w:r>
      <w:r w:rsidR="00293D1B" w:rsidRPr="000940E2">
        <w:t>uchess signified more than the wish for the flourishing of</w:t>
      </w:r>
      <w:r w:rsidR="00831FD8" w:rsidRPr="000940E2">
        <w:t xml:space="preserve"> </w:t>
      </w:r>
      <w:r w:rsidR="00293D1B" w:rsidRPr="000940E2">
        <w:t xml:space="preserve">diplomatic relationships </w:t>
      </w:r>
      <w:r w:rsidR="00831FD8" w:rsidRPr="000940E2">
        <w:t xml:space="preserve">between the </w:t>
      </w:r>
      <w:r w:rsidR="00BC18C8">
        <w:t xml:space="preserve">two </w:t>
      </w:r>
      <w:r w:rsidR="00831FD8" w:rsidRPr="000940E2">
        <w:t>countries</w:t>
      </w:r>
      <w:r w:rsidR="00293D1B" w:rsidRPr="000940E2">
        <w:t xml:space="preserve">. </w:t>
      </w:r>
      <w:r w:rsidR="00831FD8" w:rsidRPr="000940E2">
        <w:t xml:space="preserve">On one level, they constituted a </w:t>
      </w:r>
      <w:r w:rsidR="00293D1B" w:rsidRPr="000940E2">
        <w:t>statement</w:t>
      </w:r>
      <w:r w:rsidR="009A7A29" w:rsidRPr="000940E2">
        <w:t xml:space="preserve"> </w:t>
      </w:r>
      <w:r w:rsidR="00293D1B" w:rsidRPr="000940E2">
        <w:t xml:space="preserve">promoting British </w:t>
      </w:r>
      <w:r w:rsidR="009E5E4F">
        <w:t>i</w:t>
      </w:r>
      <w:r w:rsidR="00293D1B" w:rsidRPr="000940E2">
        <w:t>mperial interests</w:t>
      </w:r>
      <w:r w:rsidR="009A7A29" w:rsidRPr="000940E2">
        <w:t xml:space="preserve">. At the same time, the content of this </w:t>
      </w:r>
      <w:r w:rsidR="00831FD8" w:rsidRPr="000940E2">
        <w:t>gift</w:t>
      </w:r>
      <w:r w:rsidR="009A7A29" w:rsidRPr="000940E2">
        <w:t xml:space="preserve"> indicated </w:t>
      </w:r>
      <w:r w:rsidR="00293D1B" w:rsidRPr="000940E2">
        <w:t xml:space="preserve">Britain’s desire to assure its independence from Russian natural resources necessary for </w:t>
      </w:r>
      <w:r w:rsidR="00831FD8" w:rsidRPr="000940E2">
        <w:t xml:space="preserve">the </w:t>
      </w:r>
      <w:r w:rsidR="00293D1B" w:rsidRPr="000940E2">
        <w:t>maintenance of its navy.</w:t>
      </w:r>
      <w:r w:rsidR="009A7A29" w:rsidRPr="000940E2">
        <w:t xml:space="preserve"> </w:t>
      </w:r>
    </w:p>
    <w:p w14:paraId="40464276" w14:textId="241C719C" w:rsidR="00C4083A" w:rsidRDefault="00BC18C8" w:rsidP="00C4083A">
      <w:pPr>
        <w:tabs>
          <w:tab w:val="left" w:pos="426"/>
        </w:tabs>
        <w:spacing w:line="276" w:lineRule="auto"/>
        <w:jc w:val="both"/>
      </w:pPr>
      <w:r>
        <w:tab/>
      </w:r>
      <w:r w:rsidRPr="000940E2">
        <w:t xml:space="preserve">The </w:t>
      </w:r>
      <w:r>
        <w:t xml:space="preserve">gift of </w:t>
      </w:r>
      <w:r w:rsidRPr="000940E2">
        <w:t xml:space="preserve">plants contained more than </w:t>
      </w:r>
      <w:r>
        <w:t>two hundred</w:t>
      </w:r>
      <w:r w:rsidRPr="000940E2">
        <w:t xml:space="preserve"> species, almost all of which were extremely rare and precious.</w:t>
      </w:r>
      <w:r w:rsidRPr="000940E2">
        <w:rPr>
          <w:vertAlign w:val="superscript"/>
        </w:rPr>
        <w:footnoteReference w:id="62"/>
      </w:r>
      <w:r w:rsidRPr="000940E2">
        <w:t xml:space="preserve"> Such gifts to Russia were unprecedented because of the</w:t>
      </w:r>
    </w:p>
    <w:p w14:paraId="62707FEF" w14:textId="77777777" w:rsidR="00C4083A" w:rsidRPr="00C4083A" w:rsidRDefault="00C4083A" w:rsidP="00C4083A">
      <w:pPr>
        <w:spacing w:line="276" w:lineRule="auto"/>
        <w:jc w:val="center"/>
      </w:pPr>
      <w:r w:rsidRPr="00A8163B">
        <w:rPr>
          <w:noProof/>
        </w:rPr>
        <w:lastRenderedPageBreak/>
        <w:drawing>
          <wp:inline distT="0" distB="0" distL="0" distR="0" wp14:anchorId="65A499A2" wp14:editId="05242327">
            <wp:extent cx="4103598" cy="5471160"/>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ourtesy of Mark Tedeschi.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199392" cy="5598879"/>
                    </a:xfrm>
                    <a:prstGeom prst="rect">
                      <a:avLst/>
                    </a:prstGeom>
                  </pic:spPr>
                </pic:pic>
              </a:graphicData>
            </a:graphic>
          </wp:inline>
        </w:drawing>
      </w:r>
    </w:p>
    <w:p w14:paraId="10E8D037" w14:textId="77777777" w:rsidR="00C4083A" w:rsidRPr="00C4083A" w:rsidRDefault="00C4083A" w:rsidP="00C4083A">
      <w:pPr>
        <w:tabs>
          <w:tab w:val="left" w:pos="426"/>
        </w:tabs>
        <w:spacing w:line="276" w:lineRule="auto"/>
        <w:jc w:val="both"/>
      </w:pPr>
    </w:p>
    <w:p w14:paraId="4E888008" w14:textId="660899BC" w:rsidR="00C4083A" w:rsidRDefault="00C4083A" w:rsidP="00C4083A">
      <w:pPr>
        <w:tabs>
          <w:tab w:val="left" w:pos="426"/>
        </w:tabs>
        <w:spacing w:line="276" w:lineRule="auto"/>
        <w:ind w:left="1440" w:hanging="1440"/>
        <w:jc w:val="both"/>
      </w:pPr>
      <w:r w:rsidRPr="00C4083A">
        <w:t>FIGURE 4.7</w:t>
      </w:r>
      <w:r w:rsidRPr="00C4083A">
        <w:tab/>
        <w:t xml:space="preserve">Johann Baptist von </w:t>
      </w:r>
      <w:proofErr w:type="spellStart"/>
      <w:r w:rsidRPr="00C4083A">
        <w:t>Lampi</w:t>
      </w:r>
      <w:proofErr w:type="spellEnd"/>
      <w:r w:rsidRPr="00C4083A">
        <w:t xml:space="preserve"> the Elder, </w:t>
      </w:r>
      <w:r w:rsidRPr="00C4083A">
        <w:rPr>
          <w:i/>
          <w:iCs/>
        </w:rPr>
        <w:t xml:space="preserve">Grand Duchess Maria </w:t>
      </w:r>
      <w:proofErr w:type="spellStart"/>
      <w:r w:rsidRPr="00C4083A">
        <w:rPr>
          <w:i/>
          <w:iCs/>
        </w:rPr>
        <w:t>Fedorovna</w:t>
      </w:r>
      <w:proofErr w:type="spellEnd"/>
      <w:r w:rsidRPr="00C4083A">
        <w:t xml:space="preserve">, 1795. Oil on canvas, </w:t>
      </w:r>
      <w:r w:rsidRPr="00C4083A">
        <w:rPr>
          <w:lang w:val="en-AU"/>
        </w:rPr>
        <w:t xml:space="preserve">258 </w:t>
      </w:r>
      <w:r w:rsidRPr="00C4083A">
        <w:rPr>
          <w:lang w:val="ru-RU"/>
        </w:rPr>
        <w:t>х</w:t>
      </w:r>
      <w:r w:rsidRPr="00C4083A">
        <w:rPr>
          <w:lang w:val="en-AU"/>
        </w:rPr>
        <w:t xml:space="preserve"> 200</w:t>
      </w:r>
      <w:r w:rsidRPr="00C4083A">
        <w:rPr>
          <w:lang w:val="en-US"/>
        </w:rPr>
        <w:t xml:space="preserve"> </w:t>
      </w:r>
      <w:r w:rsidRPr="00C4083A">
        <w:t xml:space="preserve">cm. Pavlovsk Palace Museum, Pavlovsk. Image courtesy of Mark Tedeschi. </w:t>
      </w:r>
    </w:p>
    <w:p w14:paraId="72FEBF40" w14:textId="77777777" w:rsidR="00C4083A" w:rsidRDefault="00C4083A" w:rsidP="00C4083A">
      <w:pPr>
        <w:tabs>
          <w:tab w:val="left" w:pos="426"/>
        </w:tabs>
        <w:spacing w:line="276" w:lineRule="auto"/>
        <w:ind w:left="1440" w:hanging="1440"/>
        <w:jc w:val="both"/>
      </w:pPr>
    </w:p>
    <w:p w14:paraId="0D0C1649" w14:textId="77777777" w:rsidR="00C4083A" w:rsidRPr="00C4083A" w:rsidRDefault="00C4083A" w:rsidP="00C4083A">
      <w:pPr>
        <w:tabs>
          <w:tab w:val="left" w:pos="426"/>
        </w:tabs>
        <w:spacing w:line="276" w:lineRule="auto"/>
        <w:ind w:left="1440" w:hanging="1440"/>
        <w:jc w:val="both"/>
      </w:pPr>
    </w:p>
    <w:p w14:paraId="0000000B" w14:textId="79CDEBAB" w:rsidR="001A0726" w:rsidRPr="000940E2" w:rsidRDefault="00BC18C8" w:rsidP="00C4083A">
      <w:pPr>
        <w:tabs>
          <w:tab w:val="left" w:pos="426"/>
        </w:tabs>
        <w:spacing w:line="276" w:lineRule="auto"/>
        <w:jc w:val="both"/>
      </w:pPr>
      <w:r w:rsidRPr="000940E2">
        <w:t>challenges of</w:t>
      </w:r>
      <w:r>
        <w:t xml:space="preserve"> </w:t>
      </w:r>
      <w:r>
        <w:tab/>
      </w:r>
      <w:r w:rsidR="00BC4215" w:rsidRPr="000940E2">
        <w:t>transporting li</w:t>
      </w:r>
      <w:r w:rsidR="008D68AE" w:rsidRPr="000940E2">
        <w:t>v</w:t>
      </w:r>
      <w:r w:rsidR="00BC4215" w:rsidRPr="000940E2">
        <w:t>e plants across vast distances with challenging weather. This is why</w:t>
      </w:r>
      <w:r w:rsidR="00B54C49">
        <w:t>,</w:t>
      </w:r>
      <w:r w:rsidR="00BC4215" w:rsidRPr="000940E2">
        <w:t xml:space="preserve"> in the past</w:t>
      </w:r>
      <w:r w:rsidR="00B54C49">
        <w:t>,</w:t>
      </w:r>
      <w:r w:rsidR="00BC4215" w:rsidRPr="000940E2">
        <w:t xml:space="preserve"> British diplomats </w:t>
      </w:r>
      <w:r w:rsidR="00B54C49">
        <w:t xml:space="preserve">had </w:t>
      </w:r>
      <w:r w:rsidR="00BC4215" w:rsidRPr="000940E2">
        <w:t xml:space="preserve">tended to send </w:t>
      </w:r>
      <w:r w:rsidR="009A7A29" w:rsidRPr="000940E2">
        <w:t>more durable presents like jewellery</w:t>
      </w:r>
      <w:r w:rsidR="008D68AE" w:rsidRPr="000940E2">
        <w:t xml:space="preserve"> and</w:t>
      </w:r>
      <w:r w:rsidR="009A7A29" w:rsidRPr="000940E2">
        <w:t xml:space="preserve"> porcelain to avoid the risks of delivering dead or sickly plants</w:t>
      </w:r>
      <w:r w:rsidR="00BC4215" w:rsidRPr="000940E2">
        <w:t>.</w:t>
      </w:r>
      <w:r w:rsidR="009A7A29" w:rsidRPr="000940E2">
        <w:rPr>
          <w:vertAlign w:val="superscript"/>
        </w:rPr>
        <w:footnoteReference w:id="63"/>
      </w:r>
      <w:r w:rsidR="00BC4215" w:rsidRPr="000940E2">
        <w:rPr>
          <w:i/>
        </w:rPr>
        <w:t xml:space="preserve"> </w:t>
      </w:r>
      <w:r w:rsidR="00BC4215" w:rsidRPr="000940E2">
        <w:rPr>
          <w:iCs/>
        </w:rPr>
        <w:t>This time</w:t>
      </w:r>
      <w:r w:rsidR="00B54C49">
        <w:rPr>
          <w:iCs/>
        </w:rPr>
        <w:t>,</w:t>
      </w:r>
      <w:r w:rsidR="00BC4215" w:rsidRPr="000940E2">
        <w:rPr>
          <w:iCs/>
        </w:rPr>
        <w:t xml:space="preserve"> the expertise of </w:t>
      </w:r>
      <w:r w:rsidR="002779C0" w:rsidRPr="000940E2">
        <w:t xml:space="preserve">Banks, who </w:t>
      </w:r>
      <w:r w:rsidR="00B54C49">
        <w:t xml:space="preserve">had </w:t>
      </w:r>
      <w:r w:rsidR="00BD7BD3">
        <w:t xml:space="preserve">gained </w:t>
      </w:r>
      <w:r w:rsidR="002779C0" w:rsidRPr="000940E2">
        <w:t xml:space="preserve">world renown after his circumnavigation of the world with Captain </w:t>
      </w:r>
      <w:r w:rsidR="00B732E0">
        <w:lastRenderedPageBreak/>
        <w:t xml:space="preserve">James </w:t>
      </w:r>
      <w:r w:rsidR="002779C0" w:rsidRPr="000940E2">
        <w:t>Cook in</w:t>
      </w:r>
      <w:r w:rsidR="002779C0" w:rsidRPr="000940E2">
        <w:rPr>
          <w:color w:val="FFC000" w:themeColor="accent4"/>
        </w:rPr>
        <w:t xml:space="preserve"> </w:t>
      </w:r>
      <w:r w:rsidR="00782066" w:rsidRPr="000940E2">
        <w:rPr>
          <w:color w:val="222222"/>
          <w:shd w:val="clear" w:color="auto" w:fill="FFFFFF"/>
        </w:rPr>
        <w:t xml:space="preserve">1768–1771 </w:t>
      </w:r>
      <w:r w:rsidR="002779C0" w:rsidRPr="000940E2">
        <w:t xml:space="preserve">and </w:t>
      </w:r>
      <w:r w:rsidR="00BD7BD3">
        <w:t xml:space="preserve">his </w:t>
      </w:r>
      <w:r w:rsidR="002779C0" w:rsidRPr="000940E2">
        <w:t>successful transportation of plants from different parts of the globe to the gardens at Kew, ensured the success of the project. The</w:t>
      </w:r>
      <w:r w:rsidR="009A7A29" w:rsidRPr="000940E2">
        <w:t xml:space="preserve"> unusual</w:t>
      </w:r>
      <w:r w:rsidR="002779C0" w:rsidRPr="000940E2">
        <w:t>ly large</w:t>
      </w:r>
      <w:r w:rsidR="009A7A29" w:rsidRPr="000940E2">
        <w:t xml:space="preserve"> number of plants</w:t>
      </w:r>
      <w:r w:rsidR="002779C0" w:rsidRPr="000940E2">
        <w:t xml:space="preserve"> in this shipment</w:t>
      </w:r>
      <w:r w:rsidR="005D757A">
        <w:t>,</w:t>
      </w:r>
      <w:r w:rsidR="002779C0" w:rsidRPr="000940E2">
        <w:t xml:space="preserve"> compounded with</w:t>
      </w:r>
      <w:r w:rsidR="009A7A29" w:rsidRPr="000940E2">
        <w:t xml:space="preserve"> the </w:t>
      </w:r>
      <w:r w:rsidR="002779C0" w:rsidRPr="000940E2">
        <w:t xml:space="preserve">great </w:t>
      </w:r>
      <w:r w:rsidR="009A7A29" w:rsidRPr="000940E2">
        <w:t xml:space="preserve">care dedicated to them in order to preserve </w:t>
      </w:r>
      <w:r>
        <w:t xml:space="preserve">them </w:t>
      </w:r>
      <w:r w:rsidR="009A7A29" w:rsidRPr="000940E2">
        <w:t xml:space="preserve">during the </w:t>
      </w:r>
      <w:sdt>
        <w:sdtPr>
          <w:tag w:val="goog_rdk_8"/>
          <w:id w:val="-269631437"/>
        </w:sdtPr>
        <w:sdtEndPr/>
        <w:sdtContent/>
      </w:sdt>
      <w:r w:rsidR="009A7A29" w:rsidRPr="000940E2">
        <w:t>long and perilous transit</w:t>
      </w:r>
      <w:r w:rsidR="009A7A29" w:rsidRPr="000940E2">
        <w:rPr>
          <w:vertAlign w:val="superscript"/>
        </w:rPr>
        <w:t xml:space="preserve"> </w:t>
      </w:r>
      <w:r w:rsidR="002779C0" w:rsidRPr="000940E2">
        <w:t xml:space="preserve">indicated that </w:t>
      </w:r>
      <w:r w:rsidR="009A7A29" w:rsidRPr="000940E2">
        <w:t xml:space="preserve">there must have been great expectations of reward for </w:t>
      </w:r>
      <w:r w:rsidR="002779C0" w:rsidRPr="000940E2">
        <w:t xml:space="preserve">the </w:t>
      </w:r>
      <w:r w:rsidR="009A7A29" w:rsidRPr="000940E2">
        <w:t>Brit</w:t>
      </w:r>
      <w:r w:rsidR="002779C0" w:rsidRPr="000940E2">
        <w:t>ish Empire</w:t>
      </w:r>
      <w:r w:rsidR="009A7A29" w:rsidRPr="000940E2">
        <w:t xml:space="preserve"> to take on the risks of such deliveries.</w:t>
      </w:r>
    </w:p>
    <w:p w14:paraId="027CB1D4" w14:textId="774821E3" w:rsidR="00E0563D" w:rsidRDefault="00E0563D" w:rsidP="00C4083A">
      <w:pPr>
        <w:tabs>
          <w:tab w:val="left" w:pos="426"/>
        </w:tabs>
        <w:spacing w:line="276" w:lineRule="auto"/>
        <w:jc w:val="both"/>
      </w:pPr>
      <w:r>
        <w:tab/>
      </w:r>
      <w:r w:rsidR="00362B91" w:rsidRPr="000940E2">
        <w:t xml:space="preserve">It is particularly interesting that Maria </w:t>
      </w:r>
      <w:proofErr w:type="spellStart"/>
      <w:r w:rsidR="00362B91" w:rsidRPr="000940E2">
        <w:t>Fedorovna</w:t>
      </w:r>
      <w:proofErr w:type="spellEnd"/>
      <w:r w:rsidR="00362B91" w:rsidRPr="000940E2">
        <w:t xml:space="preserve"> was chosen to be the recipient of this gift</w:t>
      </w:r>
      <w:r w:rsidR="00475A89">
        <w:t>, as</w:t>
      </w:r>
      <w:r w:rsidR="00362B91" w:rsidRPr="000940E2">
        <w:t xml:space="preserve"> during this period her influence on Catherine and the court was minimal</w:t>
      </w:r>
      <w:r w:rsidR="009A7A29" w:rsidRPr="000940E2">
        <w:t>.</w:t>
      </w:r>
      <w:r w:rsidR="009A7A29" w:rsidRPr="000940E2">
        <w:rPr>
          <w:vertAlign w:val="superscript"/>
        </w:rPr>
        <w:footnoteReference w:id="64"/>
      </w:r>
      <w:r w:rsidR="009A7A29" w:rsidRPr="000940E2">
        <w:t xml:space="preserve"> Her perceived lack of </w:t>
      </w:r>
      <w:r w:rsidR="00CC356A" w:rsidRPr="000940E2">
        <w:t>importance</w:t>
      </w:r>
      <w:r w:rsidR="009A7A29" w:rsidRPr="000940E2">
        <w:t xml:space="preserve"> has </w:t>
      </w:r>
      <w:sdt>
        <w:sdtPr>
          <w:tag w:val="goog_rdk_10"/>
          <w:id w:val="-972055257"/>
        </w:sdtPr>
        <w:sdtEndPr/>
        <w:sdtContent/>
      </w:sdt>
      <w:r w:rsidR="009A7A29" w:rsidRPr="000940E2">
        <w:t xml:space="preserve">caused </w:t>
      </w:r>
      <w:r w:rsidR="00CC356A" w:rsidRPr="000940E2">
        <w:t xml:space="preserve">some historians </w:t>
      </w:r>
      <w:r w:rsidR="009A7A29" w:rsidRPr="000940E2">
        <w:t xml:space="preserve">to assume that </w:t>
      </w:r>
      <w:r w:rsidR="0084273A" w:rsidRPr="000940E2">
        <w:t>such an outstanding</w:t>
      </w:r>
      <w:r w:rsidR="009A7A29" w:rsidRPr="000940E2">
        <w:t xml:space="preserve"> gift was meant for Catherine.</w:t>
      </w:r>
      <w:r w:rsidR="009A7A29" w:rsidRPr="000940E2">
        <w:rPr>
          <w:vertAlign w:val="superscript"/>
        </w:rPr>
        <w:footnoteReference w:id="65"/>
      </w:r>
      <w:r w:rsidR="007B314B">
        <w:t xml:space="preserve"> </w:t>
      </w:r>
      <w:r w:rsidR="009A7A29" w:rsidRPr="000940E2">
        <w:t xml:space="preserve">References to the </w:t>
      </w:r>
      <w:r w:rsidR="002730D2" w:rsidRPr="000940E2">
        <w:t>g</w:t>
      </w:r>
      <w:r w:rsidR="009A7A29" w:rsidRPr="000940E2">
        <w:t xml:space="preserve">rand </w:t>
      </w:r>
      <w:r w:rsidR="002730D2" w:rsidRPr="000940E2">
        <w:t>d</w:t>
      </w:r>
      <w:r w:rsidR="009A7A29" w:rsidRPr="000940E2">
        <w:t xml:space="preserve">uchess </w:t>
      </w:r>
      <w:r w:rsidR="00CC356A" w:rsidRPr="000940E2">
        <w:t xml:space="preserve">as a recipient </w:t>
      </w:r>
      <w:r w:rsidR="009A7A29" w:rsidRPr="000940E2">
        <w:t>have been previously disregarded.</w:t>
      </w:r>
      <w:r w:rsidR="009A7A29" w:rsidRPr="000940E2">
        <w:rPr>
          <w:vertAlign w:val="superscript"/>
        </w:rPr>
        <w:footnoteReference w:id="66"/>
      </w:r>
      <w:r w:rsidR="009A7A29" w:rsidRPr="000940E2">
        <w:t xml:space="preserve"> </w:t>
      </w:r>
      <w:r w:rsidR="00CC356A" w:rsidRPr="000940E2">
        <w:t xml:space="preserve">Nevertheless, the correspondence </w:t>
      </w:r>
      <w:r w:rsidR="00BC18C8" w:rsidRPr="000940E2">
        <w:t xml:space="preserve">from Lord Grenville to King George III </w:t>
      </w:r>
      <w:r w:rsidR="00BC18C8">
        <w:t xml:space="preserve">and </w:t>
      </w:r>
      <w:r w:rsidR="00BC18C8" w:rsidRPr="000940E2">
        <w:t xml:space="preserve">Banks to James Burges </w:t>
      </w:r>
      <w:r w:rsidR="00CC356A" w:rsidRPr="000940E2">
        <w:t xml:space="preserve">about the gift </w:t>
      </w:r>
      <w:r w:rsidR="003F470D" w:rsidRPr="000940E2">
        <w:t>discuss</w:t>
      </w:r>
      <w:r w:rsidR="00BC18C8">
        <w:t>es</w:t>
      </w:r>
      <w:r w:rsidR="003F470D" w:rsidRPr="000940E2">
        <w:t xml:space="preserve"> </w:t>
      </w:r>
      <w:r w:rsidR="0084273A" w:rsidRPr="000940E2">
        <w:t xml:space="preserve">the </w:t>
      </w:r>
      <w:r w:rsidR="001F3103" w:rsidRPr="000940E2">
        <w:t>g</w:t>
      </w:r>
      <w:r w:rsidR="003F470D" w:rsidRPr="000940E2">
        <w:t xml:space="preserve">rand </w:t>
      </w:r>
      <w:r w:rsidR="001F3103" w:rsidRPr="000940E2">
        <w:t>d</w:t>
      </w:r>
      <w:r w:rsidR="003F470D" w:rsidRPr="000940E2">
        <w:t>uchess</w:t>
      </w:r>
      <w:r w:rsidR="0084273A" w:rsidRPr="000940E2">
        <w:t xml:space="preserve"> </w:t>
      </w:r>
      <w:r w:rsidR="003F470D" w:rsidRPr="000940E2">
        <w:t xml:space="preserve">and not </w:t>
      </w:r>
      <w:r w:rsidR="0084273A" w:rsidRPr="000940E2">
        <w:t xml:space="preserve">the </w:t>
      </w:r>
      <w:r w:rsidR="001F3103" w:rsidRPr="000940E2">
        <w:t>e</w:t>
      </w:r>
      <w:r w:rsidR="003F470D" w:rsidRPr="000940E2">
        <w:t>mpress as the</w:t>
      </w:r>
      <w:r w:rsidR="00D84797">
        <w:t xml:space="preserve"> recipient</w:t>
      </w:r>
      <w:r w:rsidR="008D68AE" w:rsidRPr="000940E2">
        <w:t>. F</w:t>
      </w:r>
      <w:r w:rsidR="003F470D" w:rsidRPr="000940E2">
        <w:t xml:space="preserve">urthermore, </w:t>
      </w:r>
      <w:r w:rsidR="00657EBD" w:rsidRPr="000940E2">
        <w:t>Banks’</w:t>
      </w:r>
      <w:r w:rsidR="00D84797">
        <w:t>s</w:t>
      </w:r>
      <w:r w:rsidR="00657EBD" w:rsidRPr="000940E2">
        <w:t xml:space="preserve"> report</w:t>
      </w:r>
      <w:r w:rsidR="0084273A" w:rsidRPr="000940E2">
        <w:t xml:space="preserve"> states that plants were</w:t>
      </w:r>
      <w:r w:rsidR="00657EBD" w:rsidRPr="000940E2">
        <w:t xml:space="preserve"> delivered to the “houses in </w:t>
      </w:r>
      <w:proofErr w:type="spellStart"/>
      <w:r w:rsidR="00657EBD" w:rsidRPr="000940E2">
        <w:t>Paulofski</w:t>
      </w:r>
      <w:proofErr w:type="spellEnd"/>
      <w:r w:rsidR="00657EBD" w:rsidRPr="000940E2">
        <w:t>”</w:t>
      </w:r>
      <w:r w:rsidR="00BC18C8">
        <w:t xml:space="preserve"> [Pavlovsk], </w:t>
      </w:r>
      <w:r w:rsidR="00E647A2" w:rsidRPr="000940E2">
        <w:t xml:space="preserve">Maria </w:t>
      </w:r>
      <w:proofErr w:type="spellStart"/>
      <w:r w:rsidR="00E647A2" w:rsidRPr="000940E2">
        <w:t>Fedorovna’s</w:t>
      </w:r>
      <w:proofErr w:type="spellEnd"/>
      <w:r w:rsidR="00E647A2" w:rsidRPr="000940E2">
        <w:t xml:space="preserve"> estate</w:t>
      </w:r>
      <w:r w:rsidR="00BC792B" w:rsidRPr="000940E2">
        <w:t xml:space="preserve"> </w:t>
      </w:r>
      <w:r w:rsidR="00BC792B" w:rsidRPr="00C4083A">
        <w:t>(</w:t>
      </w:r>
      <w:r w:rsidRPr="00C4083A">
        <w:t>fig</w:t>
      </w:r>
      <w:r w:rsidR="00BC792B" w:rsidRPr="00C4083A">
        <w:t>.</w:t>
      </w:r>
      <w:r w:rsidRPr="00C4083A">
        <w:t xml:space="preserve"> 4.</w:t>
      </w:r>
      <w:r w:rsidR="00C25557" w:rsidRPr="00C4083A">
        <w:t>8</w:t>
      </w:r>
      <w:r w:rsidR="00BC792B" w:rsidRPr="00C4083A">
        <w:t>)</w:t>
      </w:r>
      <w:r w:rsidR="00E647A2" w:rsidRPr="00C4083A">
        <w:t>.</w:t>
      </w:r>
      <w:r w:rsidR="00B26604" w:rsidRPr="00C4083A">
        <w:rPr>
          <w:rStyle w:val="FootnoteReference"/>
        </w:rPr>
        <w:footnoteReference w:id="67"/>
      </w:r>
      <w:r w:rsidR="00E647A2" w:rsidRPr="00C4083A">
        <w:t xml:space="preserve"> </w:t>
      </w:r>
      <w:r w:rsidR="009A7A29" w:rsidRPr="00C4083A">
        <w:t>As</w:t>
      </w:r>
      <w:r w:rsidR="004C67D8" w:rsidRPr="000940E2">
        <w:t xml:space="preserve"> an astute observer of </w:t>
      </w:r>
      <w:r w:rsidR="00C4083A">
        <w:t>t</w:t>
      </w:r>
      <w:r w:rsidR="004C67D8" w:rsidRPr="000940E2">
        <w:t>he Russian court</w:t>
      </w:r>
      <w:r w:rsidR="009A7A29" w:rsidRPr="000940E2">
        <w:t xml:space="preserve">, </w:t>
      </w:r>
      <w:r w:rsidR="004C67D8" w:rsidRPr="000940E2">
        <w:t xml:space="preserve">Ambassador </w:t>
      </w:r>
      <w:r w:rsidR="009A7A29" w:rsidRPr="000940E2">
        <w:t>Whitworth would have been well aware of</w:t>
      </w:r>
      <w:r w:rsidR="008D68AE" w:rsidRPr="000940E2">
        <w:t xml:space="preserve"> </w:t>
      </w:r>
      <w:r w:rsidR="009A7A29" w:rsidRPr="000940E2">
        <w:t>Catherine</w:t>
      </w:r>
      <w:r w:rsidR="004C67D8" w:rsidRPr="000940E2">
        <w:t>’s hostility towards</w:t>
      </w:r>
      <w:r w:rsidR="009A7A29" w:rsidRPr="000940E2">
        <w:t xml:space="preserve"> her son’s family. She </w:t>
      </w:r>
      <w:r w:rsidR="0084273A" w:rsidRPr="000940E2">
        <w:t>rarely</w:t>
      </w:r>
      <w:r w:rsidR="009A7A29" w:rsidRPr="000940E2">
        <w:t xml:space="preserve"> visited Pavlovsk, and </w:t>
      </w:r>
      <w:r w:rsidR="00D84797">
        <w:t>other members of her court were prohibited from going there</w:t>
      </w:r>
      <w:r w:rsidR="009A7A29" w:rsidRPr="000940E2">
        <w:t>.</w:t>
      </w:r>
      <w:r w:rsidR="009A7A29" w:rsidRPr="000940E2">
        <w:rPr>
          <w:vertAlign w:val="superscript"/>
        </w:rPr>
        <w:footnoteReference w:id="68"/>
      </w:r>
      <w:r w:rsidR="009A7A29" w:rsidRPr="000940E2">
        <w:t xml:space="preserve"> Therefore</w:t>
      </w:r>
      <w:r w:rsidR="002B31B7" w:rsidRPr="000940E2">
        <w:t xml:space="preserve">, </w:t>
      </w:r>
      <w:r w:rsidR="0065254B" w:rsidRPr="000940E2">
        <w:t>one of the purposes</w:t>
      </w:r>
      <w:r w:rsidR="009A7A29" w:rsidRPr="000940E2">
        <w:t xml:space="preserve"> of the gift was long term. Maria </w:t>
      </w:r>
      <w:proofErr w:type="spellStart"/>
      <w:r w:rsidR="009A7A29" w:rsidRPr="000940E2">
        <w:t>Fedorovna</w:t>
      </w:r>
      <w:proofErr w:type="spellEnd"/>
      <w:r w:rsidR="002B31B7" w:rsidRPr="000940E2">
        <w:t xml:space="preserve"> and Paul </w:t>
      </w:r>
      <w:proofErr w:type="spellStart"/>
      <w:r w:rsidR="002B31B7" w:rsidRPr="000940E2">
        <w:t>Petrovich</w:t>
      </w:r>
      <w:r w:rsidR="009A7A29" w:rsidRPr="000940E2">
        <w:t>’s</w:t>
      </w:r>
      <w:proofErr w:type="spellEnd"/>
      <w:r w:rsidR="009A7A29" w:rsidRPr="000940E2">
        <w:t xml:space="preserve"> passion for botany was well known</w:t>
      </w:r>
      <w:r w:rsidR="00BC18C8">
        <w:t>;</w:t>
      </w:r>
      <w:r w:rsidR="00DF3C58" w:rsidRPr="000940E2">
        <w:t xml:space="preserve"> both of them had large hothouses for exotic plants on their estates.</w:t>
      </w:r>
      <w:r w:rsidR="00DF3C58" w:rsidRPr="000940E2">
        <w:rPr>
          <w:rStyle w:val="FootnoteReference"/>
        </w:rPr>
        <w:footnoteReference w:id="69"/>
      </w:r>
      <w:r w:rsidR="00DF3C58" w:rsidRPr="000940E2">
        <w:t xml:space="preserve"> </w:t>
      </w:r>
      <w:r w:rsidR="009A7A29" w:rsidRPr="000940E2">
        <w:t>In light of Catherine’s advancing age</w:t>
      </w:r>
      <w:r w:rsidR="00396F4A" w:rsidRPr="000940E2">
        <w:t>,</w:t>
      </w:r>
      <w:r w:rsidR="009A7A29" w:rsidRPr="000940E2">
        <w:t xml:space="preserve"> the diplomat had started to look for ways of making sure that </w:t>
      </w:r>
      <w:r w:rsidR="00BC18C8">
        <w:t xml:space="preserve">her successors </w:t>
      </w:r>
      <w:r w:rsidR="009A7A29" w:rsidRPr="000940E2">
        <w:t xml:space="preserve">perceived British interests as important. </w:t>
      </w:r>
      <w:r w:rsidR="004C67D8" w:rsidRPr="000940E2">
        <w:t>At the same time</w:t>
      </w:r>
      <w:r w:rsidR="00255A12" w:rsidRPr="000940E2">
        <w:t>,</w:t>
      </w:r>
      <w:r w:rsidR="00AD0B3D" w:rsidRPr="000940E2">
        <w:t xml:space="preserve"> </w:t>
      </w:r>
      <w:r w:rsidR="004C67D8" w:rsidRPr="000940E2">
        <w:t xml:space="preserve">this </w:t>
      </w:r>
      <w:r w:rsidR="00255A12" w:rsidRPr="000940E2">
        <w:t xml:space="preserve">gift </w:t>
      </w:r>
      <w:r w:rsidR="004C67D8" w:rsidRPr="000940E2">
        <w:t>was a perfect opportunity</w:t>
      </w:r>
      <w:r w:rsidR="00AD0B3D" w:rsidRPr="000940E2">
        <w:t xml:space="preserve"> for British officials</w:t>
      </w:r>
      <w:r w:rsidR="004C67D8" w:rsidRPr="000940E2">
        <w:t xml:space="preserve"> </w:t>
      </w:r>
      <w:r w:rsidR="004C67D8" w:rsidRPr="000940E2">
        <w:lastRenderedPageBreak/>
        <w:t xml:space="preserve">to weave into the </w:t>
      </w:r>
      <w:r w:rsidR="005C4A2C" w:rsidRPr="000940E2">
        <w:t xml:space="preserve">present </w:t>
      </w:r>
      <w:r w:rsidR="004C67D8" w:rsidRPr="000940E2">
        <w:t xml:space="preserve">a message for </w:t>
      </w:r>
      <w:r w:rsidR="00AD0B3D" w:rsidRPr="000940E2">
        <w:t>Catherine</w:t>
      </w:r>
      <w:r w:rsidR="0065254B" w:rsidRPr="000940E2">
        <w:t>.</w:t>
      </w:r>
      <w:r w:rsidR="00AD0B3D" w:rsidRPr="000940E2">
        <w:t xml:space="preserve"> </w:t>
      </w:r>
      <w:r w:rsidR="0065254B" w:rsidRPr="000940E2">
        <w:t>T</w:t>
      </w:r>
      <w:r w:rsidR="00AD0B3D" w:rsidRPr="000940E2">
        <w:t xml:space="preserve">hey knew that the </w:t>
      </w:r>
      <w:r w:rsidR="00255A12" w:rsidRPr="000940E2">
        <w:t>e</w:t>
      </w:r>
      <w:r w:rsidR="00AD0B3D" w:rsidRPr="000940E2">
        <w:t>mpress would learn all the minute details about this spectacular gift</w:t>
      </w:r>
      <w:r w:rsidR="0065254B" w:rsidRPr="000940E2">
        <w:t xml:space="preserve"> and understand that some of its messages </w:t>
      </w:r>
      <w:r w:rsidR="000D5821">
        <w:t xml:space="preserve">were </w:t>
      </w:r>
      <w:r w:rsidR="0065254B" w:rsidRPr="000940E2">
        <w:t>aimed at her</w:t>
      </w:r>
      <w:r w:rsidR="004C67D8" w:rsidRPr="000940E2">
        <w:t>. Th</w:t>
      </w:r>
      <w:r w:rsidR="005C4A2C" w:rsidRPr="000940E2">
        <w:t xml:space="preserve">e meaning of this communication </w:t>
      </w:r>
      <w:r w:rsidR="004C67D8" w:rsidRPr="000940E2">
        <w:t xml:space="preserve">would have been considered offensive or threatening if presented </w:t>
      </w:r>
      <w:r w:rsidR="005C4A2C" w:rsidRPr="000940E2">
        <w:t xml:space="preserve">to </w:t>
      </w:r>
      <w:r w:rsidR="000D5821">
        <w:t xml:space="preserve">the </w:t>
      </w:r>
      <w:r w:rsidR="005C4A2C" w:rsidRPr="000940E2">
        <w:t>tsarina directly</w:t>
      </w:r>
      <w:r w:rsidR="004C67D8" w:rsidRPr="000940E2">
        <w:t xml:space="preserve">. By </w:t>
      </w:r>
      <w:r w:rsidR="00AD0B3D" w:rsidRPr="000940E2">
        <w:t>sending</w:t>
      </w:r>
      <w:r w:rsidR="004C67D8" w:rsidRPr="000940E2">
        <w:t xml:space="preserve"> it via Maria </w:t>
      </w:r>
      <w:proofErr w:type="spellStart"/>
      <w:r w:rsidR="004C67D8" w:rsidRPr="000940E2">
        <w:t>Fedorovna</w:t>
      </w:r>
      <w:proofErr w:type="spellEnd"/>
      <w:r w:rsidR="004C67D8" w:rsidRPr="000940E2">
        <w:t xml:space="preserve">, British officials were able to </w:t>
      </w:r>
      <w:r w:rsidR="001F3103" w:rsidRPr="000940E2">
        <w:t>avoid humiliating the empress</w:t>
      </w:r>
      <w:r w:rsidR="004C67D8" w:rsidRPr="000940E2">
        <w:t xml:space="preserve"> and ensure that in </w:t>
      </w:r>
      <w:r w:rsidR="000D5821">
        <w:t xml:space="preserve">the </w:t>
      </w:r>
      <w:r w:rsidR="004C67D8" w:rsidRPr="000940E2">
        <w:t xml:space="preserve">case of confrontation, they </w:t>
      </w:r>
      <w:r w:rsidR="008D68AE" w:rsidRPr="000940E2">
        <w:t>could always</w:t>
      </w:r>
      <w:r w:rsidR="005C4A2C" w:rsidRPr="000940E2">
        <w:t xml:space="preserve"> refer to </w:t>
      </w:r>
      <w:r w:rsidR="001F3103" w:rsidRPr="000940E2">
        <w:t>this</w:t>
      </w:r>
      <w:r w:rsidR="005C4A2C" w:rsidRPr="000940E2">
        <w:t xml:space="preserve"> as</w:t>
      </w:r>
      <w:r w:rsidR="008D68AE" w:rsidRPr="000940E2">
        <w:t xml:space="preserve"> a misunderstanding.</w:t>
      </w:r>
    </w:p>
    <w:p w14:paraId="02C49ADF" w14:textId="2549075D" w:rsidR="00E0563D" w:rsidRDefault="00E0563D" w:rsidP="00C4083A">
      <w:pPr>
        <w:tabs>
          <w:tab w:val="left" w:pos="426"/>
        </w:tabs>
        <w:spacing w:line="276" w:lineRule="auto"/>
        <w:jc w:val="both"/>
      </w:pPr>
      <w:r>
        <w:tab/>
      </w:r>
      <w:r w:rsidR="00227747" w:rsidRPr="000940E2">
        <w:t xml:space="preserve">Banks decided to </w:t>
      </w:r>
      <w:r w:rsidR="009A7A29" w:rsidRPr="000940E2">
        <w:t xml:space="preserve">send plants in pots rather than in seed form </w:t>
      </w:r>
      <w:r w:rsidR="00227747" w:rsidRPr="000940E2">
        <w:t>to ensure that the gift would have</w:t>
      </w:r>
      <w:r w:rsidR="009A7A29" w:rsidRPr="000940E2">
        <w:t xml:space="preserve"> </w:t>
      </w:r>
      <w:r w:rsidR="00227747" w:rsidRPr="000940E2">
        <w:t xml:space="preserve">an overwhelming visual impact. </w:t>
      </w:r>
      <w:r w:rsidR="00227747" w:rsidRPr="000940E2">
        <w:rPr>
          <w:lang w:val="en-US"/>
        </w:rPr>
        <w:t>This effect w</w:t>
      </w:r>
      <w:r w:rsidR="00AC2C30" w:rsidRPr="000940E2">
        <w:rPr>
          <w:lang w:val="en-US"/>
        </w:rPr>
        <w:t xml:space="preserve">as created by both </w:t>
      </w:r>
      <w:r w:rsidR="009A7A29" w:rsidRPr="000940E2">
        <w:t xml:space="preserve">the sight of the plants </w:t>
      </w:r>
      <w:r w:rsidR="00AC2C30" w:rsidRPr="000940E2">
        <w:t xml:space="preserve">in full bloom </w:t>
      </w:r>
      <w:r w:rsidR="009A7A29" w:rsidRPr="000940E2">
        <w:t>and the fact that they had arrived unscathed</w:t>
      </w:r>
      <w:r w:rsidR="00AC2C30" w:rsidRPr="000940E2">
        <w:t xml:space="preserve"> after </w:t>
      </w:r>
      <w:r w:rsidR="00BC18C8">
        <w:t xml:space="preserve">their </w:t>
      </w:r>
      <w:r w:rsidR="00AC2C30" w:rsidRPr="000940E2">
        <w:t>perilous journey</w:t>
      </w:r>
      <w:r w:rsidR="009A7A29" w:rsidRPr="000940E2">
        <w:t xml:space="preserve">. </w:t>
      </w:r>
      <w:r w:rsidR="001D2F9C">
        <w:t>P</w:t>
      </w:r>
      <w:r w:rsidR="00AC2C30" w:rsidRPr="000940E2">
        <w:t xml:space="preserve">resenting the gift </w:t>
      </w:r>
      <w:r w:rsidR="001D2F9C">
        <w:t xml:space="preserve">in this way </w:t>
      </w:r>
      <w:r w:rsidR="00AC2C30" w:rsidRPr="000940E2">
        <w:t>celebrated</w:t>
      </w:r>
      <w:r w:rsidR="009A7A29" w:rsidRPr="000940E2">
        <w:t xml:space="preserve"> the achievements of British gardening as well as its merchant navy. Moreover, </w:t>
      </w:r>
      <w:r w:rsidR="00AC2C30" w:rsidRPr="000940E2">
        <w:t xml:space="preserve">its value was enhanced even further by the fact that it </w:t>
      </w:r>
      <w:r w:rsidR="00900AD5" w:rsidRPr="000940E2">
        <w:t>highlighted</w:t>
      </w:r>
      <w:r w:rsidR="00AC2C30" w:rsidRPr="000940E2">
        <w:t xml:space="preserve"> the</w:t>
      </w:r>
      <w:r w:rsidR="009A7A29" w:rsidRPr="000940E2">
        <w:t xml:space="preserve"> labour </w:t>
      </w:r>
      <w:r w:rsidR="00AC2C30" w:rsidRPr="000940E2">
        <w:t>involved in</w:t>
      </w:r>
      <w:r>
        <w:t xml:space="preserve"> </w:t>
      </w:r>
      <w:r w:rsidR="009A7A29" w:rsidRPr="000940E2">
        <w:t xml:space="preserve">creating </w:t>
      </w:r>
      <w:r w:rsidR="009A7A29" w:rsidRPr="009677E0">
        <w:t>and delivering</w:t>
      </w:r>
      <w:r w:rsidR="009A7A29" w:rsidRPr="000940E2">
        <w:t xml:space="preserve"> </w:t>
      </w:r>
      <w:r w:rsidR="00802506" w:rsidRPr="000940E2">
        <w:t>the</w:t>
      </w:r>
      <w:r w:rsidR="009A7A29" w:rsidRPr="000940E2">
        <w:t xml:space="preserve"> gift.</w:t>
      </w:r>
      <w:r w:rsidR="009A7A29" w:rsidRPr="000940E2">
        <w:rPr>
          <w:vertAlign w:val="superscript"/>
        </w:rPr>
        <w:footnoteReference w:id="70"/>
      </w:r>
      <w:bookmarkStart w:id="10" w:name="_heading=h.2et92p0" w:colFirst="0" w:colLast="0"/>
      <w:bookmarkEnd w:id="10"/>
      <w:r>
        <w:t xml:space="preserve"> </w:t>
      </w:r>
    </w:p>
    <w:p w14:paraId="00000012" w14:textId="54E16AB2" w:rsidR="001A0726" w:rsidRPr="000940E2" w:rsidRDefault="00E0563D" w:rsidP="00C4083A">
      <w:pPr>
        <w:tabs>
          <w:tab w:val="left" w:pos="426"/>
        </w:tabs>
        <w:spacing w:line="276" w:lineRule="auto"/>
        <w:jc w:val="both"/>
      </w:pPr>
      <w:r>
        <w:tab/>
      </w:r>
      <w:r w:rsidR="009A7A29" w:rsidRPr="000940E2">
        <w:t xml:space="preserve">On </w:t>
      </w:r>
      <w:r w:rsidR="009677E0">
        <w:t xml:space="preserve">6 </w:t>
      </w:r>
      <w:r w:rsidR="009A7A29" w:rsidRPr="000940E2">
        <w:t xml:space="preserve">May, </w:t>
      </w:r>
      <w:r w:rsidR="00802506" w:rsidRPr="000940E2">
        <w:t>Banks</w:t>
      </w:r>
      <w:r w:rsidR="00CC4664" w:rsidRPr="000940E2">
        <w:t xml:space="preserve"> </w:t>
      </w:r>
      <w:r w:rsidR="009A7A29" w:rsidRPr="000940E2">
        <w:t xml:space="preserve">wrote that he </w:t>
      </w:r>
      <w:r w:rsidR="00BC18C8">
        <w:t xml:space="preserve">had </w:t>
      </w:r>
      <w:r w:rsidR="009A7A29" w:rsidRPr="000940E2">
        <w:t xml:space="preserve">received “the King’s commands to select as </w:t>
      </w:r>
      <w:proofErr w:type="spellStart"/>
      <w:r w:rsidR="009A7A29" w:rsidRPr="000940E2">
        <w:t>compleat</w:t>
      </w:r>
      <w:proofErr w:type="spellEnd"/>
      <w:r w:rsidR="009A7A29" w:rsidRPr="000940E2">
        <w:t xml:space="preserve"> a collection of exotic plants as can be possibly </w:t>
      </w:r>
      <w:proofErr w:type="spellStart"/>
      <w:r w:rsidR="009A7A29" w:rsidRPr="000940E2">
        <w:t>spard</w:t>
      </w:r>
      <w:proofErr w:type="spellEnd"/>
      <w:r w:rsidR="009A7A29" w:rsidRPr="000940E2">
        <w:t>.”</w:t>
      </w:r>
      <w:r w:rsidR="009A7A29" w:rsidRPr="000940E2">
        <w:rPr>
          <w:vertAlign w:val="superscript"/>
        </w:rPr>
        <w:footnoteReference w:id="71"/>
      </w:r>
      <w:r w:rsidR="009A7A29" w:rsidRPr="000940E2">
        <w:t xml:space="preserve"> </w:t>
      </w:r>
      <w:r w:rsidR="00CC4664" w:rsidRPr="000940E2">
        <w:t xml:space="preserve">The </w:t>
      </w:r>
      <w:r w:rsidR="005F45C0">
        <w:t>k</w:t>
      </w:r>
      <w:r w:rsidR="00CC4664" w:rsidRPr="000940E2">
        <w:t xml:space="preserve">ing also requested that the plants sent to </w:t>
      </w:r>
      <w:r w:rsidR="00ED3B4C" w:rsidRPr="000940E2">
        <w:t xml:space="preserve">Maria </w:t>
      </w:r>
      <w:proofErr w:type="spellStart"/>
      <w:r w:rsidR="00ED3B4C" w:rsidRPr="000940E2">
        <w:t>Fedorovna</w:t>
      </w:r>
      <w:proofErr w:type="spellEnd"/>
      <w:r w:rsidR="00CC4664" w:rsidRPr="000940E2">
        <w:t xml:space="preserve"> had to be </w:t>
      </w:r>
      <w:r w:rsidR="009A7A29" w:rsidRPr="000940E2">
        <w:t>“in the early state of cultivation</w:t>
      </w:r>
      <w:r w:rsidR="00CC4664" w:rsidRPr="000940E2">
        <w:t>.</w:t>
      </w:r>
      <w:r w:rsidR="009A7A29" w:rsidRPr="000940E2">
        <w:t>”</w:t>
      </w:r>
      <w:r w:rsidR="009A7A29" w:rsidRPr="000940E2">
        <w:rPr>
          <w:vertAlign w:val="superscript"/>
        </w:rPr>
        <w:footnoteReference w:id="72"/>
      </w:r>
      <w:r w:rsidR="009A7A29" w:rsidRPr="000940E2">
        <w:t xml:space="preserve"> </w:t>
      </w:r>
      <w:r w:rsidR="00C20369" w:rsidRPr="000940E2">
        <w:t xml:space="preserve">This choice signified a </w:t>
      </w:r>
      <w:r w:rsidR="00CC4664" w:rsidRPr="000940E2">
        <w:t xml:space="preserve">desire to </w:t>
      </w:r>
      <w:r w:rsidR="00C20369" w:rsidRPr="000940E2">
        <w:t>celebrat</w:t>
      </w:r>
      <w:r w:rsidR="00CC4664" w:rsidRPr="000940E2">
        <w:t xml:space="preserve">e </w:t>
      </w:r>
      <w:r w:rsidR="00C20369" w:rsidRPr="000940E2">
        <w:t xml:space="preserve">the achievements of British horticulturists and </w:t>
      </w:r>
      <w:r w:rsidR="009A7A29" w:rsidRPr="000940E2">
        <w:t>the</w:t>
      </w:r>
      <w:r w:rsidR="00C20369" w:rsidRPr="000940E2">
        <w:t>ir</w:t>
      </w:r>
      <w:r w:rsidR="009A7A29" w:rsidRPr="000940E2">
        <w:t xml:space="preserve"> knowledge-based </w:t>
      </w:r>
      <w:r w:rsidR="00C20369" w:rsidRPr="000940E2">
        <w:t xml:space="preserve">pragmatic </w:t>
      </w:r>
      <w:r w:rsidR="009A7A29" w:rsidRPr="000940E2">
        <w:t xml:space="preserve">approach. </w:t>
      </w:r>
      <w:r w:rsidR="00CC4664" w:rsidRPr="000940E2">
        <w:t>T</w:t>
      </w:r>
      <w:r w:rsidR="009A7A29" w:rsidRPr="000940E2">
        <w:t xml:space="preserve">he plants came from all parts of the British Empire, with the majority </w:t>
      </w:r>
      <w:r w:rsidR="00802506" w:rsidRPr="000940E2">
        <w:t>arriving</w:t>
      </w:r>
      <w:r w:rsidR="009A7A29" w:rsidRPr="000940E2">
        <w:t xml:space="preserve"> from two territories of cr</w:t>
      </w:r>
      <w:r w:rsidR="00802506" w:rsidRPr="000940E2">
        <w:t>ucial</w:t>
      </w:r>
      <w:r w:rsidR="009A7A29" w:rsidRPr="000940E2">
        <w:t xml:space="preserve"> importance to Britain’s imperial expansion and accumulation of natural resources: the Cape of Good Hope and Australia. </w:t>
      </w:r>
      <w:r w:rsidR="00802506" w:rsidRPr="000940E2">
        <w:t xml:space="preserve">The </w:t>
      </w:r>
      <w:r w:rsidR="00CC4664" w:rsidRPr="000940E2">
        <w:t xml:space="preserve">Cape </w:t>
      </w:r>
      <w:r w:rsidR="00F5394A" w:rsidRPr="000940E2">
        <w:t xml:space="preserve">was needed for securing the route into the Indian Ocean for British navy and merchant vessels as well as for </w:t>
      </w:r>
      <w:r w:rsidR="001C1443" w:rsidRPr="000940E2">
        <w:t xml:space="preserve">supplying </w:t>
      </w:r>
      <w:r w:rsidR="00BC18C8">
        <w:t xml:space="preserve">British India </w:t>
      </w:r>
      <w:r w:rsidR="001C1443" w:rsidRPr="000940E2">
        <w:t>with troops.</w:t>
      </w:r>
      <w:r w:rsidR="001C1443" w:rsidRPr="000940E2">
        <w:rPr>
          <w:rStyle w:val="FootnoteReference"/>
        </w:rPr>
        <w:footnoteReference w:id="73"/>
      </w:r>
      <w:r w:rsidR="009677E0">
        <w:t xml:space="preserve"> </w:t>
      </w:r>
      <w:r w:rsidR="00396EA0" w:rsidRPr="000940E2">
        <w:t xml:space="preserve">Australia was </w:t>
      </w:r>
      <w:r w:rsidR="00CB71A8" w:rsidRPr="000940E2">
        <w:t>meant to become a  key source of naval supplies for the South Pacific.</w:t>
      </w:r>
      <w:r w:rsidR="00CB71A8" w:rsidRPr="000940E2">
        <w:rPr>
          <w:rStyle w:val="FootnoteReference"/>
        </w:rPr>
        <w:footnoteReference w:id="74"/>
      </w:r>
      <w:r w:rsidR="002221B5" w:rsidRPr="000940E2">
        <w:t xml:space="preserve"> </w:t>
      </w:r>
      <w:r w:rsidR="007B5085">
        <w:t xml:space="preserve">The gift of plants thus </w:t>
      </w:r>
      <w:r w:rsidR="002221B5" w:rsidRPr="000940E2">
        <w:t>promoted</w:t>
      </w:r>
      <w:r w:rsidR="007B5085">
        <w:t xml:space="preserve"> Britain’s</w:t>
      </w:r>
      <w:r w:rsidR="002221B5" w:rsidRPr="000940E2">
        <w:t xml:space="preserve"> ability to build and sustain sophisticated networks for transferring goods and people</w:t>
      </w:r>
      <w:r w:rsidR="00ED3B4C" w:rsidRPr="000940E2">
        <w:t>, particularly in the Southern Hemisphere</w:t>
      </w:r>
      <w:r w:rsidR="002730D2" w:rsidRPr="000940E2">
        <w:t>,</w:t>
      </w:r>
      <w:r w:rsidR="00ED3B4C" w:rsidRPr="000940E2">
        <w:t xml:space="preserve"> where its interests did not clash with </w:t>
      </w:r>
      <w:r w:rsidR="00BC18C8">
        <w:t xml:space="preserve">those of </w:t>
      </w:r>
      <w:r w:rsidR="00ED3B4C" w:rsidRPr="000940E2">
        <w:t>Russia</w:t>
      </w:r>
      <w:r w:rsidR="002221B5" w:rsidRPr="000940E2">
        <w:t>.</w:t>
      </w:r>
      <w:r w:rsidR="002221B5" w:rsidRPr="000940E2">
        <w:rPr>
          <w:rStyle w:val="FootnoteReference"/>
        </w:rPr>
        <w:footnoteReference w:id="75"/>
      </w:r>
    </w:p>
    <w:p w14:paraId="165B7440" w14:textId="77777777" w:rsidR="00C4083A" w:rsidRDefault="007B5085" w:rsidP="00C4083A">
      <w:pPr>
        <w:tabs>
          <w:tab w:val="left" w:pos="426"/>
        </w:tabs>
        <w:spacing w:line="276" w:lineRule="auto"/>
        <w:jc w:val="both"/>
      </w:pPr>
      <w:r>
        <w:tab/>
      </w:r>
    </w:p>
    <w:p w14:paraId="5F1D0DD6" w14:textId="77777777" w:rsidR="00C4083A" w:rsidRDefault="00C4083A" w:rsidP="00C4083A">
      <w:pPr>
        <w:tabs>
          <w:tab w:val="left" w:pos="426"/>
        </w:tabs>
        <w:spacing w:line="276" w:lineRule="auto"/>
        <w:jc w:val="both"/>
      </w:pPr>
    </w:p>
    <w:p w14:paraId="7B6DBAE3" w14:textId="77777777" w:rsidR="00C4083A" w:rsidRDefault="00C4083A" w:rsidP="00C4083A">
      <w:pPr>
        <w:tabs>
          <w:tab w:val="left" w:pos="426"/>
        </w:tabs>
        <w:spacing w:line="276" w:lineRule="auto"/>
        <w:jc w:val="both"/>
      </w:pPr>
    </w:p>
    <w:p w14:paraId="25AAEFAE" w14:textId="77777777" w:rsidR="00C4083A" w:rsidRPr="00802AA9" w:rsidRDefault="00C4083A" w:rsidP="00C4083A">
      <w:pPr>
        <w:spacing w:line="276" w:lineRule="auto"/>
        <w:rPr>
          <w:b/>
          <w:bCs/>
        </w:rPr>
      </w:pPr>
      <w:r w:rsidRPr="00802AA9">
        <w:rPr>
          <w:b/>
          <w:bCs/>
          <w:noProof/>
        </w:rPr>
        <w:lastRenderedPageBreak/>
        <w:drawing>
          <wp:inline distT="0" distB="0" distL="0" distR="0" wp14:anchorId="2CFACC56" wp14:editId="5AC1FE4D">
            <wp:extent cx="5648960" cy="3423084"/>
            <wp:effectExtent l="0" t="0" r="254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 Shedrin,View of Pavlovsk, early nineteenth century, Pavlovsk museum, copyright Mark Tedeschi.jpg"/>
                    <pic:cNvPicPr/>
                  </pic:nvPicPr>
                  <pic:blipFill rotWithShape="1">
                    <a:blip r:embed="rId16" cstate="print">
                      <a:extLst>
                        <a:ext uri="{28A0092B-C50C-407E-A947-70E740481C1C}">
                          <a14:useLocalDpi xmlns:a14="http://schemas.microsoft.com/office/drawing/2010/main" val="0"/>
                        </a:ext>
                      </a:extLst>
                    </a:blip>
                    <a:srcRect l="1801"/>
                    <a:stretch/>
                  </pic:blipFill>
                  <pic:spPr bwMode="auto">
                    <a:xfrm>
                      <a:off x="0" y="0"/>
                      <a:ext cx="5742345" cy="3479672"/>
                    </a:xfrm>
                    <a:prstGeom prst="rect">
                      <a:avLst/>
                    </a:prstGeom>
                    <a:ln>
                      <a:noFill/>
                    </a:ln>
                    <a:extLst>
                      <a:ext uri="{53640926-AAD7-44D8-BBD7-CCE9431645EC}">
                        <a14:shadowObscured xmlns:a14="http://schemas.microsoft.com/office/drawing/2010/main"/>
                      </a:ext>
                    </a:extLst>
                  </pic:spPr>
                </pic:pic>
              </a:graphicData>
            </a:graphic>
          </wp:inline>
        </w:drawing>
      </w:r>
    </w:p>
    <w:p w14:paraId="54BC1365" w14:textId="77777777" w:rsidR="00C4083A" w:rsidRDefault="00C4083A" w:rsidP="00C4083A">
      <w:pPr>
        <w:spacing w:line="276" w:lineRule="auto"/>
        <w:jc w:val="both"/>
      </w:pPr>
    </w:p>
    <w:p w14:paraId="4E40F4C3" w14:textId="5DD8BACB" w:rsidR="00C4083A" w:rsidRPr="00E0563D" w:rsidRDefault="00C4083A" w:rsidP="00C4083A">
      <w:pPr>
        <w:spacing w:line="276" w:lineRule="auto"/>
        <w:ind w:left="2160" w:hanging="2160"/>
        <w:jc w:val="both"/>
      </w:pPr>
      <w:r w:rsidRPr="00E0563D">
        <w:t xml:space="preserve">FIGURE </w:t>
      </w:r>
      <w:r>
        <w:t>4</w:t>
      </w:r>
      <w:r w:rsidRPr="00E0563D">
        <w:t>.</w:t>
      </w:r>
      <w:r>
        <w:t>8</w:t>
      </w:r>
      <w:r w:rsidRPr="00E0563D">
        <w:tab/>
        <w:t xml:space="preserve">Sergei Shchedrin, </w:t>
      </w:r>
      <w:r w:rsidRPr="00E0563D">
        <w:rPr>
          <w:i/>
          <w:iCs/>
        </w:rPr>
        <w:t>View of Pavlovsk</w:t>
      </w:r>
      <w:r w:rsidRPr="00E0563D">
        <w:t xml:space="preserve">, early nineteenth century. [medium, measurements]. Pavlovsk </w:t>
      </w:r>
      <w:r>
        <w:t>P</w:t>
      </w:r>
      <w:r w:rsidRPr="00E0563D">
        <w:t xml:space="preserve">alace </w:t>
      </w:r>
      <w:r>
        <w:t>M</w:t>
      </w:r>
      <w:r w:rsidRPr="00E0563D">
        <w:t xml:space="preserve">useum, Pavlovsk. Image courtesy Mark Tedeschi. </w:t>
      </w:r>
    </w:p>
    <w:p w14:paraId="291D9AEB" w14:textId="6EDBFBE4" w:rsidR="00C4083A" w:rsidRDefault="00C4083A" w:rsidP="00C4083A">
      <w:pPr>
        <w:tabs>
          <w:tab w:val="left" w:pos="426"/>
        </w:tabs>
        <w:spacing w:line="276" w:lineRule="auto"/>
        <w:jc w:val="both"/>
      </w:pPr>
    </w:p>
    <w:p w14:paraId="085B479A" w14:textId="77777777" w:rsidR="00C4083A" w:rsidRDefault="00C4083A" w:rsidP="00C4083A">
      <w:pPr>
        <w:tabs>
          <w:tab w:val="left" w:pos="426"/>
        </w:tabs>
        <w:spacing w:line="276" w:lineRule="auto"/>
        <w:jc w:val="both"/>
      </w:pPr>
    </w:p>
    <w:p w14:paraId="00000016" w14:textId="01E81868" w:rsidR="001A0726" w:rsidRPr="000940E2" w:rsidRDefault="00C4083A" w:rsidP="00C4083A">
      <w:pPr>
        <w:tabs>
          <w:tab w:val="left" w:pos="426"/>
        </w:tabs>
        <w:spacing w:line="276" w:lineRule="auto"/>
        <w:jc w:val="both"/>
      </w:pPr>
      <w:r>
        <w:tab/>
      </w:r>
      <w:r w:rsidR="00EC755D" w:rsidRPr="000940E2">
        <w:t xml:space="preserve">Several plants within this shipment were singled out </w:t>
      </w:r>
      <w:r w:rsidR="009A7A29" w:rsidRPr="000940E2">
        <w:t xml:space="preserve">to be the carriers of </w:t>
      </w:r>
      <w:r w:rsidR="00EC755D" w:rsidRPr="000940E2">
        <w:t xml:space="preserve">specific </w:t>
      </w:r>
      <w:r w:rsidR="009A7A29" w:rsidRPr="000940E2">
        <w:t>messages.</w:t>
      </w:r>
      <w:r w:rsidR="009A7A29" w:rsidRPr="000940E2">
        <w:rPr>
          <w:vertAlign w:val="superscript"/>
        </w:rPr>
        <w:footnoteReference w:id="76"/>
      </w:r>
      <w:r w:rsidR="009A7A29" w:rsidRPr="000940E2">
        <w:t xml:space="preserve"> Maria </w:t>
      </w:r>
      <w:proofErr w:type="spellStart"/>
      <w:r w:rsidR="009A7A29" w:rsidRPr="000940E2">
        <w:t>Fedorovna</w:t>
      </w:r>
      <w:proofErr w:type="spellEnd"/>
      <w:r w:rsidR="009A7A29" w:rsidRPr="000940E2">
        <w:t xml:space="preserve"> would have </w:t>
      </w:r>
      <w:r w:rsidR="005931D3" w:rsidRPr="000940E2">
        <w:t xml:space="preserve">been told about their special status by </w:t>
      </w:r>
      <w:r w:rsidR="005931D3" w:rsidRPr="00C4083A">
        <w:t>the gardener George Noe</w:t>
      </w:r>
      <w:r w:rsidR="00883F1C" w:rsidRPr="00C4083A">
        <w:t>,</w:t>
      </w:r>
      <w:r w:rsidR="005931D3" w:rsidRPr="00C4083A">
        <w:t xml:space="preserve"> who accompanied the gift</w:t>
      </w:r>
      <w:r w:rsidR="009A7A29" w:rsidRPr="00C4083A">
        <w:t>.</w:t>
      </w:r>
      <w:r w:rsidR="005931D3" w:rsidRPr="00C4083A">
        <w:rPr>
          <w:rStyle w:val="FootnoteReference"/>
        </w:rPr>
        <w:footnoteReference w:id="77"/>
      </w:r>
      <w:r w:rsidR="009A7A29" w:rsidRPr="00C4083A">
        <w:t xml:space="preserve"> </w:t>
      </w:r>
      <w:sdt>
        <w:sdtPr>
          <w:tag w:val="goog_rdk_24"/>
          <w:id w:val="344367779"/>
        </w:sdtPr>
        <w:sdtEndPr/>
        <w:sdtContent>
          <w:r w:rsidR="00341A2E" w:rsidRPr="00C4083A">
            <w:t xml:space="preserve">The first </w:t>
          </w:r>
          <w:r w:rsidR="00255A12" w:rsidRPr="00C4083A">
            <w:t>o</w:t>
          </w:r>
          <w:r w:rsidR="00341A2E" w:rsidRPr="00C4083A">
            <w:t xml:space="preserve">n the list was </w:t>
          </w:r>
        </w:sdtContent>
      </w:sdt>
      <w:r w:rsidR="009A7A29" w:rsidRPr="00C4083A">
        <w:rPr>
          <w:i/>
        </w:rPr>
        <w:t xml:space="preserve">Strelitzia </w:t>
      </w:r>
      <w:proofErr w:type="spellStart"/>
      <w:r w:rsidR="009A7A29" w:rsidRPr="00C4083A">
        <w:rPr>
          <w:i/>
        </w:rPr>
        <w:t>reginae</w:t>
      </w:r>
      <w:proofErr w:type="spellEnd"/>
      <w:r w:rsidR="009A7A29" w:rsidRPr="00C4083A">
        <w:t xml:space="preserve"> </w:t>
      </w:r>
      <w:r w:rsidR="00E0563D" w:rsidRPr="00C4083A">
        <w:t xml:space="preserve"> (fig. 4.</w:t>
      </w:r>
      <w:r w:rsidR="00C25557" w:rsidRPr="00C4083A">
        <w:t>9</w:t>
      </w:r>
      <w:r w:rsidR="00E0563D" w:rsidRPr="00C4083A">
        <w:t xml:space="preserve">) </w:t>
      </w:r>
      <w:r w:rsidR="00341A2E" w:rsidRPr="00C4083A">
        <w:t xml:space="preserve">which was </w:t>
      </w:r>
      <w:r w:rsidR="009A7A29" w:rsidRPr="00C4083A">
        <w:t>named in honour of Charlotte of Mecklenburg-Strelitz (1744</w:t>
      </w:r>
      <w:r w:rsidR="00E669DB" w:rsidRPr="00C4083A">
        <w:t>–</w:t>
      </w:r>
      <w:r w:rsidR="009A7A29" w:rsidRPr="00C4083A">
        <w:t xml:space="preserve">1818), Queen Consort of George III and a </w:t>
      </w:r>
      <w:r w:rsidR="006C1D21" w:rsidRPr="00C4083A">
        <w:t>passionate</w:t>
      </w:r>
      <w:r w:rsidR="009A7A29" w:rsidRPr="00C4083A">
        <w:t xml:space="preserve"> botanist and </w:t>
      </w:r>
      <w:r w:rsidR="006C1D21" w:rsidRPr="00C4083A">
        <w:t>patron</w:t>
      </w:r>
      <w:r w:rsidR="009A7A29" w:rsidRPr="00C4083A">
        <w:t xml:space="preserve"> of Kew. Th</w:t>
      </w:r>
      <w:r w:rsidR="00341A2E" w:rsidRPr="00C4083A">
        <w:t xml:space="preserve">is rare </w:t>
      </w:r>
      <w:r w:rsidR="009A7A29" w:rsidRPr="00C4083A">
        <w:t>plant connected Maria</w:t>
      </w:r>
      <w:r w:rsidR="009A7A29" w:rsidRPr="000940E2">
        <w:t xml:space="preserve"> </w:t>
      </w:r>
      <w:proofErr w:type="spellStart"/>
      <w:r w:rsidR="009A7A29" w:rsidRPr="000940E2">
        <w:t>Fedorovna</w:t>
      </w:r>
      <w:proofErr w:type="spellEnd"/>
      <w:r w:rsidR="009A7A29" w:rsidRPr="000940E2">
        <w:t xml:space="preserve"> with a fellow German princess who shared her passion for botany.</w:t>
      </w:r>
      <w:sdt>
        <w:sdtPr>
          <w:tag w:val="goog_rdk_26"/>
          <w:id w:val="-575439447"/>
        </w:sdtPr>
        <w:sdtEndPr/>
        <w:sdtContent/>
      </w:sdt>
      <w:r w:rsidR="009A7A29" w:rsidRPr="000940E2">
        <w:t xml:space="preserve"> There can be no doubt that Maria </w:t>
      </w:r>
      <w:proofErr w:type="spellStart"/>
      <w:r w:rsidR="009A7A29" w:rsidRPr="000940E2">
        <w:t>Fedorovna</w:t>
      </w:r>
      <w:proofErr w:type="spellEnd"/>
      <w:r w:rsidR="009A7A29" w:rsidRPr="000940E2">
        <w:t xml:space="preserve"> would have </w:t>
      </w:r>
      <w:r w:rsidR="00341A2E" w:rsidRPr="000940E2">
        <w:t xml:space="preserve">felt flattered after </w:t>
      </w:r>
      <w:r w:rsidR="009A7A29" w:rsidRPr="000940E2">
        <w:t xml:space="preserve">receiving such a plant. This </w:t>
      </w:r>
      <w:r w:rsidR="00341A2E" w:rsidRPr="000940E2">
        <w:t>positive experience</w:t>
      </w:r>
      <w:r w:rsidR="009A7A29" w:rsidRPr="000940E2">
        <w:t xml:space="preserve"> may have influenced </w:t>
      </w:r>
      <w:r w:rsidR="00341A2E" w:rsidRPr="000940E2">
        <w:t>her pro-British views</w:t>
      </w:r>
      <w:r w:rsidR="00C1783A">
        <w:t>,</w:t>
      </w:r>
      <w:r w:rsidR="00341A2E" w:rsidRPr="000940E2">
        <w:t xml:space="preserve"> which she kept promoting for the rest of her life, even when Russia was allied with Napoleonic France.</w:t>
      </w:r>
      <w:r w:rsidR="00341A2E" w:rsidRPr="000940E2">
        <w:rPr>
          <w:rStyle w:val="FootnoteReference"/>
        </w:rPr>
        <w:footnoteReference w:id="78"/>
      </w:r>
    </w:p>
    <w:p w14:paraId="00000018" w14:textId="66C71564" w:rsidR="001A0726" w:rsidRPr="000940E2" w:rsidRDefault="00C4083A" w:rsidP="00C4083A">
      <w:pPr>
        <w:tabs>
          <w:tab w:val="left" w:pos="426"/>
        </w:tabs>
        <w:spacing w:line="276" w:lineRule="auto"/>
        <w:jc w:val="both"/>
      </w:pPr>
      <w:r>
        <w:tab/>
      </w:r>
      <w:r w:rsidR="009A7A29" w:rsidRPr="000940E2">
        <w:t>T</w:t>
      </w:r>
      <w:r w:rsidR="002730D2" w:rsidRPr="000940E2">
        <w:t>he t</w:t>
      </w:r>
      <w:r w:rsidR="009A7A29" w:rsidRPr="000940E2">
        <w:t>wo other plants</w:t>
      </w:r>
      <w:r w:rsidR="002730D2" w:rsidRPr="000940E2">
        <w:t xml:space="preserve">, New Zealand flax </w:t>
      </w:r>
      <w:r w:rsidR="002E65B4" w:rsidRPr="000940E2">
        <w:t>(</w:t>
      </w:r>
      <w:r w:rsidR="002E65B4" w:rsidRPr="000940E2">
        <w:rPr>
          <w:i/>
        </w:rPr>
        <w:t xml:space="preserve">Phormium </w:t>
      </w:r>
      <w:proofErr w:type="spellStart"/>
      <w:r w:rsidR="002E65B4" w:rsidRPr="000940E2">
        <w:rPr>
          <w:i/>
        </w:rPr>
        <w:t>tenax</w:t>
      </w:r>
      <w:proofErr w:type="spellEnd"/>
      <w:r w:rsidR="002E65B4" w:rsidRPr="000940E2">
        <w:t xml:space="preserve">) </w:t>
      </w:r>
      <w:r w:rsidR="002730D2" w:rsidRPr="000940E2">
        <w:t xml:space="preserve">and </w:t>
      </w:r>
      <w:proofErr w:type="spellStart"/>
      <w:r w:rsidR="002730D2" w:rsidRPr="000940E2">
        <w:rPr>
          <w:i/>
        </w:rPr>
        <w:t>Brucea</w:t>
      </w:r>
      <w:proofErr w:type="spellEnd"/>
      <w:r w:rsidR="002730D2" w:rsidRPr="000940E2">
        <w:rPr>
          <w:i/>
        </w:rPr>
        <w:t xml:space="preserve"> </w:t>
      </w:r>
      <w:proofErr w:type="spellStart"/>
      <w:r w:rsidR="002730D2" w:rsidRPr="000940E2">
        <w:rPr>
          <w:i/>
        </w:rPr>
        <w:t>antidysenterica</w:t>
      </w:r>
      <w:proofErr w:type="spellEnd"/>
      <w:r w:rsidR="002730D2" w:rsidRPr="000940E2">
        <w:rPr>
          <w:i/>
        </w:rPr>
        <w:t>,</w:t>
      </w:r>
      <w:r w:rsidR="002730D2" w:rsidRPr="000940E2">
        <w:t xml:space="preserve"> were included </w:t>
      </w:r>
      <w:r w:rsidR="00BC18C8">
        <w:t xml:space="preserve">in </w:t>
      </w:r>
      <w:r w:rsidR="00775213" w:rsidRPr="000940E2">
        <w:t xml:space="preserve">the gift </w:t>
      </w:r>
      <w:r w:rsidR="002730D2" w:rsidRPr="000940E2">
        <w:t>as a message for Catherine</w:t>
      </w:r>
      <w:r w:rsidR="009A7A29" w:rsidRPr="000940E2">
        <w:t xml:space="preserve">. </w:t>
      </w:r>
      <w:r w:rsidR="000C474F" w:rsidRPr="000940E2">
        <w:t xml:space="preserve">Banks </w:t>
      </w:r>
      <w:r w:rsidR="0094385F">
        <w:t xml:space="preserve">had </w:t>
      </w:r>
      <w:r w:rsidR="000C474F" w:rsidRPr="000940E2">
        <w:t xml:space="preserve">first encountered </w:t>
      </w:r>
      <w:r w:rsidR="009A7A29" w:rsidRPr="000940E2">
        <w:rPr>
          <w:i/>
        </w:rPr>
        <w:t xml:space="preserve">Phormium </w:t>
      </w:r>
      <w:proofErr w:type="spellStart"/>
      <w:r w:rsidR="009A7A29" w:rsidRPr="000940E2">
        <w:rPr>
          <w:i/>
        </w:rPr>
        <w:t>tenax</w:t>
      </w:r>
      <w:proofErr w:type="spellEnd"/>
      <w:r w:rsidR="009A7A29" w:rsidRPr="000940E2">
        <w:t xml:space="preserve"> during Captain Cook’s circumnavigation</w:t>
      </w:r>
      <w:r w:rsidR="0094385F">
        <w:t xml:space="preserve"> of 1768–</w:t>
      </w:r>
      <w:r w:rsidR="00BC18C8">
        <w:t>17</w:t>
      </w:r>
      <w:r w:rsidR="0094385F">
        <w:t>71</w:t>
      </w:r>
      <w:r w:rsidR="009A7A29" w:rsidRPr="000940E2">
        <w:t>.</w:t>
      </w:r>
      <w:r w:rsidR="009A7A29" w:rsidRPr="000940E2">
        <w:rPr>
          <w:vertAlign w:val="superscript"/>
        </w:rPr>
        <w:footnoteReference w:id="79"/>
      </w:r>
      <w:r w:rsidR="009A7A29" w:rsidRPr="000940E2">
        <w:t xml:space="preserve"> </w:t>
      </w:r>
      <w:r w:rsidR="000C474F" w:rsidRPr="000940E2">
        <w:t xml:space="preserve">It had strong fibres which were </w:t>
      </w:r>
      <w:r w:rsidR="000C474F" w:rsidRPr="000940E2">
        <w:lastRenderedPageBreak/>
        <w:t>believed to be superior to other types of flax.</w:t>
      </w:r>
      <w:r w:rsidR="009A7A29" w:rsidRPr="000940E2">
        <w:rPr>
          <w:vertAlign w:val="superscript"/>
        </w:rPr>
        <w:footnoteReference w:id="80"/>
      </w:r>
      <w:r w:rsidR="009A7A29" w:rsidRPr="000940E2">
        <w:t xml:space="preserve"> Banks believed that by introducing this plant into Britain he would improve </w:t>
      </w:r>
      <w:r w:rsidR="00D90979" w:rsidRPr="000940E2">
        <w:t>its</w:t>
      </w:r>
      <w:r w:rsidR="009A7A29" w:rsidRPr="000940E2">
        <w:t xml:space="preserve"> economy, as the country would no longer need to depend on Russian flax.</w:t>
      </w:r>
      <w:r w:rsidR="009A7A29" w:rsidRPr="000940E2">
        <w:rPr>
          <w:vertAlign w:val="superscript"/>
        </w:rPr>
        <w:footnoteReference w:id="81"/>
      </w:r>
      <w:r w:rsidR="00BC18C8">
        <w:t xml:space="preserve"> </w:t>
      </w:r>
      <w:r w:rsidR="009A7A29" w:rsidRPr="000940E2">
        <w:t xml:space="preserve">On the surface, sending such a </w:t>
      </w:r>
      <w:r w:rsidR="005C09CA" w:rsidRPr="000940E2">
        <w:t>significant</w:t>
      </w:r>
      <w:r w:rsidR="009A7A29" w:rsidRPr="000940E2">
        <w:t xml:space="preserve"> plant to Russia was a gesture of </w:t>
      </w:r>
      <w:r w:rsidR="005C09CA" w:rsidRPr="000940E2">
        <w:t>friendship</w:t>
      </w:r>
      <w:r w:rsidR="009A7A29" w:rsidRPr="000940E2">
        <w:t xml:space="preserve"> and </w:t>
      </w:r>
      <w:r w:rsidR="005C09CA" w:rsidRPr="000940E2">
        <w:t>desire</w:t>
      </w:r>
      <w:r w:rsidR="002730D2" w:rsidRPr="000940E2">
        <w:t xml:space="preserve"> </w:t>
      </w:r>
      <w:r w:rsidR="009A7A29" w:rsidRPr="000940E2">
        <w:t>to share knowle</w:t>
      </w:r>
      <w:r w:rsidR="002730D2" w:rsidRPr="000940E2">
        <w:t>dge</w:t>
      </w:r>
      <w:r w:rsidR="009A7A29" w:rsidRPr="000940E2">
        <w:t>. In his letters</w:t>
      </w:r>
      <w:r w:rsidR="005C09CA" w:rsidRPr="000940E2">
        <w:t xml:space="preserve"> to diplomats</w:t>
      </w:r>
      <w:r w:rsidR="009A7A29" w:rsidRPr="000940E2">
        <w:t xml:space="preserve"> Banks expressed hope that this </w:t>
      </w:r>
      <w:r w:rsidR="00515FAA" w:rsidRPr="000940E2">
        <w:t>flax</w:t>
      </w:r>
      <w:r w:rsidR="009A7A29" w:rsidRPr="000940E2">
        <w:t xml:space="preserve"> would become “an article of commerce” in Russia.</w:t>
      </w:r>
      <w:r w:rsidR="00774FEB" w:rsidRPr="000940E2">
        <w:rPr>
          <w:rStyle w:val="FootnoteReference"/>
        </w:rPr>
        <w:footnoteReference w:id="82"/>
      </w:r>
      <w:r w:rsidR="009A7A29" w:rsidRPr="000940E2">
        <w:t xml:space="preserve"> This </w:t>
      </w:r>
      <w:r w:rsidR="00165F9A" w:rsidRPr="000940E2">
        <w:t xml:space="preserve">was a surprising assertion because </w:t>
      </w:r>
      <w:r w:rsidR="009A7A29" w:rsidRPr="000940E2">
        <w:t xml:space="preserve">Russia was already a dominant </w:t>
      </w:r>
      <w:r w:rsidR="00165F9A" w:rsidRPr="000940E2">
        <w:t>exporter of</w:t>
      </w:r>
      <w:r w:rsidR="009A7A29" w:rsidRPr="000940E2">
        <w:t xml:space="preserve"> flax to </w:t>
      </w:r>
      <w:r w:rsidR="00F964F3" w:rsidRPr="000940E2">
        <w:t>W</w:t>
      </w:r>
      <w:r w:rsidR="009A7A29" w:rsidRPr="000940E2">
        <w:t>estern Europe.</w:t>
      </w:r>
      <w:r w:rsidR="009A7A29" w:rsidRPr="000940E2">
        <w:rPr>
          <w:vertAlign w:val="superscript"/>
        </w:rPr>
        <w:footnoteReference w:id="83"/>
      </w:r>
      <w:r w:rsidR="009A7A29" w:rsidRPr="000940E2">
        <w:t xml:space="preserve"> </w:t>
      </w:r>
      <w:r w:rsidR="00165F9A" w:rsidRPr="000940E2">
        <w:t xml:space="preserve">Banks knew this, </w:t>
      </w:r>
      <w:r w:rsidR="0094385F">
        <w:t xml:space="preserve">as </w:t>
      </w:r>
      <w:r w:rsidR="00165F9A" w:rsidRPr="000940E2">
        <w:t>it was exactly the reason</w:t>
      </w:r>
      <w:r w:rsidR="009A7A29" w:rsidRPr="000940E2">
        <w:t xml:space="preserve"> why he had initiated attempts to grow </w:t>
      </w:r>
      <w:sdt>
        <w:sdtPr>
          <w:tag w:val="goog_rdk_28"/>
          <w:id w:val="1639530231"/>
        </w:sdtPr>
        <w:sdtEndPr/>
        <w:sdtContent/>
      </w:sdt>
      <w:r w:rsidR="00515FAA" w:rsidRPr="000940E2">
        <w:rPr>
          <w:iCs/>
        </w:rPr>
        <w:t>this plant</w:t>
      </w:r>
      <w:r w:rsidR="009A7A29" w:rsidRPr="000940E2">
        <w:t xml:space="preserve"> in British colonies. </w:t>
      </w:r>
      <w:r w:rsidR="00165F9A" w:rsidRPr="000940E2">
        <w:t>If the British could</w:t>
      </w:r>
      <w:r w:rsidR="009A7A29" w:rsidRPr="000940E2">
        <w:t xml:space="preserve"> </w:t>
      </w:r>
      <w:r w:rsidR="00E0563D">
        <w:t>s</w:t>
      </w:r>
      <w:r w:rsidR="009A7A29" w:rsidRPr="000940E2">
        <w:t xml:space="preserve">uccessfully grow flax in </w:t>
      </w:r>
      <w:r w:rsidR="00165F9A" w:rsidRPr="000940E2">
        <w:t>the Southern He</w:t>
      </w:r>
      <w:r w:rsidR="00774FEB" w:rsidRPr="000940E2">
        <w:t xml:space="preserve">misphere, this would </w:t>
      </w:r>
      <w:r w:rsidR="009A7A29" w:rsidRPr="000940E2">
        <w:t>potentially d</w:t>
      </w:r>
      <w:r w:rsidR="001E5E1C" w:rsidRPr="000940E2">
        <w:t xml:space="preserve">amage </w:t>
      </w:r>
      <w:r w:rsidR="009A7A29" w:rsidRPr="000940E2">
        <w:t>Russian export</w:t>
      </w:r>
      <w:r w:rsidR="00A5269B">
        <w:t>s</w:t>
      </w:r>
      <w:r w:rsidR="009A7A29" w:rsidRPr="000940E2">
        <w:t xml:space="preserve"> of </w:t>
      </w:r>
      <w:r w:rsidR="001E5E1C" w:rsidRPr="000940E2">
        <w:t>flax, a major source of its income</w:t>
      </w:r>
      <w:r w:rsidR="009A7A29" w:rsidRPr="000940E2">
        <w:t xml:space="preserve">. </w:t>
      </w:r>
      <w:r w:rsidR="005C09CA" w:rsidRPr="000940E2">
        <w:t xml:space="preserve">Therefore, this was a </w:t>
      </w:r>
      <w:r w:rsidR="00BC18C8">
        <w:t xml:space="preserve">[thinly-veiled?] </w:t>
      </w:r>
      <w:r w:rsidR="005C09CA" w:rsidRPr="000940E2">
        <w:t>statement that the British Government planned to end it</w:t>
      </w:r>
      <w:r w:rsidR="00F0488B" w:rsidRPr="000940E2">
        <w:t>s</w:t>
      </w:r>
      <w:r w:rsidR="00775213" w:rsidRPr="000940E2">
        <w:t xml:space="preserve"> </w:t>
      </w:r>
      <w:r w:rsidR="005C09CA" w:rsidRPr="000940E2">
        <w:t xml:space="preserve">dependence </w:t>
      </w:r>
      <w:r w:rsidR="001E5E1C" w:rsidRPr="000940E2">
        <w:t>on</w:t>
      </w:r>
      <w:r w:rsidR="005C09CA" w:rsidRPr="000940E2">
        <w:t xml:space="preserve"> the key Russian resource</w:t>
      </w:r>
      <w:r w:rsidR="009A7A29" w:rsidRPr="000940E2">
        <w:t>.</w:t>
      </w:r>
      <w:r w:rsidR="009A7A29" w:rsidRPr="000940E2">
        <w:rPr>
          <w:vertAlign w:val="superscript"/>
        </w:rPr>
        <w:footnoteReference w:id="84"/>
      </w:r>
      <w:r w:rsidR="009A7A29" w:rsidRPr="000940E2">
        <w:t xml:space="preserve"> </w:t>
      </w:r>
    </w:p>
    <w:p w14:paraId="00000019" w14:textId="09A305B1" w:rsidR="001A0726" w:rsidRPr="000940E2" w:rsidRDefault="00E0563D" w:rsidP="00C4083A">
      <w:pPr>
        <w:tabs>
          <w:tab w:val="left" w:pos="426"/>
        </w:tabs>
        <w:spacing w:line="276" w:lineRule="auto"/>
        <w:jc w:val="both"/>
      </w:pPr>
      <w:r>
        <w:tab/>
      </w:r>
      <w:r w:rsidR="009A7A29" w:rsidRPr="000940E2">
        <w:t>At the same time, private correspondence between Whitworth and the British authorities</w:t>
      </w:r>
      <w:r w:rsidR="00775213" w:rsidRPr="000940E2">
        <w:t xml:space="preserve"> </w:t>
      </w:r>
      <w:r w:rsidR="009A7A29" w:rsidRPr="000940E2">
        <w:t xml:space="preserve">suggests that sending </w:t>
      </w:r>
      <w:r w:rsidR="00840C24" w:rsidRPr="000940E2">
        <w:t>New Zealand</w:t>
      </w:r>
      <w:r w:rsidR="009A7A29" w:rsidRPr="000940E2">
        <w:t xml:space="preserve"> flax to Russia had another motive: the need for cooperation between Russia and Britain in managing flax and hemp as crucial war-time resources.</w:t>
      </w:r>
      <w:r w:rsidR="009A7A29" w:rsidRPr="000940E2">
        <w:rPr>
          <w:vertAlign w:val="superscript"/>
        </w:rPr>
        <w:footnoteReference w:id="85"/>
      </w:r>
      <w:r w:rsidR="009A7A29" w:rsidRPr="000940E2">
        <w:t xml:space="preserve"> Whitworth’s letters mix discussion of the gifts with that of the urgent need </w:t>
      </w:r>
      <w:r w:rsidR="00775213" w:rsidRPr="000940E2">
        <w:t xml:space="preserve">to </w:t>
      </w:r>
      <w:r w:rsidR="009A7A29" w:rsidRPr="000940E2">
        <w:t>secretly purchase hemp in Riga and St Petersburg on behalf of the British Navy.</w:t>
      </w:r>
      <w:r w:rsidR="009A7A29" w:rsidRPr="000940E2">
        <w:rPr>
          <w:vertAlign w:val="superscript"/>
        </w:rPr>
        <w:footnoteReference w:id="86"/>
      </w:r>
      <w:r w:rsidR="009A7A29" w:rsidRPr="000940E2">
        <w:t xml:space="preserve"> This was to ensure that the French would have insufficient supplies and to secure </w:t>
      </w:r>
      <w:sdt>
        <w:sdtPr>
          <w:tag w:val="goog_rdk_31"/>
          <w:id w:val="1193497094"/>
        </w:sdtPr>
        <w:sdtEndPr/>
        <w:sdtContent/>
      </w:sdt>
      <w:r w:rsidR="008F243B" w:rsidRPr="000940E2">
        <w:t>any surplus</w:t>
      </w:r>
      <w:r w:rsidR="009A7A29" w:rsidRPr="000940E2">
        <w:t xml:space="preserve"> for the British Admiralty.</w:t>
      </w:r>
      <w:r w:rsidR="009A7A29" w:rsidRPr="000940E2">
        <w:rPr>
          <w:vertAlign w:val="superscript"/>
        </w:rPr>
        <w:footnoteReference w:id="87"/>
      </w:r>
      <w:r w:rsidR="009A7A29" w:rsidRPr="000940E2">
        <w:t xml:space="preserve"> When the </w:t>
      </w:r>
      <w:r w:rsidR="00BC18C8">
        <w:t>a</w:t>
      </w:r>
      <w:r w:rsidR="009A7A29" w:rsidRPr="000940E2">
        <w:t>mbassador learned that the French were using Danish merchants to purchase supplies in Russia, he “mentioned the matter to this Ministry [</w:t>
      </w:r>
      <w:r w:rsidR="0034317C">
        <w:t xml:space="preserve">the </w:t>
      </w:r>
      <w:r w:rsidR="009A7A29" w:rsidRPr="000940E2">
        <w:t>Russian ministry] but as may be expected, without effect.”</w:t>
      </w:r>
      <w:r w:rsidR="009A7A29" w:rsidRPr="000940E2">
        <w:rPr>
          <w:vertAlign w:val="superscript"/>
        </w:rPr>
        <w:footnoteReference w:id="88"/>
      </w:r>
      <w:r w:rsidR="009A7A29" w:rsidRPr="000940E2">
        <w:t xml:space="preserve"> Ultimately</w:t>
      </w:r>
      <w:r w:rsidR="00775213" w:rsidRPr="000940E2">
        <w:t>,</w:t>
      </w:r>
      <w:r w:rsidR="009A7A29" w:rsidRPr="000940E2">
        <w:t xml:space="preserve"> the Russian </w:t>
      </w:r>
      <w:r w:rsidR="00BC18C8">
        <w:t>m</w:t>
      </w:r>
      <w:r w:rsidR="009A7A29" w:rsidRPr="000940E2">
        <w:t>inistry refused to cooperate in the economic blockade of France, threatening the success of the military campaign.</w:t>
      </w:r>
    </w:p>
    <w:p w14:paraId="693BFE74" w14:textId="77777777" w:rsidR="00C4083A" w:rsidRDefault="00E0563D" w:rsidP="00C4083A">
      <w:pPr>
        <w:tabs>
          <w:tab w:val="left" w:pos="426"/>
        </w:tabs>
        <w:spacing w:line="276" w:lineRule="auto"/>
        <w:jc w:val="both"/>
      </w:pPr>
      <w:r>
        <w:tab/>
      </w:r>
      <w:r w:rsidR="009A7A29" w:rsidRPr="000940E2">
        <w:t xml:space="preserve">In this challenging environment, Whitworth had to mitigate the threat to the British supply of hemp and flax through the use of secret agents. Having learned that by February 1795 the French had already purchased </w:t>
      </w:r>
      <w:r w:rsidR="009A7A29" w:rsidRPr="00E0563D">
        <w:t>one</w:t>
      </w:r>
      <w:r w:rsidR="009A7A29" w:rsidRPr="000940E2">
        <w:t xml:space="preserve"> thousand five hundred tons of hemp in Riga, he convinced </w:t>
      </w:r>
      <w:r w:rsidR="00D64109">
        <w:t xml:space="preserve">an </w:t>
      </w:r>
      <w:r w:rsidR="009A7A29" w:rsidRPr="000940E2">
        <w:t>agent to come to St Petersburg.</w:t>
      </w:r>
      <w:r w:rsidR="009A7A29" w:rsidRPr="000940E2">
        <w:rPr>
          <w:vertAlign w:val="superscript"/>
        </w:rPr>
        <w:footnoteReference w:id="89"/>
      </w:r>
      <w:r w:rsidR="009A7A29" w:rsidRPr="000940E2">
        <w:t xml:space="preserve"> “At St Petersburg large quantities are still to be had which if not purchased on English Account will most undoubtedly be taken up by the French.”</w:t>
      </w:r>
      <w:r w:rsidR="009A7A29" w:rsidRPr="000940E2">
        <w:rPr>
          <w:vertAlign w:val="superscript"/>
        </w:rPr>
        <w:footnoteReference w:id="90"/>
      </w:r>
      <w:r w:rsidR="009A7A29" w:rsidRPr="000940E2">
        <w:t xml:space="preserve"> His </w:t>
      </w:r>
    </w:p>
    <w:p w14:paraId="666A5099" w14:textId="25A0B1E7" w:rsidR="00C4083A" w:rsidRDefault="00C4083A" w:rsidP="00C4083A">
      <w:pPr>
        <w:spacing w:line="276" w:lineRule="auto"/>
        <w:ind w:left="1440" w:hanging="1440"/>
        <w:jc w:val="both"/>
      </w:pPr>
      <w:r w:rsidRPr="00802AA9">
        <w:rPr>
          <w:b/>
          <w:bCs/>
          <w:noProof/>
        </w:rPr>
        <w:lastRenderedPageBreak/>
        <w:drawing>
          <wp:inline distT="0" distB="0" distL="0" distR="0" wp14:anchorId="61456CD4" wp14:editId="7A262D31">
            <wp:extent cx="5588000" cy="8038558"/>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relizia reginae.JPG"/>
                    <pic:cNvPicPr/>
                  </pic:nvPicPr>
                  <pic:blipFill>
                    <a:blip r:embed="rId17">
                      <a:extLst>
                        <a:ext uri="{28A0092B-C50C-407E-A947-70E740481C1C}">
                          <a14:useLocalDpi xmlns:a14="http://schemas.microsoft.com/office/drawing/2010/main" val="0"/>
                        </a:ext>
                      </a:extLst>
                    </a:blip>
                    <a:stretch>
                      <a:fillRect/>
                    </a:stretch>
                  </pic:blipFill>
                  <pic:spPr>
                    <a:xfrm>
                      <a:off x="0" y="0"/>
                      <a:ext cx="5804136" cy="8349479"/>
                    </a:xfrm>
                    <a:prstGeom prst="rect">
                      <a:avLst/>
                    </a:prstGeom>
                  </pic:spPr>
                </pic:pic>
              </a:graphicData>
            </a:graphic>
          </wp:inline>
        </w:drawing>
      </w:r>
    </w:p>
    <w:p w14:paraId="20D5C38F" w14:textId="77777777" w:rsidR="00C4083A" w:rsidRDefault="00C4083A" w:rsidP="00C4083A">
      <w:pPr>
        <w:spacing w:line="276" w:lineRule="auto"/>
        <w:ind w:left="1440" w:hanging="1440"/>
        <w:jc w:val="both"/>
      </w:pPr>
    </w:p>
    <w:p w14:paraId="17A2F2B3" w14:textId="77777777" w:rsidR="00C4083A" w:rsidRDefault="00C4083A" w:rsidP="00C4083A">
      <w:pPr>
        <w:spacing w:line="276" w:lineRule="auto"/>
        <w:ind w:left="1440" w:hanging="1440"/>
        <w:jc w:val="both"/>
      </w:pPr>
      <w:r w:rsidRPr="00F47066">
        <w:t xml:space="preserve">FIGURE </w:t>
      </w:r>
      <w:r>
        <w:t>4</w:t>
      </w:r>
      <w:r w:rsidRPr="00F47066">
        <w:t>.</w:t>
      </w:r>
      <w:r>
        <w:t>9</w:t>
      </w:r>
      <w:r w:rsidRPr="00F47066">
        <w:tab/>
        <w:t xml:space="preserve">James Sowerby, </w:t>
      </w:r>
      <w:r w:rsidRPr="00F47066">
        <w:rPr>
          <w:i/>
          <w:iCs/>
        </w:rPr>
        <w:t xml:space="preserve">Strelitzia </w:t>
      </w:r>
      <w:proofErr w:type="spellStart"/>
      <w:r w:rsidRPr="00F47066">
        <w:rPr>
          <w:i/>
          <w:iCs/>
        </w:rPr>
        <w:t>Reginae</w:t>
      </w:r>
      <w:proofErr w:type="spellEnd"/>
      <w:r w:rsidRPr="00F47066">
        <w:t xml:space="preserve">, 1787. Watercolour, </w:t>
      </w:r>
      <w:r w:rsidRPr="00CB338C">
        <w:t>30.5 x 44.1</w:t>
      </w:r>
      <w:r w:rsidRPr="00F47066">
        <w:t xml:space="preserve"> cm.</w:t>
      </w:r>
      <w:r>
        <w:t xml:space="preserve"> </w:t>
      </w:r>
      <w:r w:rsidRPr="00F47066">
        <w:t xml:space="preserve">Natural History Museum, London. </w:t>
      </w:r>
    </w:p>
    <w:p w14:paraId="0000001A" w14:textId="7E8C784A" w:rsidR="001A0726" w:rsidRPr="000940E2" w:rsidRDefault="009A7A29" w:rsidP="00C4083A">
      <w:pPr>
        <w:tabs>
          <w:tab w:val="left" w:pos="426"/>
        </w:tabs>
        <w:spacing w:line="276" w:lineRule="auto"/>
        <w:jc w:val="both"/>
      </w:pPr>
      <w:r w:rsidRPr="000940E2">
        <w:lastRenderedPageBreak/>
        <w:t xml:space="preserve">task now was to procure </w:t>
      </w:r>
      <w:r w:rsidR="000D752B" w:rsidRPr="000940E2">
        <w:t>from the Russian Government</w:t>
      </w:r>
      <w:r w:rsidR="000D752B" w:rsidRPr="000940E2" w:rsidDel="000D752B">
        <w:t xml:space="preserve"> </w:t>
      </w:r>
      <w:r w:rsidRPr="000940E2">
        <w:t>“as much protection and countenance” as he could.</w:t>
      </w:r>
      <w:r w:rsidRPr="000940E2">
        <w:rPr>
          <w:vertAlign w:val="superscript"/>
        </w:rPr>
        <w:footnoteReference w:id="91"/>
      </w:r>
      <w:r w:rsidRPr="000940E2">
        <w:t xml:space="preserve"> The need to liaise with the Russian authorities became even more pertinent because the Russians </w:t>
      </w:r>
      <w:r w:rsidR="00D64109">
        <w:t xml:space="preserve">had </w:t>
      </w:r>
      <w:r w:rsidRPr="000940E2">
        <w:t xml:space="preserve">learned about this secret agent’s existence and identity through Ambassador </w:t>
      </w:r>
      <w:proofErr w:type="spellStart"/>
      <w:r w:rsidRPr="000940E2">
        <w:t>Vorontsov</w:t>
      </w:r>
      <w:proofErr w:type="spellEnd"/>
      <w:r w:rsidRPr="000940E2">
        <w:t>.</w:t>
      </w:r>
      <w:r w:rsidRPr="000940E2">
        <w:rPr>
          <w:vertAlign w:val="superscript"/>
        </w:rPr>
        <w:footnoteReference w:id="92"/>
      </w:r>
      <w:r w:rsidRPr="000940E2">
        <w:t xml:space="preserve"> Any further spread of this knowledge would have led to inflation of local hemp prices and failure to secure these materials for the British. In this environment</w:t>
      </w:r>
      <w:r w:rsidR="00D64109">
        <w:t>,</w:t>
      </w:r>
      <w:r w:rsidR="0054613D">
        <w:t xml:space="preserve"> the</w:t>
      </w:r>
      <w:r w:rsidRPr="000940E2">
        <w:t xml:space="preserve"> botanical and astronomical gifts to Maria </w:t>
      </w:r>
      <w:proofErr w:type="spellStart"/>
      <w:r w:rsidRPr="000940E2">
        <w:t>Fedorovna</w:t>
      </w:r>
      <w:proofErr w:type="spellEnd"/>
      <w:r w:rsidRPr="000940E2">
        <w:t xml:space="preserve"> </w:t>
      </w:r>
      <w:sdt>
        <w:sdtPr>
          <w:tag w:val="goog_rdk_33"/>
          <w:id w:val="1903020844"/>
        </w:sdtPr>
        <w:sdtEndPr/>
        <w:sdtContent/>
      </w:sdt>
      <w:r w:rsidRPr="000940E2">
        <w:t xml:space="preserve">and Catherine </w:t>
      </w:r>
      <w:proofErr w:type="spellStart"/>
      <w:r w:rsidRPr="000940E2">
        <w:t>Iaimed</w:t>
      </w:r>
      <w:proofErr w:type="spellEnd"/>
      <w:r w:rsidRPr="000940E2">
        <w:t xml:space="preserve"> to create a favourable atmosphere both for signing the imminent trade treaty and</w:t>
      </w:r>
      <w:r w:rsidR="00715C5A" w:rsidRPr="000940E2">
        <w:t xml:space="preserve"> </w:t>
      </w:r>
      <w:r w:rsidR="0054613D">
        <w:t xml:space="preserve">for </w:t>
      </w:r>
      <w:r w:rsidRPr="000940E2">
        <w:t>ensur</w:t>
      </w:r>
      <w:r w:rsidR="00715C5A" w:rsidRPr="000940E2">
        <w:t>ing</w:t>
      </w:r>
      <w:r w:rsidRPr="000940E2">
        <w:t xml:space="preserve"> that the </w:t>
      </w:r>
      <w:r w:rsidR="0054613D">
        <w:t>g</w:t>
      </w:r>
      <w:r w:rsidRPr="000940E2">
        <w:t>overnments of both countries shared resources like hemp in the war against France.</w:t>
      </w:r>
      <w:r w:rsidRPr="000940E2">
        <w:tab/>
      </w:r>
    </w:p>
    <w:p w14:paraId="4BBE9214" w14:textId="6DEF9C5A" w:rsidR="00C9183D" w:rsidRPr="00C4083A" w:rsidRDefault="00E0563D" w:rsidP="00C4083A">
      <w:pPr>
        <w:tabs>
          <w:tab w:val="left" w:pos="426"/>
        </w:tabs>
        <w:spacing w:line="276" w:lineRule="auto"/>
        <w:jc w:val="both"/>
      </w:pPr>
      <w:r>
        <w:tab/>
      </w:r>
      <w:r w:rsidR="00713F61" w:rsidRPr="000940E2">
        <w:t xml:space="preserve">To highlight the special value of </w:t>
      </w:r>
      <w:r w:rsidR="00255A12" w:rsidRPr="000940E2">
        <w:t>New Zealand flax</w:t>
      </w:r>
      <w:r w:rsidR="00713F61" w:rsidRPr="000940E2">
        <w:t xml:space="preserve">, </w:t>
      </w:r>
      <w:r w:rsidR="0054613D">
        <w:t>the g</w:t>
      </w:r>
      <w:r w:rsidR="00713F61" w:rsidRPr="000940E2">
        <w:t xml:space="preserve">rand </w:t>
      </w:r>
      <w:r w:rsidR="0054613D">
        <w:t>d</w:t>
      </w:r>
      <w:r w:rsidR="00713F61" w:rsidRPr="000940E2">
        <w:t xml:space="preserve">uchess and her husband were presented with it </w:t>
      </w:r>
      <w:r w:rsidR="009A7A29" w:rsidRPr="000940E2">
        <w:t>in the palace instead of the garden</w:t>
      </w:r>
      <w:r w:rsidR="00715C5A" w:rsidRPr="000940E2">
        <w:t>,</w:t>
      </w:r>
      <w:r w:rsidR="009A7A29" w:rsidRPr="000940E2">
        <w:t xml:space="preserve"> where they </w:t>
      </w:r>
      <w:sdt>
        <w:sdtPr>
          <w:tag w:val="goog_rdk_34"/>
          <w:id w:val="-1700082097"/>
        </w:sdtPr>
        <w:sdtEndPr/>
        <w:sdtContent/>
      </w:sdt>
      <w:r w:rsidR="00713F61" w:rsidRPr="000940E2">
        <w:t xml:space="preserve">accepted </w:t>
      </w:r>
      <w:r w:rsidR="009A7A29" w:rsidRPr="000940E2">
        <w:t xml:space="preserve">the rest of the </w:t>
      </w:r>
      <w:r w:rsidR="00713F61" w:rsidRPr="000940E2">
        <w:t>gift</w:t>
      </w:r>
      <w:r w:rsidR="009A7A29" w:rsidRPr="000940E2">
        <w:t xml:space="preserve">. “She [the </w:t>
      </w:r>
      <w:r w:rsidR="000D752B" w:rsidRPr="000940E2">
        <w:t>g</w:t>
      </w:r>
      <w:r w:rsidR="009A7A29" w:rsidRPr="000940E2">
        <w:t xml:space="preserve">rand </w:t>
      </w:r>
      <w:r w:rsidR="000D752B" w:rsidRPr="000940E2">
        <w:t>d</w:t>
      </w:r>
      <w:r w:rsidR="009A7A29" w:rsidRPr="000940E2">
        <w:t>uchess] had ordered him into the drawing room to shew the Botany Bay flax.”</w:t>
      </w:r>
      <w:r w:rsidR="009A7A29" w:rsidRPr="000940E2">
        <w:rPr>
          <w:vertAlign w:val="superscript"/>
        </w:rPr>
        <w:footnoteReference w:id="93"/>
      </w:r>
      <w:r w:rsidR="009A7A29" w:rsidRPr="000940E2">
        <w:t xml:space="preserve"> T</w:t>
      </w:r>
      <w:r w:rsidR="00E213B7" w:rsidRPr="000940E2">
        <w:t>he</w:t>
      </w:r>
      <w:r w:rsidR="009A7A29" w:rsidRPr="000940E2">
        <w:t xml:space="preserve"> </w:t>
      </w:r>
      <w:r w:rsidR="00E213B7" w:rsidRPr="000940E2">
        <w:t xml:space="preserve">plant’s importance was communicated through </w:t>
      </w:r>
      <w:r w:rsidR="00806FF1" w:rsidRPr="000940E2">
        <w:t>supplying</w:t>
      </w:r>
      <w:r w:rsidR="009A7A29" w:rsidRPr="000940E2">
        <w:t xml:space="preserve"> Maria </w:t>
      </w:r>
      <w:proofErr w:type="spellStart"/>
      <w:r w:rsidR="009A7A29" w:rsidRPr="000940E2">
        <w:t>Fedorovna</w:t>
      </w:r>
      <w:proofErr w:type="spellEnd"/>
      <w:r w:rsidR="009A7A29" w:rsidRPr="000940E2">
        <w:t xml:space="preserve"> and Paul </w:t>
      </w:r>
      <w:proofErr w:type="spellStart"/>
      <w:r w:rsidR="009A7A29" w:rsidRPr="000940E2">
        <w:t>Petrovich</w:t>
      </w:r>
      <w:proofErr w:type="spellEnd"/>
      <w:r w:rsidR="009A7A29" w:rsidRPr="000940E2">
        <w:t xml:space="preserve"> </w:t>
      </w:r>
      <w:r w:rsidR="00E213B7" w:rsidRPr="000940E2">
        <w:t xml:space="preserve">with </w:t>
      </w:r>
      <w:r w:rsidR="00872BCE" w:rsidRPr="000940E2">
        <w:rPr>
          <w:lang w:val="en-US"/>
        </w:rPr>
        <w:t>it</w:t>
      </w:r>
      <w:r w:rsidR="00806FF1" w:rsidRPr="000940E2">
        <w:rPr>
          <w:lang w:val="en-US"/>
        </w:rPr>
        <w:t xml:space="preserve"> in its </w:t>
      </w:r>
      <w:r w:rsidR="00E213B7" w:rsidRPr="000940E2">
        <w:t>multiple</w:t>
      </w:r>
      <w:r w:rsidR="009A7A29" w:rsidRPr="000940E2">
        <w:t xml:space="preserve"> form</w:t>
      </w:r>
      <w:r w:rsidR="00E213B7" w:rsidRPr="000940E2">
        <w:t>s</w:t>
      </w:r>
      <w:r w:rsidR="00872BCE" w:rsidRPr="008729AF">
        <w:t>;</w:t>
      </w:r>
      <w:r w:rsidR="009A7A29" w:rsidRPr="000940E2">
        <w:t xml:space="preserve"> </w:t>
      </w:r>
      <w:r w:rsidR="009A7A29" w:rsidRPr="00C4083A">
        <w:t>a finished product (“a small bundle of this Flax manufactured by the Indians is sent”),</w:t>
      </w:r>
      <w:r w:rsidR="00872BCE" w:rsidRPr="00C4083A">
        <w:t xml:space="preserve"> </w:t>
      </w:r>
      <w:r w:rsidR="00255A12" w:rsidRPr="00C4083A">
        <w:t xml:space="preserve">a </w:t>
      </w:r>
      <w:r w:rsidR="009A7A29" w:rsidRPr="00C4083A">
        <w:t>live plan</w:t>
      </w:r>
      <w:r w:rsidR="00872BCE" w:rsidRPr="00C4083A">
        <w:t>t</w:t>
      </w:r>
      <w:r w:rsidR="00A61176" w:rsidRPr="00C4083A">
        <w:t>,</w:t>
      </w:r>
      <w:r w:rsidR="00872BCE" w:rsidRPr="00C4083A">
        <w:t xml:space="preserve"> and</w:t>
      </w:r>
      <w:r w:rsidR="009A7A29" w:rsidRPr="00C4083A">
        <w:t xml:space="preserve"> a drawing</w:t>
      </w:r>
      <w:r w:rsidR="00872BCE" w:rsidRPr="00C4083A">
        <w:t xml:space="preserve"> of it</w:t>
      </w:r>
      <w:r w:rsidR="00806FF1" w:rsidRPr="00C4083A">
        <w:t xml:space="preserve"> (</w:t>
      </w:r>
      <w:r w:rsidRPr="00C4083A">
        <w:t>f</w:t>
      </w:r>
      <w:r w:rsidR="00806FF1" w:rsidRPr="00C4083A">
        <w:t>ig</w:t>
      </w:r>
      <w:r w:rsidRPr="00C4083A">
        <w:t>. 4.</w:t>
      </w:r>
      <w:r w:rsidR="00806FF1" w:rsidRPr="00C4083A">
        <w:t>1</w:t>
      </w:r>
      <w:r w:rsidR="00EC5C09" w:rsidRPr="00C4083A">
        <w:t>0</w:t>
      </w:r>
      <w:r w:rsidR="00806FF1" w:rsidRPr="00C4083A">
        <w:t>)</w:t>
      </w:r>
      <w:r w:rsidR="009A7A29" w:rsidRPr="00C4083A">
        <w:t>.</w:t>
      </w:r>
      <w:r w:rsidR="009A7A29" w:rsidRPr="00C4083A">
        <w:rPr>
          <w:vertAlign w:val="superscript"/>
        </w:rPr>
        <w:footnoteReference w:id="94"/>
      </w:r>
      <w:r w:rsidR="009A7A29" w:rsidRPr="00C4083A">
        <w:t xml:space="preserve"> </w:t>
      </w:r>
      <w:r w:rsidR="00F81C6B" w:rsidRPr="00C4083A">
        <w:t>T</w:t>
      </w:r>
      <w:r w:rsidR="009A7A29" w:rsidRPr="00C4083A">
        <w:t xml:space="preserve">he complete gift demonstrated Banks’s </w:t>
      </w:r>
      <w:r w:rsidR="001D0BCA" w:rsidRPr="00C4083A">
        <w:t>plan to ensure that</w:t>
      </w:r>
      <w:r w:rsidR="009A7A29" w:rsidRPr="00C4083A">
        <w:t xml:space="preserve"> the plant’s practical purpose </w:t>
      </w:r>
      <w:r w:rsidR="001D0BCA" w:rsidRPr="00C4083A">
        <w:t>as well as</w:t>
      </w:r>
      <w:r w:rsidR="009A7A29" w:rsidRPr="00C4083A">
        <w:t xml:space="preserve"> its potential implications for the </w:t>
      </w:r>
      <w:r w:rsidR="00F81C6B" w:rsidRPr="00C4083A">
        <w:t>Russian</w:t>
      </w:r>
      <w:r w:rsidR="009A7A29" w:rsidRPr="00C4083A">
        <w:t xml:space="preserve"> economy</w:t>
      </w:r>
      <w:r w:rsidR="00255A12" w:rsidRPr="00C4083A">
        <w:t xml:space="preserve"> were  understood correctly by the court.</w:t>
      </w:r>
    </w:p>
    <w:p w14:paraId="4E95262D" w14:textId="36EAB2D6" w:rsidR="007E0F73" w:rsidRDefault="008A1BB5" w:rsidP="00C4083A">
      <w:pPr>
        <w:tabs>
          <w:tab w:val="left" w:pos="426"/>
        </w:tabs>
        <w:spacing w:line="276" w:lineRule="auto"/>
        <w:jc w:val="both"/>
      </w:pPr>
      <w:r w:rsidRPr="00C4083A">
        <w:tab/>
      </w:r>
      <w:r w:rsidR="000B33E1" w:rsidRPr="00C4083A">
        <w:t xml:space="preserve">The image of </w:t>
      </w:r>
      <w:r w:rsidR="000B33E1" w:rsidRPr="00C4083A">
        <w:rPr>
          <w:i/>
          <w:iCs/>
        </w:rPr>
        <w:t xml:space="preserve">phormium </w:t>
      </w:r>
      <w:proofErr w:type="spellStart"/>
      <w:r w:rsidR="000B33E1" w:rsidRPr="00C4083A">
        <w:rPr>
          <w:i/>
          <w:iCs/>
        </w:rPr>
        <w:t>tenax</w:t>
      </w:r>
      <w:proofErr w:type="spellEnd"/>
      <w:r w:rsidR="000B33E1" w:rsidRPr="00C4083A">
        <w:t xml:space="preserve"> sent to Maria </w:t>
      </w:r>
      <w:proofErr w:type="spellStart"/>
      <w:r w:rsidR="000B33E1" w:rsidRPr="00C4083A">
        <w:t>Fedorovna</w:t>
      </w:r>
      <w:proofErr w:type="spellEnd"/>
      <w:r w:rsidR="000B33E1" w:rsidRPr="00C4083A">
        <w:t xml:space="preserve"> reinforced the idea that by transplanting </w:t>
      </w:r>
      <w:r w:rsidR="006A59F0" w:rsidRPr="00C4083A">
        <w:t>it</w:t>
      </w:r>
      <w:r w:rsidR="000B33E1" w:rsidRPr="00C4083A">
        <w:t xml:space="preserve"> to other lands Britain was planning</w:t>
      </w:r>
      <w:r w:rsidR="000B33E1" w:rsidRPr="000940E2">
        <w:t xml:space="preserve"> to become less </w:t>
      </w:r>
      <w:r w:rsidR="006B1A85" w:rsidRPr="000940E2">
        <w:t>dependent</w:t>
      </w:r>
      <w:r w:rsidR="000B33E1" w:rsidRPr="000940E2">
        <w:t xml:space="preserve"> on Russian flax. It is </w:t>
      </w:r>
      <w:r w:rsidR="00D0294B" w:rsidRPr="000940E2">
        <w:t>most</w:t>
      </w:r>
      <w:r w:rsidR="000B33E1" w:rsidRPr="000940E2">
        <w:t xml:space="preserve"> likely that the drawing sent to </w:t>
      </w:r>
      <w:r w:rsidR="00E71576">
        <w:t xml:space="preserve">the </w:t>
      </w:r>
      <w:r w:rsidR="006D51C6" w:rsidRPr="000940E2">
        <w:t>grand duche</w:t>
      </w:r>
      <w:r w:rsidR="00A21128" w:rsidRPr="000940E2">
        <w:t>s</w:t>
      </w:r>
      <w:r w:rsidR="0013646F" w:rsidRPr="000940E2">
        <w:t>s</w:t>
      </w:r>
      <w:r w:rsidR="00D0294B" w:rsidRPr="000940E2">
        <w:t xml:space="preserve"> </w:t>
      </w:r>
      <w:r w:rsidR="000B33E1" w:rsidRPr="000940E2">
        <w:t>was a copy of Sydney Parkinson’s</w:t>
      </w:r>
      <w:r w:rsidR="006A59F0" w:rsidRPr="000940E2">
        <w:t xml:space="preserve"> sketch made during</w:t>
      </w:r>
      <w:r w:rsidR="000B33E1" w:rsidRPr="000940E2">
        <w:t xml:space="preserve"> </w:t>
      </w:r>
      <w:r w:rsidR="0013646F" w:rsidRPr="000940E2">
        <w:t xml:space="preserve">the </w:t>
      </w:r>
      <w:r w:rsidR="000B33E1" w:rsidRPr="000940E2">
        <w:t>Cook</w:t>
      </w:r>
      <w:r w:rsidR="00E71576">
        <w:t xml:space="preserve"> </w:t>
      </w:r>
      <w:r w:rsidR="000B33E1" w:rsidRPr="000940E2">
        <w:t>circumnavigation.</w:t>
      </w:r>
      <w:r w:rsidR="00D0294B" w:rsidRPr="000940E2">
        <w:t xml:space="preserve"> </w:t>
      </w:r>
      <w:r w:rsidR="0016250A" w:rsidRPr="000940E2">
        <w:t xml:space="preserve">Banks </w:t>
      </w:r>
      <w:r w:rsidR="00015194">
        <w:t xml:space="preserve">had </w:t>
      </w:r>
      <w:r w:rsidR="0016250A" w:rsidRPr="000940E2">
        <w:t>commissioned it</w:t>
      </w:r>
      <w:r w:rsidR="00015194">
        <w:t>,</w:t>
      </w:r>
      <w:r w:rsidR="0016250A" w:rsidRPr="000940E2">
        <w:t xml:space="preserve"> </w:t>
      </w:r>
      <w:r w:rsidR="00015194">
        <w:t xml:space="preserve">paying </w:t>
      </w:r>
      <w:r w:rsidR="0016250A" w:rsidRPr="000940E2">
        <w:t xml:space="preserve">another artist, Frederick </w:t>
      </w:r>
      <w:proofErr w:type="spellStart"/>
      <w:r w:rsidR="0016250A" w:rsidRPr="000940E2">
        <w:t>Nodder</w:t>
      </w:r>
      <w:proofErr w:type="spellEnd"/>
      <w:r w:rsidR="00015194">
        <w:t>,</w:t>
      </w:r>
      <w:r w:rsidR="0016250A" w:rsidRPr="000940E2">
        <w:t xml:space="preserve"> to complete </w:t>
      </w:r>
      <w:r w:rsidR="00D0294B" w:rsidRPr="000940E2">
        <w:t>it</w:t>
      </w:r>
      <w:r w:rsidR="0016250A" w:rsidRPr="000940E2">
        <w:t xml:space="preserve"> in watercolour in 1789. This image was to become an important part of Banks</w:t>
      </w:r>
      <w:r w:rsidR="006B1A85" w:rsidRPr="000940E2">
        <w:t>’</w:t>
      </w:r>
      <w:r w:rsidR="00015194">
        <w:t>s</w:t>
      </w:r>
      <w:r w:rsidR="0016250A" w:rsidRPr="000940E2">
        <w:t xml:space="preserve"> </w:t>
      </w:r>
      <w:r w:rsidR="0016250A" w:rsidRPr="00A20BCA">
        <w:rPr>
          <w:i/>
          <w:iCs/>
        </w:rPr>
        <w:t>Florilegium</w:t>
      </w:r>
      <w:r w:rsidR="0016250A" w:rsidRPr="000940E2">
        <w:t xml:space="preserve"> which he was planning to publish at the time.</w:t>
      </w:r>
      <w:r w:rsidR="0016250A" w:rsidRPr="000940E2">
        <w:rPr>
          <w:rStyle w:val="FootnoteReference"/>
        </w:rPr>
        <w:footnoteReference w:id="95"/>
      </w:r>
      <w:r w:rsidR="00D0294B" w:rsidRPr="000940E2">
        <w:t xml:space="preserve"> Banks </w:t>
      </w:r>
      <w:r w:rsidR="006A59F0" w:rsidRPr="000940E2">
        <w:t>liked sending images of plants he commissioned</w:t>
      </w:r>
      <w:r w:rsidR="006B1A85" w:rsidRPr="000940E2">
        <w:t xml:space="preserve"> to </w:t>
      </w:r>
      <w:r w:rsidR="00E82D35">
        <w:t>r</w:t>
      </w:r>
      <w:r w:rsidR="006B1A85" w:rsidRPr="000940E2">
        <w:t>oyal families and fellow botanists</w:t>
      </w:r>
      <w:r w:rsidR="006D51C6" w:rsidRPr="000940E2">
        <w:t xml:space="preserve"> to </w:t>
      </w:r>
      <w:r w:rsidR="0013646F" w:rsidRPr="000940E2">
        <w:t>foster</w:t>
      </w:r>
      <w:r w:rsidR="006D51C6" w:rsidRPr="000940E2">
        <w:t xml:space="preserve"> mutually beneficial connections</w:t>
      </w:r>
      <w:r w:rsidR="006A59F0" w:rsidRPr="000940E2">
        <w:t>.</w:t>
      </w:r>
      <w:r w:rsidR="006D51C6" w:rsidRPr="000940E2">
        <w:rPr>
          <w:rStyle w:val="FootnoteReference"/>
        </w:rPr>
        <w:footnoteReference w:id="96"/>
      </w:r>
      <w:r w:rsidR="00D0294B" w:rsidRPr="000940E2">
        <w:t xml:space="preserve"> This </w:t>
      </w:r>
      <w:r w:rsidR="006A59F0" w:rsidRPr="000940E2">
        <w:t>watercolour</w:t>
      </w:r>
      <w:r w:rsidR="00D0294B" w:rsidRPr="000940E2">
        <w:t xml:space="preserve"> depicts a plant freed from </w:t>
      </w:r>
      <w:r w:rsidR="00E82D35">
        <w:t xml:space="preserve">the </w:t>
      </w:r>
      <w:r w:rsidR="00D0294B" w:rsidRPr="000940E2">
        <w:t>cultural and historical context of New Zealand, where it was first discovered. The white background reinforces the idea of easy movement of plant resources from one continent to another for the benefit of the empire. Its focus on the flower instead of its overall view reflects</w:t>
      </w:r>
      <w:r w:rsidR="006A59F0" w:rsidRPr="000940E2">
        <w:t xml:space="preserve"> </w:t>
      </w:r>
      <w:r w:rsidR="00D0294B" w:rsidRPr="000940E2">
        <w:t xml:space="preserve">its purpose. The drawing was aimed at </w:t>
      </w:r>
      <w:r w:rsidR="006A59F0" w:rsidRPr="000940E2">
        <w:t>Linnaean</w:t>
      </w:r>
      <w:r w:rsidR="00D0294B" w:rsidRPr="000940E2">
        <w:t xml:space="preserve"> botanists</w:t>
      </w:r>
      <w:r w:rsidR="00E82D35">
        <w:t>,</w:t>
      </w:r>
      <w:r w:rsidR="00D0294B" w:rsidRPr="000940E2">
        <w:t xml:space="preserve"> for whom </w:t>
      </w:r>
      <w:r w:rsidR="006A59F0" w:rsidRPr="000940E2">
        <w:t xml:space="preserve">the </w:t>
      </w:r>
      <w:r w:rsidR="00D0294B" w:rsidRPr="000940E2">
        <w:t xml:space="preserve">plant’s sexual organs were key for </w:t>
      </w:r>
      <w:r w:rsidR="00186B0F" w:rsidRPr="000940E2">
        <w:t xml:space="preserve">plant </w:t>
      </w:r>
      <w:r w:rsidR="00D0294B" w:rsidRPr="000940E2">
        <w:t xml:space="preserve">identification. </w:t>
      </w:r>
      <w:r w:rsidR="006A59F0" w:rsidRPr="000940E2">
        <w:t xml:space="preserve">The </w:t>
      </w:r>
      <w:r w:rsidR="0013646F" w:rsidRPr="000940E2">
        <w:t>watercolour</w:t>
      </w:r>
      <w:r w:rsidR="006A59F0" w:rsidRPr="000940E2">
        <w:t xml:space="preserve"> simultaneously promoted British voyages of discovery and the country’s successful use of botany. This utilitarian approach highlighted that plants like </w:t>
      </w:r>
      <w:r w:rsidR="006A59F0" w:rsidRPr="00977DF7">
        <w:rPr>
          <w:i/>
          <w:iCs/>
        </w:rPr>
        <w:t xml:space="preserve">phormium </w:t>
      </w:r>
      <w:proofErr w:type="spellStart"/>
      <w:r w:rsidR="006A59F0" w:rsidRPr="00977DF7">
        <w:rPr>
          <w:i/>
          <w:iCs/>
        </w:rPr>
        <w:t>tenax</w:t>
      </w:r>
      <w:proofErr w:type="spellEnd"/>
      <w:r w:rsidR="006A59F0" w:rsidRPr="000940E2">
        <w:t xml:space="preserve"> were resources to be identified </w:t>
      </w:r>
      <w:r w:rsidR="0013646F" w:rsidRPr="000940E2">
        <w:t xml:space="preserve">and </w:t>
      </w:r>
      <w:r w:rsidR="006A59F0" w:rsidRPr="000940E2">
        <w:t xml:space="preserve">used for the needs of </w:t>
      </w:r>
      <w:r w:rsidR="006D51C6" w:rsidRPr="000940E2">
        <w:t>the empire</w:t>
      </w:r>
      <w:r w:rsidR="001E5CCA">
        <w:t xml:space="preserve">. </w:t>
      </w:r>
    </w:p>
    <w:p w14:paraId="374D5796" w14:textId="79BD2553" w:rsidR="00AC79E5" w:rsidRDefault="00AC79E5" w:rsidP="00C4083A">
      <w:pPr>
        <w:tabs>
          <w:tab w:val="left" w:pos="426"/>
        </w:tabs>
        <w:spacing w:line="276" w:lineRule="auto"/>
        <w:jc w:val="both"/>
      </w:pPr>
    </w:p>
    <w:p w14:paraId="684DDA29" w14:textId="0DB73E39" w:rsidR="00C4083A" w:rsidRDefault="00C4083A" w:rsidP="00C4083A">
      <w:pPr>
        <w:tabs>
          <w:tab w:val="left" w:pos="426"/>
        </w:tabs>
        <w:spacing w:line="276" w:lineRule="auto"/>
        <w:jc w:val="center"/>
      </w:pPr>
      <w:r w:rsidRPr="00802AA9">
        <w:rPr>
          <w:b/>
          <w:bCs/>
          <w:noProof/>
        </w:rPr>
        <w:lastRenderedPageBreak/>
        <w:drawing>
          <wp:inline distT="0" distB="0" distL="0" distR="0" wp14:anchorId="49DAD6B1" wp14:editId="64F5F8A7">
            <wp:extent cx="5201920" cy="7702595"/>
            <wp:effectExtent l="0" t="0" r="508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ormium tenax.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46286" cy="7768289"/>
                    </a:xfrm>
                    <a:prstGeom prst="rect">
                      <a:avLst/>
                    </a:prstGeom>
                  </pic:spPr>
                </pic:pic>
              </a:graphicData>
            </a:graphic>
          </wp:inline>
        </w:drawing>
      </w:r>
    </w:p>
    <w:p w14:paraId="3739661B" w14:textId="77777777" w:rsidR="00C4083A" w:rsidRDefault="00C4083A" w:rsidP="00C4083A">
      <w:pPr>
        <w:spacing w:line="276" w:lineRule="auto"/>
        <w:ind w:left="1440" w:hanging="1440"/>
        <w:jc w:val="both"/>
      </w:pPr>
    </w:p>
    <w:p w14:paraId="452A1E12" w14:textId="6D4D564F" w:rsidR="00AC79E5" w:rsidRPr="008A1BB5" w:rsidRDefault="00AC79E5" w:rsidP="00C4083A">
      <w:pPr>
        <w:spacing w:line="276" w:lineRule="auto"/>
        <w:ind w:left="2160" w:right="237" w:hanging="1734"/>
        <w:jc w:val="both"/>
      </w:pPr>
      <w:r w:rsidRPr="008A1BB5">
        <w:t xml:space="preserve">FIGURE </w:t>
      </w:r>
      <w:r>
        <w:t>4</w:t>
      </w:r>
      <w:r w:rsidRPr="008A1BB5">
        <w:t>.1</w:t>
      </w:r>
      <w:r w:rsidR="00EC5C09">
        <w:t>0</w:t>
      </w:r>
      <w:r w:rsidRPr="008A1BB5">
        <w:tab/>
      </w:r>
      <w:r w:rsidRPr="00BC18C8">
        <w:rPr>
          <w:i/>
          <w:iCs/>
        </w:rPr>
        <w:t xml:space="preserve">Phormium </w:t>
      </w:r>
      <w:proofErr w:type="spellStart"/>
      <w:r w:rsidRPr="00BC18C8">
        <w:rPr>
          <w:i/>
          <w:iCs/>
        </w:rPr>
        <w:t>tenax</w:t>
      </w:r>
      <w:proofErr w:type="spellEnd"/>
      <w:r w:rsidRPr="00BC18C8">
        <w:t xml:space="preserve">, </w:t>
      </w:r>
      <w:r w:rsidR="00017C58" w:rsidRPr="00BC18C8">
        <w:t xml:space="preserve">completed by Frederick </w:t>
      </w:r>
      <w:proofErr w:type="spellStart"/>
      <w:r w:rsidR="00017C58" w:rsidRPr="00BC18C8">
        <w:t>Nodder</w:t>
      </w:r>
      <w:proofErr w:type="spellEnd"/>
      <w:r w:rsidR="00017C58" w:rsidRPr="00BC18C8">
        <w:t xml:space="preserve"> in 1789 from an original outline sketch by Sydney Parkinson started 1769</w:t>
      </w:r>
      <w:r w:rsidRPr="00BC18C8">
        <w:t>. Watercolour on paper, [… x… cm]. The Natural History Museum, London.</w:t>
      </w:r>
      <w:r w:rsidRPr="008A1BB5">
        <w:t xml:space="preserve"> </w:t>
      </w:r>
    </w:p>
    <w:p w14:paraId="4FDE1602" w14:textId="1C4E1113" w:rsidR="00AC79E5" w:rsidRDefault="00C9183D" w:rsidP="00C4083A">
      <w:pPr>
        <w:tabs>
          <w:tab w:val="left" w:pos="426"/>
        </w:tabs>
        <w:spacing w:line="276" w:lineRule="auto"/>
        <w:jc w:val="both"/>
      </w:pPr>
      <w:r>
        <w:lastRenderedPageBreak/>
        <w:tab/>
      </w:r>
      <w:proofErr w:type="spellStart"/>
      <w:r w:rsidR="009A7A29" w:rsidRPr="000940E2">
        <w:rPr>
          <w:i/>
        </w:rPr>
        <w:t>Brucea</w:t>
      </w:r>
      <w:proofErr w:type="spellEnd"/>
      <w:r w:rsidR="009A7A29" w:rsidRPr="000940E2">
        <w:rPr>
          <w:i/>
        </w:rPr>
        <w:t xml:space="preserve"> </w:t>
      </w:r>
      <w:proofErr w:type="spellStart"/>
      <w:r w:rsidR="009A7A29" w:rsidRPr="000940E2">
        <w:rPr>
          <w:i/>
        </w:rPr>
        <w:t>antidysenterica</w:t>
      </w:r>
      <w:proofErr w:type="spellEnd"/>
      <w:r w:rsidR="009A7A29" w:rsidRPr="000940E2">
        <w:t>,</w:t>
      </w:r>
      <w:r w:rsidR="000477D5" w:rsidRPr="000940E2">
        <w:t xml:space="preserve"> the third key plant in this shipment,</w:t>
      </w:r>
      <w:r w:rsidR="009A7A29" w:rsidRPr="000940E2">
        <w:t xml:space="preserve"> was </w:t>
      </w:r>
      <w:r w:rsidR="000477D5" w:rsidRPr="000940E2">
        <w:t xml:space="preserve">valued </w:t>
      </w:r>
      <w:r w:rsidR="006413E1" w:rsidRPr="000940E2">
        <w:t xml:space="preserve">for </w:t>
      </w:r>
      <w:r w:rsidR="009A7A29" w:rsidRPr="000940E2">
        <w:t>its astringent properties</w:t>
      </w:r>
      <w:r w:rsidR="000477D5" w:rsidRPr="000940E2">
        <w:t xml:space="preserve"> which </w:t>
      </w:r>
      <w:r w:rsidR="006413E1" w:rsidRPr="000940E2">
        <w:t xml:space="preserve">were believed to </w:t>
      </w:r>
      <w:r w:rsidR="000477D5" w:rsidRPr="000940E2">
        <w:t>heal dysentery</w:t>
      </w:r>
      <w:r w:rsidR="009A7A29" w:rsidRPr="000940E2">
        <w:t>.</w:t>
      </w:r>
      <w:r w:rsidR="006413E1" w:rsidRPr="000940E2">
        <w:rPr>
          <w:rStyle w:val="FootnoteReference"/>
        </w:rPr>
        <w:footnoteReference w:id="97"/>
      </w:r>
      <w:r w:rsidR="009A7A29" w:rsidRPr="000940E2">
        <w:t xml:space="preserve"> Th</w:t>
      </w:r>
      <w:r w:rsidR="000477D5" w:rsidRPr="000940E2">
        <w:t>is</w:t>
      </w:r>
      <w:r w:rsidR="009A7A29" w:rsidRPr="000940E2">
        <w:t xml:space="preserve"> disease </w:t>
      </w:r>
      <w:r w:rsidR="000477D5" w:rsidRPr="000940E2">
        <w:t xml:space="preserve">was the main source of death during the </w:t>
      </w:r>
      <w:r w:rsidR="009A7A29" w:rsidRPr="000940E2">
        <w:t>military campaigns.</w:t>
      </w:r>
      <w:r w:rsidR="009A7A29" w:rsidRPr="000940E2">
        <w:rPr>
          <w:vertAlign w:val="superscript"/>
        </w:rPr>
        <w:footnoteReference w:id="98"/>
      </w:r>
      <w:r w:rsidR="009A7A29" w:rsidRPr="000940E2">
        <w:t xml:space="preserve"> </w:t>
      </w:r>
      <w:proofErr w:type="spellStart"/>
      <w:r w:rsidR="006413E1" w:rsidRPr="00C9183D">
        <w:rPr>
          <w:i/>
          <w:iCs/>
        </w:rPr>
        <w:t>Brucea</w:t>
      </w:r>
      <w:proofErr w:type="spellEnd"/>
      <w:r w:rsidR="00354A2B" w:rsidRPr="000940E2">
        <w:t xml:space="preserve"> could be very beneficial for Russia, taking into consideration the scale</w:t>
      </w:r>
      <w:r w:rsidR="009A7A29" w:rsidRPr="000940E2">
        <w:t xml:space="preserve"> of </w:t>
      </w:r>
      <w:r w:rsidR="00354A2B" w:rsidRPr="000940E2">
        <w:t xml:space="preserve">its </w:t>
      </w:r>
      <w:r w:rsidR="009A7A29" w:rsidRPr="000940E2">
        <w:t xml:space="preserve">military activities </w:t>
      </w:r>
      <w:r w:rsidR="00354A2B" w:rsidRPr="000940E2">
        <w:t>during this period</w:t>
      </w:r>
      <w:r w:rsidR="009A7A29" w:rsidRPr="000940E2">
        <w:t xml:space="preserve">. Combined with the naval connotations of the flax gift, the underlying message </w:t>
      </w:r>
      <w:r w:rsidR="006413E1" w:rsidRPr="000940E2">
        <w:t xml:space="preserve">of the present </w:t>
      </w:r>
      <w:r w:rsidR="009A7A29" w:rsidRPr="000940E2">
        <w:t>was that Britain desired to have Russia</w:t>
      </w:r>
      <w:r w:rsidR="006413E1" w:rsidRPr="000940E2">
        <w:t>’s</w:t>
      </w:r>
      <w:r w:rsidR="009A7A29" w:rsidRPr="000940E2">
        <w:t xml:space="preserve"> support </w:t>
      </w:r>
      <w:r w:rsidR="006413E1" w:rsidRPr="000940E2">
        <w:t xml:space="preserve">in </w:t>
      </w:r>
      <w:r w:rsidR="009A7A29" w:rsidRPr="000940E2">
        <w:t xml:space="preserve">its </w:t>
      </w:r>
      <w:r w:rsidR="00F05607" w:rsidRPr="000940E2">
        <w:t>war against Revolutionary France</w:t>
      </w:r>
      <w:r w:rsidR="009A7A29" w:rsidRPr="000940E2">
        <w:t xml:space="preserve">. </w:t>
      </w:r>
      <w:bookmarkStart w:id="14" w:name="_heading=h.3dy6vkm" w:colFirst="0" w:colLast="0"/>
      <w:bookmarkEnd w:id="14"/>
      <w:r w:rsidR="00F05607" w:rsidRPr="000940E2">
        <w:t>T</w:t>
      </w:r>
      <w:r w:rsidR="007E0F73" w:rsidRPr="000940E2">
        <w:t>he combination of plants with positive and negative connotations</w:t>
      </w:r>
      <w:r w:rsidR="00B90A18">
        <w:t xml:space="preserve"> </w:t>
      </w:r>
      <w:r w:rsidR="009A7A29" w:rsidRPr="000940E2">
        <w:t xml:space="preserve">communicated the idea that economic and military cooperation with Britain </w:t>
      </w:r>
      <w:sdt>
        <w:sdtPr>
          <w:tag w:val="goog_rdk_36"/>
          <w:id w:val="-1930336896"/>
        </w:sdtPr>
        <w:sdtEndPr/>
        <w:sdtContent/>
      </w:sdt>
      <w:r w:rsidR="009A7A29" w:rsidRPr="000940E2">
        <w:t>would lead to a flourishing of trade and sciences, whereas the absence of it would lead to economic isolation and a significant loss of income</w:t>
      </w:r>
      <w:r w:rsidR="007E0F73" w:rsidRPr="000940E2">
        <w:t>, as in</w:t>
      </w:r>
      <w:r w:rsidR="00BC18C8">
        <w:t xml:space="preserve"> the</w:t>
      </w:r>
      <w:r w:rsidR="007E0F73" w:rsidRPr="000940E2">
        <w:t xml:space="preserve"> case of </w:t>
      </w:r>
      <w:r w:rsidR="00E526B0" w:rsidRPr="000940E2">
        <w:t xml:space="preserve">Russian export of </w:t>
      </w:r>
      <w:r w:rsidR="007E0F73" w:rsidRPr="000940E2">
        <w:t>flax</w:t>
      </w:r>
      <w:r w:rsidR="009A7A29" w:rsidRPr="000940E2">
        <w:t>.</w:t>
      </w:r>
      <w:r w:rsidR="00E0563D">
        <w:t xml:space="preserve"> </w:t>
      </w:r>
    </w:p>
    <w:p w14:paraId="7835D66C" w14:textId="79F1BA6D" w:rsidR="00CC6400" w:rsidRDefault="00E0563D" w:rsidP="00C4083A">
      <w:pPr>
        <w:tabs>
          <w:tab w:val="left" w:pos="426"/>
        </w:tabs>
        <w:spacing w:line="276" w:lineRule="auto"/>
        <w:jc w:val="both"/>
      </w:pPr>
      <w:r>
        <w:tab/>
        <w:t xml:space="preserve">The </w:t>
      </w:r>
      <w:r w:rsidRPr="00C9183D">
        <w:t xml:space="preserve">complexity of the </w:t>
      </w:r>
      <w:r w:rsidRPr="00BC18C8">
        <w:t>two diplomatic gifts sent from Britain in 1795 contrasts sharply with the strategy employed by the same government officials just a few years later when they sent horses to Emperor Paul I (fig. 4.1</w:t>
      </w:r>
      <w:r w:rsidR="00EC5C09" w:rsidRPr="00BC18C8">
        <w:t>1</w:t>
      </w:r>
      <w:r w:rsidRPr="00BC18C8">
        <w:t xml:space="preserve">). </w:t>
      </w:r>
      <w:r w:rsidR="001B6841" w:rsidRPr="00BC18C8">
        <w:t>The veiled insults and threats implicit in the</w:t>
      </w:r>
      <w:r w:rsidR="00F246E4" w:rsidRPr="00BC18C8">
        <w:t xml:space="preserve"> gifts from 1795</w:t>
      </w:r>
      <w:r w:rsidR="001B6841" w:rsidRPr="00BC18C8">
        <w:t xml:space="preserve"> allowed British officials to apply pressure </w:t>
      </w:r>
      <w:r w:rsidR="00424537" w:rsidRPr="00BC18C8">
        <w:t>to</w:t>
      </w:r>
      <w:r w:rsidR="001B6841" w:rsidRPr="00BC18C8">
        <w:t xml:space="preserve"> their Russian counterparts without the danger of the recipients </w:t>
      </w:r>
      <w:r w:rsidR="00815C2D" w:rsidRPr="00BC18C8">
        <w:t xml:space="preserve">losing </w:t>
      </w:r>
      <w:r w:rsidR="001B6841" w:rsidRPr="00BC18C8">
        <w:t>face. Evidence suggests</w:t>
      </w:r>
      <w:r w:rsidR="001B6841" w:rsidRPr="000940E2">
        <w:t xml:space="preserve"> that in spite of the potential for conflict, the demonstration of </w:t>
      </w:r>
      <w:r w:rsidR="00F05607" w:rsidRPr="000940E2">
        <w:t>a</w:t>
      </w:r>
      <w:r w:rsidR="001B6841" w:rsidRPr="000940E2">
        <w:t xml:space="preserve">ggression, compounded with other political factors, was successful in convincing Catherine to sign </w:t>
      </w:r>
      <w:r w:rsidR="00E16554">
        <w:t xml:space="preserve">a </w:t>
      </w:r>
      <w:r w:rsidR="001B6841" w:rsidRPr="000940E2">
        <w:t>trade agreement confirm</w:t>
      </w:r>
      <w:r w:rsidR="0094156A">
        <w:t>ing</w:t>
      </w:r>
      <w:r w:rsidR="001B6841" w:rsidRPr="000940E2">
        <w:t xml:space="preserve"> the privileged status of British merchants in Russia. It also may have influenced her decision to send the Russian navy and </w:t>
      </w:r>
      <w:r w:rsidR="00E16554">
        <w:t xml:space="preserve">sixty thousand </w:t>
      </w:r>
      <w:r w:rsidR="001B6841" w:rsidRPr="000940E2">
        <w:t>soldiers to fight in the war against Revolutionary France.</w:t>
      </w:r>
      <w:r w:rsidR="001B6841" w:rsidRPr="000940E2">
        <w:rPr>
          <w:vertAlign w:val="superscript"/>
        </w:rPr>
        <w:footnoteReference w:id="99"/>
      </w:r>
      <w:r w:rsidR="001B6841" w:rsidRPr="000940E2">
        <w:t xml:space="preserve"> For the British, the risks of offending the other side had paid off in spades. </w:t>
      </w:r>
    </w:p>
    <w:p w14:paraId="31AF8D69" w14:textId="42CE333C" w:rsidR="00E0563D" w:rsidRDefault="00E0563D" w:rsidP="00C4083A">
      <w:pPr>
        <w:tabs>
          <w:tab w:val="left" w:pos="426"/>
        </w:tabs>
        <w:spacing w:line="276" w:lineRule="auto"/>
        <w:jc w:val="both"/>
      </w:pPr>
    </w:p>
    <w:p w14:paraId="7B904E4C" w14:textId="77777777" w:rsidR="00C4083A" w:rsidRDefault="00C4083A" w:rsidP="00C4083A">
      <w:pPr>
        <w:tabs>
          <w:tab w:val="left" w:pos="426"/>
        </w:tabs>
        <w:spacing w:line="276" w:lineRule="auto"/>
        <w:jc w:val="both"/>
      </w:pPr>
    </w:p>
    <w:p w14:paraId="7744CE84" w14:textId="446FF109" w:rsidR="00E526B0" w:rsidRPr="00CC6400" w:rsidRDefault="00E526B0" w:rsidP="00C4083A">
      <w:pPr>
        <w:spacing w:line="276" w:lineRule="auto"/>
        <w:jc w:val="both"/>
        <w:rPr>
          <w:b/>
          <w:bCs/>
        </w:rPr>
      </w:pPr>
      <w:r w:rsidRPr="00CC6400">
        <w:rPr>
          <w:rStyle w:val="Heading2Char"/>
          <w:rFonts w:ascii="Times New Roman" w:hAnsi="Times New Roman" w:cs="Times New Roman"/>
          <w:b/>
          <w:bCs/>
          <w:color w:val="auto"/>
          <w:sz w:val="24"/>
          <w:szCs w:val="24"/>
        </w:rPr>
        <w:t>Mastery over the State</w:t>
      </w:r>
    </w:p>
    <w:p w14:paraId="706F62E1" w14:textId="77777777" w:rsidR="00C4083A" w:rsidRDefault="00C4083A" w:rsidP="00C4083A">
      <w:pPr>
        <w:spacing w:line="276" w:lineRule="auto"/>
        <w:jc w:val="both"/>
      </w:pPr>
      <w:bookmarkStart w:id="15" w:name="_heading=h.35nkun2" w:colFirst="0" w:colLast="0"/>
      <w:bookmarkEnd w:id="15"/>
    </w:p>
    <w:p w14:paraId="00000031" w14:textId="41AE750E" w:rsidR="001A0726" w:rsidRPr="000940E2" w:rsidRDefault="009A7A29" w:rsidP="00C4083A">
      <w:pPr>
        <w:spacing w:line="276" w:lineRule="auto"/>
        <w:jc w:val="both"/>
      </w:pPr>
      <w:r w:rsidRPr="000940E2">
        <w:t xml:space="preserve">The risky strategy behind the gifts to Catherine and Maria </w:t>
      </w:r>
      <w:proofErr w:type="spellStart"/>
      <w:r w:rsidRPr="000940E2">
        <w:t>Fedorovna</w:t>
      </w:r>
      <w:proofErr w:type="spellEnd"/>
      <w:r w:rsidRPr="000940E2">
        <w:t xml:space="preserve"> contrasted sharply </w:t>
      </w:r>
      <w:r w:rsidR="0094156A">
        <w:t xml:space="preserve">with </w:t>
      </w:r>
      <w:r w:rsidRPr="000940E2">
        <w:t xml:space="preserve">the encouragement that was communicated by the British authorities just two years later with a diplomatic gift of horses to Paul I. </w:t>
      </w:r>
      <w:r w:rsidR="00FB67DC" w:rsidRPr="000940E2">
        <w:t>This was unusual given that t</w:t>
      </w:r>
      <w:r w:rsidRPr="000940E2">
        <w:t xml:space="preserve">he political and economic entanglements between Russia and Britain </w:t>
      </w:r>
      <w:r w:rsidR="00F74F51">
        <w:t xml:space="preserve">had </w:t>
      </w:r>
      <w:r w:rsidRPr="000940E2">
        <w:t xml:space="preserve">remained </w:t>
      </w:r>
      <w:r w:rsidR="00653E3D" w:rsidRPr="000940E2">
        <w:t>the same</w:t>
      </w:r>
      <w:r w:rsidRPr="000940E2">
        <w:t>.</w:t>
      </w:r>
      <w:r w:rsidR="008D66DF" w:rsidRPr="000940E2">
        <w:rPr>
          <w:rStyle w:val="FootnoteReference"/>
        </w:rPr>
        <w:footnoteReference w:id="100"/>
      </w:r>
      <w:r w:rsidRPr="000940E2">
        <w:t xml:space="preserve"> This change of tactics can </w:t>
      </w:r>
      <w:sdt>
        <w:sdtPr>
          <w:tag w:val="goog_rdk_59"/>
          <w:id w:val="548731445"/>
        </w:sdtPr>
        <w:sdtEndPr/>
        <w:sdtContent/>
      </w:sdt>
      <w:r w:rsidRPr="000940E2">
        <w:t xml:space="preserve">be explained by Paul I’s unpredictable behaviour and his proclivity to take offence easily. </w:t>
      </w:r>
      <w:r w:rsidR="00051A80" w:rsidRPr="000940E2">
        <w:t xml:space="preserve">Soon after his ascension, </w:t>
      </w:r>
      <w:r w:rsidR="00FD6DFF" w:rsidRPr="000940E2">
        <w:t xml:space="preserve">Whitworth </w:t>
      </w:r>
      <w:r w:rsidR="00EB67EA" w:rsidRPr="000940E2">
        <w:t>remarked</w:t>
      </w:r>
      <w:r w:rsidR="007B5BE0" w:rsidRPr="000940E2">
        <w:t xml:space="preserve"> nervously</w:t>
      </w:r>
      <w:r w:rsidR="00051A80" w:rsidRPr="000940E2">
        <w:t>:</w:t>
      </w:r>
      <w:r w:rsidR="00EB67EA" w:rsidRPr="000940E2">
        <w:t xml:space="preserve"> “The ease and tranquillity of the Late reign are lost </w:t>
      </w:r>
      <w:r w:rsidR="001A24CB">
        <w:t>[</w:t>
      </w:r>
      <w:r w:rsidR="008B5BDC" w:rsidRPr="000940E2">
        <w:t>…</w:t>
      </w:r>
      <w:r w:rsidR="001A24CB">
        <w:t>]</w:t>
      </w:r>
      <w:r w:rsidR="00BC18C8">
        <w:t xml:space="preserve"> </w:t>
      </w:r>
      <w:r w:rsidR="00EB67EA" w:rsidRPr="000940E2">
        <w:t>A spirit of reform has spread a universal alarm.”</w:t>
      </w:r>
      <w:r w:rsidR="00EB67EA" w:rsidRPr="000940E2">
        <w:rPr>
          <w:rStyle w:val="FootnoteReference"/>
        </w:rPr>
        <w:footnoteReference w:id="101"/>
      </w:r>
      <w:r w:rsidR="00051A80" w:rsidRPr="000940E2">
        <w:t xml:space="preserve"> The </w:t>
      </w:r>
      <w:r w:rsidR="009D2E6D" w:rsidRPr="000940E2">
        <w:t>a</w:t>
      </w:r>
      <w:r w:rsidR="00051A80" w:rsidRPr="000940E2">
        <w:t xml:space="preserve">mbassador’s use of terms like “alarm” go a long way towards explaining the </w:t>
      </w:r>
      <w:r w:rsidR="007B5BE0" w:rsidRPr="000940E2">
        <w:t>new</w:t>
      </w:r>
      <w:r w:rsidR="00051A80" w:rsidRPr="000940E2">
        <w:t xml:space="preserve"> strategy towards persuading the tsar</w:t>
      </w:r>
      <w:r w:rsidR="004E42C3" w:rsidRPr="000940E2">
        <w:t xml:space="preserve"> </w:t>
      </w:r>
      <w:r w:rsidR="007B5BE0" w:rsidRPr="000940E2">
        <w:t>to join the war effort against Revolutionary France</w:t>
      </w:r>
      <w:r w:rsidR="00051A80" w:rsidRPr="000940E2">
        <w:t>.</w:t>
      </w:r>
      <w:r w:rsidR="008579EC" w:rsidRPr="000940E2">
        <w:t xml:space="preserve"> British officials had much less respect </w:t>
      </w:r>
      <w:r w:rsidR="007B5BE0" w:rsidRPr="000940E2">
        <w:t>for</w:t>
      </w:r>
      <w:r w:rsidR="008579EC" w:rsidRPr="000940E2">
        <w:t xml:space="preserve"> Paul</w:t>
      </w:r>
      <w:r w:rsidR="009D2E6D" w:rsidRPr="000940E2">
        <w:t xml:space="preserve"> I’s</w:t>
      </w:r>
      <w:r w:rsidR="008579EC" w:rsidRPr="000940E2">
        <w:t xml:space="preserve"> capability to decipher complex diplomatic messages and act in a calculated and rational manner. In this context, a low-risk strategy of sending a non-controversial gift would have </w:t>
      </w:r>
      <w:proofErr w:type="gramStart"/>
      <w:r w:rsidR="00BC18C8">
        <w:t xml:space="preserve">seemed </w:t>
      </w:r>
      <w:r w:rsidR="008579EC" w:rsidRPr="000940E2">
        <w:t xml:space="preserve"> a</w:t>
      </w:r>
      <w:proofErr w:type="gramEnd"/>
      <w:r w:rsidR="008579EC" w:rsidRPr="000940E2">
        <w:t xml:space="preserve"> </w:t>
      </w:r>
      <w:r w:rsidR="00FB67DC" w:rsidRPr="000940E2">
        <w:t>safer</w:t>
      </w:r>
      <w:r w:rsidR="008579EC" w:rsidRPr="000940E2">
        <w:t xml:space="preserve"> option.</w:t>
      </w:r>
    </w:p>
    <w:p w14:paraId="36164F3C" w14:textId="6A18C114" w:rsidR="00C4083A" w:rsidRDefault="00E0563D" w:rsidP="00C4083A">
      <w:pPr>
        <w:tabs>
          <w:tab w:val="left" w:pos="426"/>
        </w:tabs>
        <w:spacing w:line="276" w:lineRule="auto"/>
        <w:jc w:val="both"/>
      </w:pPr>
      <w:r>
        <w:tab/>
      </w:r>
    </w:p>
    <w:p w14:paraId="41365356" w14:textId="77777777" w:rsidR="00C4083A" w:rsidRDefault="00C4083A" w:rsidP="00C4083A">
      <w:pPr>
        <w:tabs>
          <w:tab w:val="left" w:pos="426"/>
        </w:tabs>
        <w:spacing w:line="276" w:lineRule="auto"/>
        <w:jc w:val="center"/>
      </w:pPr>
      <w:r>
        <w:rPr>
          <w:noProof/>
        </w:rPr>
        <w:lastRenderedPageBreak/>
        <w:drawing>
          <wp:inline distT="0" distB="0" distL="0" distR="0" wp14:anchorId="526B2B9F" wp14:editId="0397F26A">
            <wp:extent cx="3941333" cy="5410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James Walker, Paul I on horseback, 1797.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961005" cy="5437203"/>
                    </a:xfrm>
                    <a:prstGeom prst="rect">
                      <a:avLst/>
                    </a:prstGeom>
                  </pic:spPr>
                </pic:pic>
              </a:graphicData>
            </a:graphic>
          </wp:inline>
        </w:drawing>
      </w:r>
    </w:p>
    <w:p w14:paraId="5C27F3AA" w14:textId="77777777" w:rsidR="00C4083A" w:rsidRDefault="00C4083A" w:rsidP="00C4083A">
      <w:pPr>
        <w:tabs>
          <w:tab w:val="left" w:pos="426"/>
        </w:tabs>
        <w:spacing w:line="276" w:lineRule="auto"/>
        <w:jc w:val="both"/>
      </w:pPr>
    </w:p>
    <w:p w14:paraId="03BBB068" w14:textId="77777777" w:rsidR="00C4083A" w:rsidRDefault="00C4083A" w:rsidP="00C4083A">
      <w:pPr>
        <w:tabs>
          <w:tab w:val="left" w:pos="426"/>
        </w:tabs>
        <w:spacing w:line="276" w:lineRule="auto"/>
        <w:ind w:left="2160" w:hanging="2160"/>
        <w:jc w:val="both"/>
      </w:pPr>
      <w:r w:rsidRPr="00E0563D">
        <w:t xml:space="preserve">FIGURE </w:t>
      </w:r>
      <w:r>
        <w:t>4</w:t>
      </w:r>
      <w:r w:rsidRPr="00E0563D">
        <w:t>.1</w:t>
      </w:r>
      <w:r>
        <w:t>1</w:t>
      </w:r>
      <w:r w:rsidRPr="00E0563D">
        <w:tab/>
      </w:r>
      <w:r w:rsidRPr="000A619C">
        <w:t xml:space="preserve">James Walker (after John Atkinson), </w:t>
      </w:r>
      <w:r w:rsidRPr="00C4083A">
        <w:rPr>
          <w:i/>
          <w:iCs/>
        </w:rPr>
        <w:t>Paul the First (Emperor of Russia)</w:t>
      </w:r>
      <w:r w:rsidRPr="000A619C">
        <w:t xml:space="preserve"> </w:t>
      </w:r>
      <w:r w:rsidRPr="00C4083A">
        <w:rPr>
          <w:i/>
          <w:iCs/>
        </w:rPr>
        <w:t>published 1 Jun 1797</w:t>
      </w:r>
      <w:r w:rsidRPr="000A619C">
        <w:t>, 703 x 498, mezzotint, The Royal Collections Trust.</w:t>
      </w:r>
    </w:p>
    <w:p w14:paraId="0F8ACFC3" w14:textId="77777777" w:rsidR="00C4083A" w:rsidRDefault="00C4083A" w:rsidP="00C4083A">
      <w:pPr>
        <w:tabs>
          <w:tab w:val="left" w:pos="426"/>
        </w:tabs>
        <w:spacing w:line="276" w:lineRule="auto"/>
        <w:jc w:val="both"/>
      </w:pPr>
    </w:p>
    <w:p w14:paraId="54224177" w14:textId="77777777" w:rsidR="00C4083A" w:rsidRDefault="00C4083A" w:rsidP="00C4083A">
      <w:pPr>
        <w:tabs>
          <w:tab w:val="left" w:pos="426"/>
        </w:tabs>
        <w:spacing w:line="276" w:lineRule="auto"/>
        <w:jc w:val="both"/>
      </w:pPr>
    </w:p>
    <w:p w14:paraId="00000032" w14:textId="767A4478" w:rsidR="001A0726" w:rsidRDefault="00C4083A" w:rsidP="00C4083A">
      <w:pPr>
        <w:tabs>
          <w:tab w:val="left" w:pos="426"/>
        </w:tabs>
        <w:spacing w:line="276" w:lineRule="auto"/>
        <w:jc w:val="both"/>
      </w:pPr>
      <w:r>
        <w:tab/>
      </w:r>
      <w:r w:rsidR="009A7A29" w:rsidRPr="000940E2">
        <w:t xml:space="preserve">In April 1797, soon after Catherine’s death and Paul’s coronation, Whitworth suggested to Lord Grenville that Britain should send six horses to the new </w:t>
      </w:r>
      <w:r w:rsidR="009D2E6D" w:rsidRPr="000940E2">
        <w:t>e</w:t>
      </w:r>
      <w:r w:rsidR="009A7A29" w:rsidRPr="000940E2">
        <w:t>mperor.</w:t>
      </w:r>
      <w:r w:rsidR="009A7A29" w:rsidRPr="000940E2">
        <w:rPr>
          <w:vertAlign w:val="superscript"/>
        </w:rPr>
        <w:footnoteReference w:id="102"/>
      </w:r>
      <w:r w:rsidR="009A7A29" w:rsidRPr="000940E2">
        <w:t xml:space="preserve"> These were purchased on </w:t>
      </w:r>
      <w:r w:rsidR="009341A7">
        <w:t xml:space="preserve">2 </w:t>
      </w:r>
      <w:r w:rsidR="009A7A29" w:rsidRPr="000940E2">
        <w:t xml:space="preserve">August </w:t>
      </w:r>
      <w:sdt>
        <w:sdtPr>
          <w:tag w:val="goog_rdk_60"/>
          <w:id w:val="1202435637"/>
        </w:sdtPr>
        <w:sdtEndPr/>
        <w:sdtContent/>
      </w:sdt>
      <w:r w:rsidR="009A7A29" w:rsidRPr="000940E2">
        <w:t>179</w:t>
      </w:r>
      <w:r w:rsidR="008D66DF" w:rsidRPr="000940E2">
        <w:t>7</w:t>
      </w:r>
      <w:r w:rsidR="00B45ABA" w:rsidRPr="000940E2">
        <w:t>.</w:t>
      </w:r>
      <w:r w:rsidR="009A7A29" w:rsidRPr="000940E2">
        <w:rPr>
          <w:vertAlign w:val="superscript"/>
        </w:rPr>
        <w:footnoteReference w:id="103"/>
      </w:r>
      <w:r w:rsidR="009A7A29" w:rsidRPr="000940E2">
        <w:t xml:space="preserve"> Documents reveal that all the horses were of different colour but their age was roughly the same: </w:t>
      </w:r>
      <w:r w:rsidR="009341A7">
        <w:t>five</w:t>
      </w:r>
      <w:r w:rsidR="009A7A29" w:rsidRPr="000940E2">
        <w:t xml:space="preserve"> and </w:t>
      </w:r>
      <w:r w:rsidR="009341A7">
        <w:t xml:space="preserve">six </w:t>
      </w:r>
      <w:r w:rsidR="009A7A29" w:rsidRPr="000940E2">
        <w:t>years.</w:t>
      </w:r>
      <w:r w:rsidR="009A7A29" w:rsidRPr="000940E2">
        <w:rPr>
          <w:vertAlign w:val="superscript"/>
        </w:rPr>
        <w:footnoteReference w:id="104"/>
      </w:r>
      <w:r w:rsidR="009A7A29" w:rsidRPr="000940E2">
        <w:t xml:space="preserve"> Horses of this age are known to be </w:t>
      </w:r>
      <w:r w:rsidR="009A7A29" w:rsidRPr="000940E2">
        <w:lastRenderedPageBreak/>
        <w:t xml:space="preserve">reliable and sturdy, their hidden potential already fully revealed. This choice signifies a desire to give the horses as a means of transportation rather than for racing, breeding, or other purposes. </w:t>
      </w:r>
    </w:p>
    <w:p w14:paraId="73826253" w14:textId="528B5026" w:rsidR="000A619C" w:rsidRPr="00C4083A" w:rsidRDefault="00BC18C8" w:rsidP="00C4083A">
      <w:pPr>
        <w:tabs>
          <w:tab w:val="left" w:pos="426"/>
        </w:tabs>
        <w:spacing w:line="276" w:lineRule="auto"/>
        <w:jc w:val="both"/>
      </w:pPr>
      <w:r>
        <w:tab/>
      </w:r>
      <w:r w:rsidR="00602E39">
        <w:t xml:space="preserve">This interpretation is further supported by the </w:t>
      </w:r>
      <w:r w:rsidR="00602E39" w:rsidRPr="00C4083A">
        <w:t>equestrian portrait of Paul I by James Walker</w:t>
      </w:r>
      <w:r>
        <w:t>,</w:t>
      </w:r>
      <w:r w:rsidR="00602E39" w:rsidRPr="00C4083A">
        <w:t xml:space="preserve"> published in London o</w:t>
      </w:r>
      <w:r w:rsidR="000A619C" w:rsidRPr="00C4083A">
        <w:t xml:space="preserve">n </w:t>
      </w:r>
      <w:r>
        <w:t xml:space="preserve">1 </w:t>
      </w:r>
      <w:r w:rsidR="000A619C" w:rsidRPr="00C4083A">
        <w:t>June 1797, two months before the horses were purchased</w:t>
      </w:r>
      <w:r>
        <w:t xml:space="preserve"> </w:t>
      </w:r>
      <w:r w:rsidR="000A619C" w:rsidRPr="00C4083A">
        <w:t>(fig. 4.1</w:t>
      </w:r>
      <w:r w:rsidR="00EC5C09" w:rsidRPr="00C4083A">
        <w:t>1</w:t>
      </w:r>
      <w:r w:rsidR="000A619C" w:rsidRPr="00C4083A">
        <w:t>)</w:t>
      </w:r>
      <w:r w:rsidR="0094558C" w:rsidRPr="00C4083A">
        <w:t>.</w:t>
      </w:r>
      <w:r w:rsidR="000A619C" w:rsidRPr="00C4083A">
        <w:t xml:space="preserve"> </w:t>
      </w:r>
      <w:r w:rsidR="00602E39" w:rsidRPr="00C4083A">
        <w:t xml:space="preserve">In this print </w:t>
      </w:r>
      <w:r w:rsidR="00825123" w:rsidRPr="00C4083A">
        <w:t>the emperor</w:t>
      </w:r>
      <w:r w:rsidR="00602E39" w:rsidRPr="00C4083A">
        <w:t xml:space="preserve"> is</w:t>
      </w:r>
      <w:r w:rsidR="000A619C" w:rsidRPr="00C4083A">
        <w:t xml:space="preserve"> depicted on a white </w:t>
      </w:r>
      <w:r w:rsidR="00FB0B0E" w:rsidRPr="00C4083A">
        <w:t>stallion</w:t>
      </w:r>
      <w:r>
        <w:t>,</w:t>
      </w:r>
      <w:r w:rsidR="0094558C" w:rsidRPr="00C4083A">
        <w:t xml:space="preserve"> </w:t>
      </w:r>
      <w:proofErr w:type="spellStart"/>
      <w:r w:rsidR="0094558C" w:rsidRPr="00C4083A">
        <w:t>Fripon</w:t>
      </w:r>
      <w:proofErr w:type="spellEnd"/>
      <w:r w:rsidR="0094558C" w:rsidRPr="00C4083A">
        <w:t>.</w:t>
      </w:r>
      <w:r w:rsidR="0094558C" w:rsidRPr="00C4083A">
        <w:rPr>
          <w:rStyle w:val="FootnoteReference"/>
        </w:rPr>
        <w:footnoteReference w:id="105"/>
      </w:r>
      <w:r w:rsidR="0094558C" w:rsidRPr="00C4083A">
        <w:t xml:space="preserve"> </w:t>
      </w:r>
      <w:r w:rsidR="000A619C" w:rsidRPr="00C4083A">
        <w:t xml:space="preserve">This was </w:t>
      </w:r>
      <w:r>
        <w:t>the emperor</w:t>
      </w:r>
      <w:r w:rsidR="00C71E11" w:rsidRPr="00C4083A">
        <w:t>’s</w:t>
      </w:r>
      <w:r w:rsidR="000A619C" w:rsidRPr="00C4083A">
        <w:t xml:space="preserve"> preferred </w:t>
      </w:r>
      <w:r>
        <w:t xml:space="preserve">colour of </w:t>
      </w:r>
      <w:r w:rsidR="00C71E11" w:rsidRPr="00C4083A">
        <w:t>horse</w:t>
      </w:r>
      <w:r w:rsidR="000A619C" w:rsidRPr="00C4083A">
        <w:t xml:space="preserve">, </w:t>
      </w:r>
      <w:r>
        <w:t>as</w:t>
      </w:r>
      <w:r w:rsidR="000A619C" w:rsidRPr="00C4083A">
        <w:t xml:space="preserve"> multiple </w:t>
      </w:r>
      <w:r>
        <w:t xml:space="preserve">extant </w:t>
      </w:r>
      <w:r w:rsidR="000A619C" w:rsidRPr="00C4083A">
        <w:t xml:space="preserve">portraits </w:t>
      </w:r>
      <w:r>
        <w:t>attest</w:t>
      </w:r>
      <w:r w:rsidR="000A619C" w:rsidRPr="00C4083A">
        <w:t xml:space="preserve">. A white horse </w:t>
      </w:r>
      <w:r w:rsidR="00825123" w:rsidRPr="00C4083A">
        <w:t xml:space="preserve">of Hannover </w:t>
      </w:r>
      <w:r w:rsidR="000A619C" w:rsidRPr="00C4083A">
        <w:t xml:space="preserve">was also a symbol of the British Royal family, </w:t>
      </w:r>
      <w:r w:rsidR="00FB0B0E" w:rsidRPr="00C4083A">
        <w:t xml:space="preserve">having been </w:t>
      </w:r>
      <w:r w:rsidR="000A619C" w:rsidRPr="00C4083A">
        <w:t>adopted into the heraldry in 1714.</w:t>
      </w:r>
      <w:r w:rsidR="000A619C" w:rsidRPr="00C4083A">
        <w:rPr>
          <w:rStyle w:val="FootnoteReference"/>
        </w:rPr>
        <w:footnoteReference w:id="106"/>
      </w:r>
      <w:r w:rsidR="000A619C" w:rsidRPr="00C4083A">
        <w:t xml:space="preserve"> </w:t>
      </w:r>
      <w:r w:rsidR="00602E39" w:rsidRPr="00C4083A">
        <w:t>This context reveals that</w:t>
      </w:r>
      <w:r w:rsidR="000A619C" w:rsidRPr="00C4083A">
        <w:t xml:space="preserve"> </w:t>
      </w:r>
      <w:r w:rsidR="00FB0B0E" w:rsidRPr="00C4083A">
        <w:t xml:space="preserve">sending the </w:t>
      </w:r>
      <w:r w:rsidR="00C71E11" w:rsidRPr="00C4083A">
        <w:t>Russian</w:t>
      </w:r>
      <w:r w:rsidR="000A619C" w:rsidRPr="00C4083A">
        <w:t xml:space="preserve"> emperor horses of all colours</w:t>
      </w:r>
      <w:r w:rsidR="000A619C">
        <w:t xml:space="preserve"> except white, </w:t>
      </w:r>
      <w:r w:rsidR="00FB0B0E">
        <w:t>wa</w:t>
      </w:r>
      <w:r w:rsidR="00602E39">
        <w:t>s</w:t>
      </w:r>
      <w:r w:rsidR="000A619C">
        <w:t xml:space="preserve"> significant.</w:t>
      </w:r>
      <w:r w:rsidR="000A619C">
        <w:rPr>
          <w:rStyle w:val="FootnoteReference"/>
        </w:rPr>
        <w:footnoteReference w:id="107"/>
      </w:r>
      <w:r w:rsidR="00FB0B0E">
        <w:t xml:space="preserve">A </w:t>
      </w:r>
      <w:r w:rsidR="0094558C">
        <w:t xml:space="preserve">white </w:t>
      </w:r>
      <w:r w:rsidR="00602E39">
        <w:t xml:space="preserve">horse could have been interpreted </w:t>
      </w:r>
      <w:r w:rsidR="00FB0B0E">
        <w:t xml:space="preserve">by the Russian tsar </w:t>
      </w:r>
      <w:r w:rsidR="00602E39">
        <w:t xml:space="preserve">either as </w:t>
      </w:r>
      <w:r w:rsidR="0094558C">
        <w:t xml:space="preserve">a sign of </w:t>
      </w:r>
      <w:r w:rsidR="00602E39">
        <w:t xml:space="preserve">submission or as an undue </w:t>
      </w:r>
      <w:r w:rsidR="00825123">
        <w:t xml:space="preserve">attempt to influence the country’s governance. </w:t>
      </w:r>
      <w:r w:rsidR="00FB0B0E">
        <w:t>Instead, l</w:t>
      </w:r>
      <w:r w:rsidR="00825123">
        <w:t xml:space="preserve">ess </w:t>
      </w:r>
      <w:r w:rsidR="00825123" w:rsidRPr="00C4083A">
        <w:t xml:space="preserve">glamorous brown and grey horses </w:t>
      </w:r>
      <w:r w:rsidR="00FB0B0E" w:rsidRPr="00C4083A">
        <w:t>acted</w:t>
      </w:r>
      <w:r w:rsidR="000A619C" w:rsidRPr="00C4083A">
        <w:t xml:space="preserve"> as symbolic service animals, prepared to take the emperor to the war</w:t>
      </w:r>
      <w:r w:rsidR="00FB0B0E" w:rsidRPr="00C4083A">
        <w:t xml:space="preserve"> with France</w:t>
      </w:r>
      <w:r w:rsidR="000A619C" w:rsidRPr="00C4083A">
        <w:t>.</w:t>
      </w:r>
    </w:p>
    <w:p w14:paraId="00000033" w14:textId="7DFC2AA6" w:rsidR="001A0726" w:rsidRPr="000940E2" w:rsidRDefault="00E0563D" w:rsidP="00C4083A">
      <w:pPr>
        <w:tabs>
          <w:tab w:val="left" w:pos="426"/>
        </w:tabs>
        <w:spacing w:line="276" w:lineRule="auto"/>
        <w:jc w:val="both"/>
      </w:pPr>
      <w:r w:rsidRPr="00C4083A">
        <w:tab/>
      </w:r>
      <w:r w:rsidR="009A7A29" w:rsidRPr="00C4083A">
        <w:t xml:space="preserve">A horse was a positive symbol. They were used for promoting, both literally and figuratively, the political agendas of </w:t>
      </w:r>
      <w:r w:rsidR="00BC18C8">
        <w:t xml:space="preserve">those </w:t>
      </w:r>
      <w:r w:rsidR="009A7A29" w:rsidRPr="00C4083A">
        <w:t>in positions of power.</w:t>
      </w:r>
      <w:sdt>
        <w:sdtPr>
          <w:tag w:val="goog_rdk_61"/>
          <w:id w:val="-320502356"/>
        </w:sdtPr>
        <w:sdtEndPr/>
        <w:sdtContent/>
      </w:sdt>
      <w:r w:rsidR="00653E3D" w:rsidRPr="00C4083A">
        <w:rPr>
          <w:rStyle w:val="FootnoteReference"/>
        </w:rPr>
        <w:footnoteReference w:id="108"/>
      </w:r>
      <w:r w:rsidR="009A7A29" w:rsidRPr="00C4083A">
        <w:t xml:space="preserve"> Since antiquity the image of the mounted monarch has become an emblem for the appropriate relationship between a ruler (a rider</w:t>
      </w:r>
      <w:r w:rsidR="009A7A29" w:rsidRPr="000940E2">
        <w:t>) and his people (a horse).</w:t>
      </w:r>
      <w:r w:rsidR="009A7A29" w:rsidRPr="000940E2">
        <w:rPr>
          <w:vertAlign w:val="superscript"/>
        </w:rPr>
        <w:footnoteReference w:id="109"/>
      </w:r>
      <w:r w:rsidR="009A7A29" w:rsidRPr="000940E2">
        <w:t xml:space="preserve"> This turned horses into some of the most popular diplomatic gifts during the Early Modern period, alluding to </w:t>
      </w:r>
      <w:r w:rsidR="00BC18C8">
        <w:t xml:space="preserve">their </w:t>
      </w:r>
      <w:r w:rsidR="009A7A29" w:rsidRPr="000940E2">
        <w:t xml:space="preserve"> new owners’ masculinity and strong leadership qualities.</w:t>
      </w:r>
      <w:r w:rsidR="009A7A29" w:rsidRPr="000940E2">
        <w:rPr>
          <w:vertAlign w:val="superscript"/>
        </w:rPr>
        <w:footnoteReference w:id="110"/>
      </w:r>
      <w:r w:rsidR="009A7A29" w:rsidRPr="000940E2">
        <w:t xml:space="preserve"> For all these reasons, Russian tsars regularly received horses from European and Asian envoys.</w:t>
      </w:r>
      <w:r w:rsidR="009A7A29" w:rsidRPr="000940E2">
        <w:rPr>
          <w:vertAlign w:val="superscript"/>
        </w:rPr>
        <w:footnoteReference w:id="111"/>
      </w:r>
      <w:r w:rsidR="009A7A29" w:rsidRPr="000940E2">
        <w:t xml:space="preserve"> Indeed, horses were a gift that would not offend </w:t>
      </w:r>
      <w:r w:rsidR="00941E01">
        <w:t xml:space="preserve">the tsar  </w:t>
      </w:r>
      <w:r w:rsidR="009A7A29" w:rsidRPr="000940E2">
        <w:t>because they did not indicate any deficiency on the part of the Russian Empire</w:t>
      </w:r>
      <w:r w:rsidR="00C8058D" w:rsidRPr="000940E2">
        <w:t xml:space="preserve">. </w:t>
      </w:r>
      <w:r w:rsidR="00BC18C8">
        <w:t>[At the time of the gift to Paul?], the Russian nobleman</w:t>
      </w:r>
      <w:r w:rsidR="001502F2" w:rsidRPr="000940E2">
        <w:rPr>
          <w:lang w:val="en-US"/>
        </w:rPr>
        <w:t xml:space="preserve">, </w:t>
      </w:r>
      <w:r w:rsidR="00DE4B31" w:rsidRPr="000940E2">
        <w:rPr>
          <w:lang w:val="en-US"/>
        </w:rPr>
        <w:t xml:space="preserve">Count </w:t>
      </w:r>
      <w:proofErr w:type="spellStart"/>
      <w:r w:rsidR="00BC18C8">
        <w:rPr>
          <w:lang w:val="en-US"/>
        </w:rPr>
        <w:t>Aleksei</w:t>
      </w:r>
      <w:proofErr w:type="spellEnd"/>
      <w:r w:rsidR="00BC18C8">
        <w:rPr>
          <w:lang w:val="en-US"/>
        </w:rPr>
        <w:t xml:space="preserve"> </w:t>
      </w:r>
      <w:proofErr w:type="spellStart"/>
      <w:r w:rsidR="001502F2" w:rsidRPr="000940E2">
        <w:rPr>
          <w:lang w:val="en-US"/>
        </w:rPr>
        <w:t>Orlov</w:t>
      </w:r>
      <w:proofErr w:type="spellEnd"/>
      <w:r w:rsidR="001B36C1">
        <w:rPr>
          <w:lang w:val="en-US"/>
        </w:rPr>
        <w:t>,</w:t>
      </w:r>
      <w:r w:rsidR="001502F2" w:rsidRPr="000940E2">
        <w:rPr>
          <w:lang w:val="en-US"/>
        </w:rPr>
        <w:t xml:space="preserve"> had</w:t>
      </w:r>
      <w:r w:rsidR="00DE4B31" w:rsidRPr="000940E2">
        <w:rPr>
          <w:lang w:val="en-US"/>
        </w:rPr>
        <w:t xml:space="preserve"> already</w:t>
      </w:r>
      <w:r w:rsidR="001502F2" w:rsidRPr="000940E2">
        <w:rPr>
          <w:lang w:val="en-US"/>
        </w:rPr>
        <w:t xml:space="preserve"> been producing </w:t>
      </w:r>
      <w:r w:rsidR="00DE4B31" w:rsidRPr="000940E2">
        <w:rPr>
          <w:lang w:val="en-US"/>
        </w:rPr>
        <w:t xml:space="preserve">some of the </w:t>
      </w:r>
      <w:r w:rsidR="00C8058D" w:rsidRPr="000940E2">
        <w:t>fast</w:t>
      </w:r>
      <w:r w:rsidR="00DE4B31" w:rsidRPr="000940E2">
        <w:t>est</w:t>
      </w:r>
      <w:r w:rsidR="00C8058D" w:rsidRPr="000940E2">
        <w:t xml:space="preserve"> and strong</w:t>
      </w:r>
      <w:r w:rsidR="00DE4B31" w:rsidRPr="000940E2">
        <w:t>est</w:t>
      </w:r>
      <w:r w:rsidR="00C8058D" w:rsidRPr="000940E2">
        <w:t xml:space="preserve"> horses</w:t>
      </w:r>
      <w:r w:rsidR="00DE4B31" w:rsidRPr="000940E2">
        <w:t xml:space="preserve"> in Europe for </w:t>
      </w:r>
      <w:r w:rsidR="001B36C1">
        <w:t>over a decade</w:t>
      </w:r>
      <w:r w:rsidR="009A7A29" w:rsidRPr="000940E2">
        <w:t>.</w:t>
      </w:r>
      <w:r w:rsidR="00C8058D" w:rsidRPr="000940E2">
        <w:t xml:space="preserve"> This</w:t>
      </w:r>
      <w:r w:rsidR="00DE4B31" w:rsidRPr="000940E2">
        <w:t xml:space="preserve"> new</w:t>
      </w:r>
      <w:r w:rsidR="00C8058D" w:rsidRPr="000940E2">
        <w:t xml:space="preserve"> breed, called Bars</w:t>
      </w:r>
      <w:r w:rsidR="001B36C1">
        <w:t>,</w:t>
      </w:r>
      <w:r w:rsidR="00DE4B31" w:rsidRPr="000940E2">
        <w:t xml:space="preserve"> </w:t>
      </w:r>
      <w:r w:rsidR="00C8058D" w:rsidRPr="000940E2">
        <w:t xml:space="preserve">would soon become the </w:t>
      </w:r>
      <w:r w:rsidR="00DE4B31" w:rsidRPr="000940E2">
        <w:t>one of the most popular horse breeds of the period</w:t>
      </w:r>
      <w:r w:rsidR="001B36C1">
        <w:t>.</w:t>
      </w:r>
      <w:r w:rsidR="00C8058D" w:rsidRPr="000940E2">
        <w:rPr>
          <w:vertAlign w:val="superscript"/>
        </w:rPr>
        <w:footnoteReference w:id="112"/>
      </w:r>
      <w:r w:rsidR="00C8058D" w:rsidRPr="000940E2">
        <w:t xml:space="preserve"> </w:t>
      </w:r>
      <w:r w:rsidR="009A7A29" w:rsidRPr="000940E2">
        <w:t xml:space="preserve">  </w:t>
      </w:r>
    </w:p>
    <w:p w14:paraId="00000034" w14:textId="090F4018" w:rsidR="001A0726" w:rsidRPr="000940E2" w:rsidRDefault="00A96865" w:rsidP="00C4083A">
      <w:pPr>
        <w:tabs>
          <w:tab w:val="left" w:pos="426"/>
        </w:tabs>
        <w:spacing w:line="276" w:lineRule="auto"/>
        <w:jc w:val="both"/>
      </w:pPr>
      <w:r>
        <w:tab/>
      </w:r>
      <w:r w:rsidR="009A7A29" w:rsidRPr="000940E2">
        <w:t xml:space="preserve">The number of horses sent suggests a meaning that went beyond the traditional interpretations of such diplomatic </w:t>
      </w:r>
      <w:r w:rsidR="003A4716">
        <w:t>gifts</w:t>
      </w:r>
      <w:r w:rsidR="009A7A29" w:rsidRPr="000940E2">
        <w:t xml:space="preserve">. Six was </w:t>
      </w:r>
      <w:r w:rsidR="00EA5699">
        <w:t xml:space="preserve">equal to </w:t>
      </w:r>
      <w:r w:rsidR="009A7A29" w:rsidRPr="000940E2">
        <w:t>the number of animals that an Early Modern Grand Master of a knightly order would take to war.</w:t>
      </w:r>
      <w:r w:rsidR="009A7A29" w:rsidRPr="000940E2">
        <w:rPr>
          <w:vertAlign w:val="superscript"/>
        </w:rPr>
        <w:footnoteReference w:id="113"/>
      </w:r>
      <w:r w:rsidR="009A7A29" w:rsidRPr="000940E2">
        <w:t xml:space="preserve"> This would include packhorses for equipment, riding horses for travelling, and a warhorse for the battlefield. Paul would have </w:t>
      </w:r>
      <w:r w:rsidR="009A7A29" w:rsidRPr="000940E2">
        <w:lastRenderedPageBreak/>
        <w:t>known the significance of this number because he saw himself as a knight: he became a ‘Grand Master of the Knights Hospitaller’ just a year after the gift.</w:t>
      </w:r>
      <w:r w:rsidR="009A7A29" w:rsidRPr="000940E2">
        <w:rPr>
          <w:vertAlign w:val="superscript"/>
        </w:rPr>
        <w:footnoteReference w:id="114"/>
      </w:r>
    </w:p>
    <w:p w14:paraId="78969599" w14:textId="4DFD261A" w:rsidR="00E0563D" w:rsidRDefault="00A96865" w:rsidP="00C4083A">
      <w:pPr>
        <w:tabs>
          <w:tab w:val="left" w:pos="426"/>
        </w:tabs>
        <w:spacing w:line="276" w:lineRule="auto"/>
        <w:jc w:val="both"/>
      </w:pPr>
      <w:r>
        <w:tab/>
      </w:r>
      <w:r w:rsidR="009A7A29" w:rsidRPr="000940E2">
        <w:t xml:space="preserve">In the context of the political environment </w:t>
      </w:r>
      <w:r w:rsidR="00BC18C8">
        <w:t xml:space="preserve">of </w:t>
      </w:r>
      <w:r w:rsidR="009A7A29" w:rsidRPr="000940E2">
        <w:t xml:space="preserve">that year, the horses signified an invitation to re-join Britain in </w:t>
      </w:r>
      <w:r w:rsidR="00117977">
        <w:t xml:space="preserve">the </w:t>
      </w:r>
      <w:r w:rsidR="009A7A29" w:rsidRPr="000940E2">
        <w:t>war against France. When Paul came to power</w:t>
      </w:r>
      <w:r>
        <w:t>,</w:t>
      </w:r>
      <w:r w:rsidR="009A7A29" w:rsidRPr="000940E2">
        <w:t xml:space="preserve"> he </w:t>
      </w:r>
      <w:r w:rsidR="00117977">
        <w:t xml:space="preserve">had </w:t>
      </w:r>
      <w:r w:rsidR="009A7A29" w:rsidRPr="000940E2">
        <w:t>immediately recalled the men sent to the Rhine by Catherine, believing that Russia should concentrate on domestic reform instead of wars of expansion.</w:t>
      </w:r>
      <w:r w:rsidR="009A7A29" w:rsidRPr="000940E2">
        <w:rPr>
          <w:vertAlign w:val="superscript"/>
        </w:rPr>
        <w:footnoteReference w:id="115"/>
      </w:r>
      <w:r w:rsidR="009A7A29" w:rsidRPr="000940E2">
        <w:t xml:space="preserve"> The campaign in France in </w:t>
      </w:r>
      <w:r w:rsidR="00873075" w:rsidRPr="000940E2">
        <w:t>1797</w:t>
      </w:r>
      <w:r w:rsidR="009A7A29" w:rsidRPr="000940E2">
        <w:t xml:space="preserve"> had been bankrolled by the British Crown. Whitworth and his superiors in London </w:t>
      </w:r>
      <w:r w:rsidR="00472082">
        <w:t xml:space="preserve">thus </w:t>
      </w:r>
      <w:r w:rsidR="009A7A29" w:rsidRPr="000940E2">
        <w:t xml:space="preserve">tried to convince the tsar to change his mind. While the horses were in transit to Russia, the </w:t>
      </w:r>
      <w:r w:rsidR="00472082">
        <w:t>a</w:t>
      </w:r>
      <w:r w:rsidR="009A7A29" w:rsidRPr="000940E2">
        <w:t>mbassador wrote to Lord Grenville that he was “fully persuaded on the contrary that the Emperor considers [ an alliance] with England as natural, and as essentially combined with the welfare of His Empire.”</w:t>
      </w:r>
      <w:r w:rsidR="009A7A29" w:rsidRPr="000940E2">
        <w:rPr>
          <w:vertAlign w:val="superscript"/>
        </w:rPr>
        <w:footnoteReference w:id="116"/>
      </w:r>
      <w:r w:rsidR="009A7A29" w:rsidRPr="000940E2">
        <w:t xml:space="preserve"> This </w:t>
      </w:r>
      <w:r w:rsidR="00472082">
        <w:t xml:space="preserve">suggests </w:t>
      </w:r>
      <w:r w:rsidR="009A7A29" w:rsidRPr="000940E2">
        <w:t xml:space="preserve">that the British </w:t>
      </w:r>
      <w:r w:rsidR="00472082">
        <w:t xml:space="preserve">planned </w:t>
      </w:r>
      <w:r w:rsidR="009A7A29" w:rsidRPr="000940E2">
        <w:t xml:space="preserve">to use horses to bring Paul back into the fold of the military and trade alliance. </w:t>
      </w:r>
    </w:p>
    <w:p w14:paraId="0C38BFD2" w14:textId="6A435990" w:rsidR="009C7657" w:rsidRDefault="00E0563D" w:rsidP="00C4083A">
      <w:pPr>
        <w:tabs>
          <w:tab w:val="left" w:pos="426"/>
        </w:tabs>
        <w:spacing w:line="276" w:lineRule="auto"/>
        <w:jc w:val="both"/>
      </w:pPr>
      <w:r>
        <w:tab/>
      </w:r>
      <w:r w:rsidR="00394AB1" w:rsidRPr="000940E2">
        <w:t>T</w:t>
      </w:r>
      <w:r w:rsidR="00AC7839">
        <w:t>he t</w:t>
      </w:r>
      <w:r w:rsidR="009A7A29" w:rsidRPr="000940E2">
        <w:t xml:space="preserve">hree gifts delivered to Russia </w:t>
      </w:r>
      <w:r w:rsidR="00394AB1" w:rsidRPr="000940E2">
        <w:t>at</w:t>
      </w:r>
      <w:r w:rsidR="00FC089C" w:rsidRPr="000940E2">
        <w:t xml:space="preserve"> the end of the eighteenth century </w:t>
      </w:r>
      <w:r w:rsidR="00394AB1" w:rsidRPr="000940E2">
        <w:t xml:space="preserve">demonstrate a shift in British diplomacy </w:t>
      </w:r>
      <w:r w:rsidR="003E13C1" w:rsidRPr="000940E2">
        <w:t>in</w:t>
      </w:r>
      <w:r w:rsidR="00394AB1" w:rsidRPr="000940E2">
        <w:t xml:space="preserve"> choosing to communicate assertive messages of power alternated with more traditionally benign gifts of flattery</w:t>
      </w:r>
      <w:r w:rsidR="009A7A29" w:rsidRPr="000940E2">
        <w:t xml:space="preserve">. </w:t>
      </w:r>
      <w:r w:rsidR="00FC089C" w:rsidRPr="000940E2">
        <w:t>Th</w:t>
      </w:r>
      <w:r w:rsidR="00394AB1" w:rsidRPr="000940E2">
        <w:t>e message</w:t>
      </w:r>
      <w:r w:rsidR="00FC089C" w:rsidRPr="000940E2">
        <w:t xml:space="preserve"> depended on the </w:t>
      </w:r>
      <w:r w:rsidR="00394AB1" w:rsidRPr="000940E2">
        <w:t xml:space="preserve">recipient </w:t>
      </w:r>
      <w:r w:rsidR="00FC089C" w:rsidRPr="000940E2">
        <w:t>ruler’s personality and the circumstances of diplomatic exchange</w:t>
      </w:r>
      <w:r w:rsidR="00D37557" w:rsidRPr="000940E2">
        <w:t xml:space="preserve"> </w:t>
      </w:r>
      <w:r w:rsidR="00394AB1" w:rsidRPr="000940E2">
        <w:t xml:space="preserve">with that country. The success of this new form of diplomacy can be seen by </w:t>
      </w:r>
      <w:r w:rsidR="00BC18C8">
        <w:t xml:space="preserve">its </w:t>
      </w:r>
      <w:r w:rsidR="00394AB1" w:rsidRPr="000940E2">
        <w:t>subsequent adoption by</w:t>
      </w:r>
      <w:r w:rsidR="006676D6" w:rsidRPr="000940E2">
        <w:t xml:space="preserve"> </w:t>
      </w:r>
      <w:r w:rsidR="006C1D5C" w:rsidRPr="000940E2">
        <w:t>other European states like Spain and France.</w:t>
      </w:r>
      <w:r w:rsidR="006C1D5C" w:rsidRPr="000940E2">
        <w:rPr>
          <w:rStyle w:val="FootnoteReference"/>
        </w:rPr>
        <w:footnoteReference w:id="117"/>
      </w:r>
      <w:r w:rsidR="006C1D5C" w:rsidRPr="000940E2">
        <w:t xml:space="preserve"> For example, French diplomats made attempts at symbolic domination of Tunisia</w:t>
      </w:r>
      <w:r w:rsidR="00FC089C" w:rsidRPr="000940E2">
        <w:t xml:space="preserve"> through sending weapons</w:t>
      </w:r>
      <w:r w:rsidR="00BC18C8">
        <w:t>,</w:t>
      </w:r>
      <w:r w:rsidR="006C1D5C" w:rsidRPr="000940E2">
        <w:t xml:space="preserve"> long before </w:t>
      </w:r>
      <w:r w:rsidR="003E13C1" w:rsidRPr="000940E2">
        <w:t>the conquest of</w:t>
      </w:r>
      <w:r w:rsidR="006C1D5C" w:rsidRPr="000940E2">
        <w:t xml:space="preserve"> </w:t>
      </w:r>
      <w:r w:rsidR="00627EC4" w:rsidRPr="000940E2">
        <w:t xml:space="preserve">this country </w:t>
      </w:r>
      <w:r w:rsidR="006C1D5C" w:rsidRPr="000940E2">
        <w:t>became a reality.</w:t>
      </w:r>
      <w:r w:rsidR="006C1D5C" w:rsidRPr="000940E2">
        <w:rPr>
          <w:rStyle w:val="FootnoteReference"/>
        </w:rPr>
        <w:footnoteReference w:id="118"/>
      </w:r>
      <w:r w:rsidR="009A7A29" w:rsidRPr="000940E2">
        <w:t xml:space="preserve"> </w:t>
      </w:r>
      <w:r w:rsidR="007225C7" w:rsidRPr="000940E2">
        <w:rPr>
          <w:lang w:val="en-US"/>
        </w:rPr>
        <w:t>By adding symbolic aggression to their diplomatic tool</w:t>
      </w:r>
      <w:r w:rsidR="00D37557" w:rsidRPr="000940E2">
        <w:rPr>
          <w:lang w:val="en-US"/>
        </w:rPr>
        <w:t>kit</w:t>
      </w:r>
      <w:r w:rsidR="007225C7" w:rsidRPr="000940E2">
        <w:rPr>
          <w:lang w:val="en-US"/>
        </w:rPr>
        <w:t xml:space="preserve">, </w:t>
      </w:r>
      <w:r w:rsidR="008303AD" w:rsidRPr="000940E2">
        <w:rPr>
          <w:lang w:val="en-US"/>
        </w:rPr>
        <w:t xml:space="preserve">the British relied on the polysemic character of gifts and ambiguities in cross-cultural understanding. </w:t>
      </w:r>
      <w:r w:rsidR="00DA31F8">
        <w:rPr>
          <w:lang w:val="en-US"/>
        </w:rPr>
        <w:t xml:space="preserve">Its </w:t>
      </w:r>
      <w:r w:rsidR="00D37557" w:rsidRPr="000940E2">
        <w:t>continued use in British diplomacy well</w:t>
      </w:r>
      <w:r w:rsidR="009A7A29" w:rsidRPr="000940E2">
        <w:t xml:space="preserve"> in</w:t>
      </w:r>
      <w:r w:rsidR="00D37557" w:rsidRPr="000940E2">
        <w:t>to</w:t>
      </w:r>
      <w:r w:rsidR="009A7A29" w:rsidRPr="000940E2">
        <w:t xml:space="preserve"> the nineteenth century </w:t>
      </w:r>
      <w:r w:rsidR="00627EC4" w:rsidRPr="000940E2">
        <w:t xml:space="preserve">highlights </w:t>
      </w:r>
      <w:r w:rsidR="009A7A29" w:rsidRPr="000940E2">
        <w:t>that it</w:t>
      </w:r>
      <w:r w:rsidR="008979A7" w:rsidRPr="000940E2">
        <w:t>s successes outweighed its potential risks</w:t>
      </w:r>
      <w:r w:rsidR="009A7A29" w:rsidRPr="000940E2">
        <w:t xml:space="preserve">. </w:t>
      </w:r>
    </w:p>
    <w:p w14:paraId="6CB410C2" w14:textId="044E9C91" w:rsidR="00C70F63" w:rsidRDefault="009C7657" w:rsidP="00C4083A">
      <w:pPr>
        <w:tabs>
          <w:tab w:val="left" w:pos="426"/>
        </w:tabs>
        <w:spacing w:line="276" w:lineRule="auto"/>
        <w:jc w:val="both"/>
      </w:pPr>
      <w:r>
        <w:tab/>
      </w:r>
      <w:r w:rsidR="00627EC4" w:rsidRPr="000940E2">
        <w:t xml:space="preserve">In 1735 Johann </w:t>
      </w:r>
      <w:proofErr w:type="spellStart"/>
      <w:r w:rsidR="00627EC4" w:rsidRPr="000940E2">
        <w:t>Zedler</w:t>
      </w:r>
      <w:proofErr w:type="spellEnd"/>
      <w:r w:rsidR="00627EC4" w:rsidRPr="000940E2">
        <w:t xml:space="preserve"> wrote that “wisdom is required if one wishes his gifts to achieve the desired effect”.</w:t>
      </w:r>
      <w:r w:rsidR="00B45ABA" w:rsidRPr="000940E2">
        <w:rPr>
          <w:rStyle w:val="FootnoteReference"/>
        </w:rPr>
        <w:footnoteReference w:id="119"/>
      </w:r>
      <w:r w:rsidR="00627EC4" w:rsidRPr="000940E2">
        <w:t xml:space="preserve"> The </w:t>
      </w:r>
      <w:r w:rsidR="00B45ABA" w:rsidRPr="000940E2">
        <w:t>E</w:t>
      </w:r>
      <w:r w:rsidR="00627EC4" w:rsidRPr="000940E2">
        <w:t>nlightenment period and its intellectual pursuit</w:t>
      </w:r>
      <w:r w:rsidR="00B45ABA" w:rsidRPr="000940E2">
        <w:t xml:space="preserve">s </w:t>
      </w:r>
      <w:r w:rsidR="00627EC4" w:rsidRPr="000940E2">
        <w:t xml:space="preserve">fed into the process of diplomatic gift giving. </w:t>
      </w:r>
      <w:r w:rsidR="00D37557" w:rsidRPr="00CA2165">
        <w:t xml:space="preserve">The diplomatic presents sent to Russia </w:t>
      </w:r>
      <w:r w:rsidR="008979A7" w:rsidRPr="00CA2165">
        <w:t xml:space="preserve">in the late 1790s highlight the benefits of </w:t>
      </w:r>
      <w:r w:rsidR="00627EC4" w:rsidRPr="000940E2">
        <w:t>a</w:t>
      </w:r>
      <w:r w:rsidR="008979A7" w:rsidRPr="00CA2165">
        <w:t xml:space="preserve"> high level of intellectual investment in the gift</w:t>
      </w:r>
      <w:r w:rsidR="00BC18C8">
        <w:t>-</w:t>
      </w:r>
      <w:r w:rsidR="008979A7" w:rsidRPr="00CA2165">
        <w:t>giving process.</w:t>
      </w:r>
      <w:r w:rsidR="00627EC4" w:rsidRPr="000940E2">
        <w:t xml:space="preserve"> The influence and multi-faceted objectives of this method enabled the diplomat</w:t>
      </w:r>
      <w:r w:rsidR="00B45ABA" w:rsidRPr="000940E2">
        <w:t>s</w:t>
      </w:r>
      <w:r w:rsidR="00627EC4" w:rsidRPr="000940E2">
        <w:t xml:space="preserve"> to expand their capability and enhance their standing at court. </w:t>
      </w:r>
    </w:p>
    <w:p w14:paraId="5F4B2094" w14:textId="602DC054" w:rsidR="00C4083A" w:rsidRDefault="00C4083A" w:rsidP="00C4083A">
      <w:pPr>
        <w:tabs>
          <w:tab w:val="left" w:pos="426"/>
        </w:tabs>
        <w:spacing w:line="276" w:lineRule="auto"/>
        <w:jc w:val="both"/>
      </w:pPr>
    </w:p>
    <w:p w14:paraId="56384C4D" w14:textId="56D906F8" w:rsidR="00C4083A" w:rsidRDefault="00C4083A" w:rsidP="00C4083A">
      <w:pPr>
        <w:tabs>
          <w:tab w:val="left" w:pos="426"/>
        </w:tabs>
        <w:spacing w:line="276" w:lineRule="auto"/>
        <w:jc w:val="both"/>
        <w:rPr>
          <w:b/>
          <w:bCs/>
        </w:rPr>
      </w:pPr>
    </w:p>
    <w:p w14:paraId="5EED3CF2" w14:textId="77777777" w:rsidR="00BC18C8" w:rsidRPr="00C4083A" w:rsidRDefault="00BC18C8" w:rsidP="00C4083A">
      <w:pPr>
        <w:tabs>
          <w:tab w:val="left" w:pos="426"/>
        </w:tabs>
        <w:spacing w:line="276" w:lineRule="auto"/>
        <w:jc w:val="both"/>
        <w:rPr>
          <w:b/>
          <w:bCs/>
        </w:rPr>
      </w:pPr>
    </w:p>
    <w:p w14:paraId="3F0EAAB6" w14:textId="77777777" w:rsidR="00674E3C" w:rsidRDefault="00674E3C">
      <w:pPr>
        <w:spacing w:after="160" w:line="259" w:lineRule="auto"/>
        <w:rPr>
          <w:b/>
          <w:bCs/>
        </w:rPr>
      </w:pPr>
      <w:r>
        <w:rPr>
          <w:b/>
          <w:bCs/>
        </w:rPr>
        <w:br w:type="page"/>
      </w:r>
    </w:p>
    <w:p w14:paraId="0B22FC8B" w14:textId="6F589DF1" w:rsidR="00C4083A" w:rsidRDefault="00C4083A" w:rsidP="00C4083A">
      <w:pPr>
        <w:tabs>
          <w:tab w:val="left" w:pos="426"/>
        </w:tabs>
        <w:spacing w:line="276" w:lineRule="auto"/>
        <w:jc w:val="both"/>
        <w:rPr>
          <w:b/>
          <w:bCs/>
        </w:rPr>
      </w:pPr>
      <w:r w:rsidRPr="00C4083A">
        <w:rPr>
          <w:b/>
          <w:bCs/>
        </w:rPr>
        <w:lastRenderedPageBreak/>
        <w:t>Bibliography</w:t>
      </w:r>
    </w:p>
    <w:p w14:paraId="35B02541" w14:textId="41920E72" w:rsidR="007B6B1C" w:rsidRDefault="007B6B1C" w:rsidP="00C4083A">
      <w:pPr>
        <w:tabs>
          <w:tab w:val="left" w:pos="426"/>
        </w:tabs>
        <w:spacing w:line="276" w:lineRule="auto"/>
        <w:jc w:val="both"/>
        <w:rPr>
          <w:b/>
          <w:bCs/>
        </w:rPr>
      </w:pPr>
    </w:p>
    <w:p w14:paraId="1B411178" w14:textId="3B51B0E4" w:rsidR="007B6B1C" w:rsidRDefault="007B6B1C" w:rsidP="00C4083A">
      <w:pPr>
        <w:tabs>
          <w:tab w:val="left" w:pos="426"/>
        </w:tabs>
        <w:spacing w:line="276" w:lineRule="auto"/>
        <w:jc w:val="both"/>
        <w:rPr>
          <w:b/>
          <w:bCs/>
        </w:rPr>
      </w:pPr>
      <w:r>
        <w:rPr>
          <w:b/>
          <w:bCs/>
        </w:rPr>
        <w:t>Manuscripts:</w:t>
      </w:r>
    </w:p>
    <w:p w14:paraId="239A6E2D" w14:textId="40B0A27D" w:rsidR="0079649C" w:rsidRPr="0055512B" w:rsidRDefault="0079649C" w:rsidP="0079649C">
      <w:pPr>
        <w:tabs>
          <w:tab w:val="left" w:pos="426"/>
        </w:tabs>
        <w:spacing w:line="276" w:lineRule="auto"/>
        <w:jc w:val="both"/>
      </w:pPr>
      <w:r w:rsidRPr="0055512B">
        <w:t>Charles Whitworth to Ivan Osterman, f. 35 (</w:t>
      </w:r>
      <w:proofErr w:type="spellStart"/>
      <w:r w:rsidRPr="0055512B">
        <w:t>Snosheniia</w:t>
      </w:r>
      <w:proofErr w:type="spellEnd"/>
      <w:r w:rsidRPr="0055512B">
        <w:t xml:space="preserve"> </w:t>
      </w:r>
      <w:proofErr w:type="spellStart"/>
      <w:r w:rsidRPr="0055512B">
        <w:t>Rossii</w:t>
      </w:r>
      <w:proofErr w:type="spellEnd"/>
      <w:r w:rsidRPr="0055512B">
        <w:t xml:space="preserve"> s </w:t>
      </w:r>
      <w:proofErr w:type="spellStart"/>
      <w:r w:rsidRPr="0055512B">
        <w:t>Angliei</w:t>
      </w:r>
      <w:proofErr w:type="spellEnd"/>
      <w:r w:rsidRPr="0055512B">
        <w:t xml:space="preserve">), op. 35/6, d. 643, l. 60.  </w:t>
      </w:r>
      <w:proofErr w:type="spellStart"/>
      <w:r w:rsidRPr="0055512B">
        <w:t>Arkhiv</w:t>
      </w:r>
      <w:proofErr w:type="spellEnd"/>
      <w:r w:rsidRPr="0055512B">
        <w:t xml:space="preserve"> </w:t>
      </w:r>
      <w:proofErr w:type="spellStart"/>
      <w:r w:rsidRPr="0055512B">
        <w:t>vneshnei</w:t>
      </w:r>
      <w:proofErr w:type="spellEnd"/>
      <w:r w:rsidRPr="0055512B">
        <w:t xml:space="preserve"> </w:t>
      </w:r>
      <w:proofErr w:type="spellStart"/>
      <w:r w:rsidRPr="0055512B">
        <w:t>politiki</w:t>
      </w:r>
      <w:proofErr w:type="spellEnd"/>
      <w:r w:rsidRPr="0055512B">
        <w:t xml:space="preserve"> </w:t>
      </w:r>
      <w:proofErr w:type="spellStart"/>
      <w:r w:rsidRPr="0055512B">
        <w:t>Rossiiskoi</w:t>
      </w:r>
      <w:proofErr w:type="spellEnd"/>
      <w:r w:rsidRPr="0055512B">
        <w:t xml:space="preserve"> </w:t>
      </w:r>
      <w:proofErr w:type="spellStart"/>
      <w:r w:rsidRPr="0055512B">
        <w:t>Imperii</w:t>
      </w:r>
      <w:proofErr w:type="spellEnd"/>
      <w:r w:rsidRPr="0055512B">
        <w:t xml:space="preserve"> [Archive of Foreign Policy of the Russian Empire] (hereafter “AVPRI’’). </w:t>
      </w:r>
    </w:p>
    <w:p w14:paraId="683E568C" w14:textId="77777777" w:rsidR="0079649C" w:rsidRPr="0055512B" w:rsidRDefault="0079649C" w:rsidP="0079649C">
      <w:pPr>
        <w:tabs>
          <w:tab w:val="left" w:pos="426"/>
        </w:tabs>
        <w:spacing w:line="276" w:lineRule="auto"/>
        <w:jc w:val="both"/>
      </w:pPr>
    </w:p>
    <w:p w14:paraId="76817B4D" w14:textId="3A8B28A7" w:rsidR="0079649C" w:rsidRPr="0055512B" w:rsidRDefault="0079649C" w:rsidP="0079649C">
      <w:pPr>
        <w:tabs>
          <w:tab w:val="left" w:pos="426"/>
        </w:tabs>
        <w:spacing w:line="276" w:lineRule="auto"/>
        <w:jc w:val="both"/>
      </w:pPr>
      <w:r w:rsidRPr="0055512B">
        <w:t>Letter from Lord Grenville to Charles Whitworth, 17 January 1794, “On the British King’s plan to Send Catherine II a telescope as a gift” f. 35, op. 5, d. 104, l. 11, AVPRI.</w:t>
      </w:r>
    </w:p>
    <w:p w14:paraId="07A368CF" w14:textId="77777777" w:rsidR="0079649C" w:rsidRPr="0055512B" w:rsidRDefault="0079649C" w:rsidP="0079649C">
      <w:pPr>
        <w:tabs>
          <w:tab w:val="left" w:pos="426"/>
        </w:tabs>
        <w:spacing w:line="276" w:lineRule="auto"/>
        <w:jc w:val="both"/>
      </w:pPr>
    </w:p>
    <w:p w14:paraId="606439B3" w14:textId="22F89462" w:rsidR="0079649C" w:rsidRPr="0055512B" w:rsidRDefault="0079649C" w:rsidP="0079649C">
      <w:pPr>
        <w:tabs>
          <w:tab w:val="left" w:pos="426"/>
        </w:tabs>
        <w:spacing w:line="276" w:lineRule="auto"/>
        <w:jc w:val="both"/>
      </w:pPr>
      <w:r w:rsidRPr="0055512B">
        <w:t>“</w:t>
      </w:r>
      <w:proofErr w:type="spellStart"/>
      <w:r w:rsidRPr="0055512B">
        <w:t>Kopii</w:t>
      </w:r>
      <w:proofErr w:type="spellEnd"/>
      <w:r w:rsidRPr="0055512B">
        <w:t xml:space="preserve"> </w:t>
      </w:r>
      <w:proofErr w:type="spellStart"/>
      <w:r w:rsidRPr="0055512B">
        <w:t>protokolov</w:t>
      </w:r>
      <w:proofErr w:type="spellEnd"/>
      <w:r w:rsidRPr="0055512B">
        <w:t xml:space="preserve"> </w:t>
      </w:r>
      <w:proofErr w:type="spellStart"/>
      <w:r w:rsidRPr="0055512B">
        <w:t>konferentsii</w:t>
      </w:r>
      <w:proofErr w:type="spellEnd"/>
      <w:r w:rsidRPr="0055512B">
        <w:t xml:space="preserve"> </w:t>
      </w:r>
      <w:proofErr w:type="spellStart"/>
      <w:r w:rsidRPr="0055512B">
        <w:t>vitse-kantslera</w:t>
      </w:r>
      <w:proofErr w:type="spellEnd"/>
      <w:r w:rsidRPr="0055512B">
        <w:t xml:space="preserve"> I. A. </w:t>
      </w:r>
      <w:proofErr w:type="spellStart"/>
      <w:r w:rsidRPr="0055512B">
        <w:t>Ostermana</w:t>
      </w:r>
      <w:proofErr w:type="spellEnd"/>
      <w:r w:rsidRPr="0055512B">
        <w:t xml:space="preserve"> s </w:t>
      </w:r>
      <w:proofErr w:type="spellStart"/>
      <w:r w:rsidRPr="0055512B">
        <w:t>angliiskim</w:t>
      </w:r>
      <w:proofErr w:type="spellEnd"/>
      <w:r w:rsidRPr="0055512B">
        <w:t xml:space="preserve"> </w:t>
      </w:r>
      <w:proofErr w:type="spellStart"/>
      <w:r w:rsidRPr="0055512B">
        <w:t>poslom</w:t>
      </w:r>
      <w:proofErr w:type="spellEnd"/>
      <w:r w:rsidRPr="0055512B">
        <w:t xml:space="preserve"> </w:t>
      </w:r>
      <w:proofErr w:type="spellStart"/>
      <w:r w:rsidRPr="0055512B">
        <w:t>Vitvortom</w:t>
      </w:r>
      <w:proofErr w:type="spellEnd"/>
      <w:r w:rsidRPr="0055512B">
        <w:t>”) f. 35, op. 6, d. 105, ll. 1–5, AVPRI.</w:t>
      </w:r>
    </w:p>
    <w:p w14:paraId="35613C82" w14:textId="77777777" w:rsidR="0079649C" w:rsidRPr="0055512B" w:rsidRDefault="0079649C" w:rsidP="0079649C">
      <w:pPr>
        <w:tabs>
          <w:tab w:val="left" w:pos="426"/>
        </w:tabs>
        <w:spacing w:line="276" w:lineRule="auto"/>
        <w:jc w:val="both"/>
      </w:pPr>
    </w:p>
    <w:p w14:paraId="00066445" w14:textId="63DAC0E2" w:rsidR="0079649C" w:rsidRPr="0055512B" w:rsidRDefault="0079649C" w:rsidP="0079649C">
      <w:pPr>
        <w:tabs>
          <w:tab w:val="left" w:pos="426"/>
        </w:tabs>
        <w:spacing w:line="276" w:lineRule="auto"/>
        <w:jc w:val="both"/>
      </w:pPr>
      <w:r w:rsidRPr="0055512B">
        <w:t>Joseph Banks to James Burges, 4 July 1795, Dawson Turner copies of the Banks correspondence, 9.221–26, The British Museum, London.</w:t>
      </w:r>
    </w:p>
    <w:p w14:paraId="378C4C4F" w14:textId="77777777" w:rsidR="0079649C" w:rsidRPr="0055512B" w:rsidRDefault="0079649C" w:rsidP="0079649C">
      <w:pPr>
        <w:tabs>
          <w:tab w:val="left" w:pos="426"/>
        </w:tabs>
        <w:spacing w:line="276" w:lineRule="auto"/>
        <w:jc w:val="both"/>
      </w:pPr>
    </w:p>
    <w:p w14:paraId="10414F2F" w14:textId="1EE388E6" w:rsidR="0079649C" w:rsidRPr="0055512B" w:rsidRDefault="0079649C" w:rsidP="0079649C">
      <w:pPr>
        <w:tabs>
          <w:tab w:val="left" w:pos="426"/>
        </w:tabs>
        <w:spacing w:line="276" w:lineRule="auto"/>
        <w:jc w:val="both"/>
      </w:pPr>
      <w:r w:rsidRPr="0055512B">
        <w:t xml:space="preserve">Charles Whitworth to Lord Grenville, 6 January 1795, </w:t>
      </w:r>
      <w:r w:rsidR="00AA52C9" w:rsidRPr="00AC7E98">
        <w:t>The National Archives, London (hereafter “TNA”)</w:t>
      </w:r>
      <w:r w:rsidR="00AA52C9">
        <w:t xml:space="preserve">, </w:t>
      </w:r>
      <w:r w:rsidRPr="0055512B">
        <w:t xml:space="preserve">FO 65/29, </w:t>
      </w:r>
    </w:p>
    <w:p w14:paraId="7F91BD6D" w14:textId="77777777" w:rsidR="0079649C" w:rsidRPr="0055512B" w:rsidRDefault="0079649C" w:rsidP="0079649C">
      <w:pPr>
        <w:tabs>
          <w:tab w:val="left" w:pos="426"/>
        </w:tabs>
        <w:spacing w:line="276" w:lineRule="auto"/>
        <w:jc w:val="both"/>
      </w:pPr>
    </w:p>
    <w:p w14:paraId="348786AF" w14:textId="67F69010" w:rsidR="0079649C" w:rsidRPr="0055512B" w:rsidRDefault="0079649C" w:rsidP="0079649C">
      <w:pPr>
        <w:tabs>
          <w:tab w:val="left" w:pos="426"/>
        </w:tabs>
        <w:spacing w:line="276" w:lineRule="auto"/>
        <w:jc w:val="both"/>
      </w:pPr>
      <w:r w:rsidRPr="0055512B">
        <w:t xml:space="preserve">Lord Grenville to Charles Whitworth, 24 February 1795, </w:t>
      </w:r>
      <w:r w:rsidR="00AA52C9" w:rsidRPr="00AC7E98">
        <w:t>TNA</w:t>
      </w:r>
      <w:r w:rsidR="00AA52C9">
        <w:t xml:space="preserve">, </w:t>
      </w:r>
      <w:r w:rsidRPr="0055512B">
        <w:t>FO 65/29</w:t>
      </w:r>
      <w:r w:rsidR="00AA52C9">
        <w:t>.</w:t>
      </w:r>
    </w:p>
    <w:p w14:paraId="13EF15A7" w14:textId="77777777" w:rsidR="0079649C" w:rsidRPr="0055512B" w:rsidRDefault="0079649C" w:rsidP="0079649C">
      <w:pPr>
        <w:tabs>
          <w:tab w:val="left" w:pos="426"/>
        </w:tabs>
        <w:spacing w:line="276" w:lineRule="auto"/>
        <w:jc w:val="both"/>
      </w:pPr>
    </w:p>
    <w:p w14:paraId="4E46A914" w14:textId="4E846495" w:rsidR="0079649C" w:rsidRPr="0055512B" w:rsidRDefault="0079649C" w:rsidP="0079649C">
      <w:pPr>
        <w:tabs>
          <w:tab w:val="left" w:pos="426"/>
        </w:tabs>
        <w:spacing w:line="276" w:lineRule="auto"/>
        <w:jc w:val="both"/>
      </w:pPr>
      <w:r w:rsidRPr="0055512B">
        <w:t xml:space="preserve">Charles Whitworth to Lord Grenville, 19 March 1795, </w:t>
      </w:r>
      <w:r w:rsidR="00AA52C9" w:rsidRPr="00AC7E98">
        <w:t>TNA</w:t>
      </w:r>
      <w:r w:rsidR="00AA52C9">
        <w:t xml:space="preserve">, </w:t>
      </w:r>
      <w:r w:rsidRPr="0055512B">
        <w:t>FO 65/29</w:t>
      </w:r>
      <w:r w:rsidR="00AA52C9">
        <w:t>.</w:t>
      </w:r>
      <w:r w:rsidRPr="0055512B">
        <w:t xml:space="preserve"> </w:t>
      </w:r>
    </w:p>
    <w:p w14:paraId="69869EFA" w14:textId="77777777" w:rsidR="0079649C" w:rsidRPr="0055512B" w:rsidRDefault="0079649C" w:rsidP="0079649C">
      <w:pPr>
        <w:tabs>
          <w:tab w:val="left" w:pos="426"/>
        </w:tabs>
        <w:spacing w:line="276" w:lineRule="auto"/>
        <w:jc w:val="both"/>
      </w:pPr>
    </w:p>
    <w:p w14:paraId="07D1532A" w14:textId="60EBFC37" w:rsidR="0079649C" w:rsidRPr="0055512B" w:rsidRDefault="0079649C" w:rsidP="0079649C">
      <w:pPr>
        <w:tabs>
          <w:tab w:val="left" w:pos="426"/>
        </w:tabs>
        <w:spacing w:line="276" w:lineRule="auto"/>
        <w:jc w:val="both"/>
      </w:pPr>
      <w:r w:rsidRPr="0055512B">
        <w:t xml:space="preserve">Charles Whitworth to Lord Grenville, 27 March 1795, </w:t>
      </w:r>
      <w:r w:rsidR="00AA52C9" w:rsidRPr="00AC7E98">
        <w:t>TNA</w:t>
      </w:r>
      <w:r w:rsidR="00AA52C9">
        <w:t xml:space="preserve">, </w:t>
      </w:r>
      <w:r w:rsidRPr="0055512B">
        <w:t>FO 65/29</w:t>
      </w:r>
      <w:r w:rsidR="00AA52C9">
        <w:t>.</w:t>
      </w:r>
      <w:r w:rsidRPr="0055512B">
        <w:t xml:space="preserve"> </w:t>
      </w:r>
    </w:p>
    <w:p w14:paraId="56690EB7" w14:textId="77777777" w:rsidR="0079649C" w:rsidRPr="0055512B" w:rsidRDefault="0079649C" w:rsidP="0079649C">
      <w:pPr>
        <w:tabs>
          <w:tab w:val="left" w:pos="426"/>
        </w:tabs>
        <w:spacing w:line="276" w:lineRule="auto"/>
        <w:jc w:val="both"/>
      </w:pPr>
    </w:p>
    <w:p w14:paraId="04701F25" w14:textId="47793B20" w:rsidR="0079649C" w:rsidRPr="0055512B" w:rsidRDefault="00EA4A86" w:rsidP="0079649C">
      <w:pPr>
        <w:tabs>
          <w:tab w:val="left" w:pos="426"/>
        </w:tabs>
        <w:spacing w:line="276" w:lineRule="auto"/>
        <w:jc w:val="both"/>
      </w:pPr>
      <w:r>
        <w:t>Despatch</w:t>
      </w:r>
      <w:r w:rsidR="0079649C" w:rsidRPr="0055512B">
        <w:t xml:space="preserve"> to Lord Grenville, 10 May 1795, </w:t>
      </w:r>
      <w:r w:rsidR="00AA52C9" w:rsidRPr="00AC7E98">
        <w:t>TNA</w:t>
      </w:r>
      <w:r w:rsidR="00AA52C9">
        <w:t>,</w:t>
      </w:r>
      <w:r w:rsidR="00AA52C9" w:rsidRPr="00AA52C9">
        <w:t xml:space="preserve"> </w:t>
      </w:r>
      <w:r w:rsidR="0079649C" w:rsidRPr="0055512B">
        <w:t>FO 65/29</w:t>
      </w:r>
      <w:r w:rsidR="00AA52C9">
        <w:t>.</w:t>
      </w:r>
    </w:p>
    <w:p w14:paraId="5043612E" w14:textId="77777777" w:rsidR="0079649C" w:rsidRPr="0055512B" w:rsidRDefault="0079649C" w:rsidP="0079649C">
      <w:pPr>
        <w:tabs>
          <w:tab w:val="left" w:pos="426"/>
        </w:tabs>
        <w:spacing w:line="276" w:lineRule="auto"/>
        <w:jc w:val="both"/>
      </w:pPr>
    </w:p>
    <w:p w14:paraId="5C677A59" w14:textId="1578A9C1" w:rsidR="0079649C" w:rsidRPr="0055512B" w:rsidRDefault="0079649C" w:rsidP="0079649C">
      <w:pPr>
        <w:tabs>
          <w:tab w:val="left" w:pos="426"/>
        </w:tabs>
        <w:spacing w:line="276" w:lineRule="auto"/>
        <w:jc w:val="both"/>
      </w:pPr>
      <w:r w:rsidRPr="0055512B">
        <w:t xml:space="preserve">Charles Whitworth to Lord Grenville, 5 December 1796, </w:t>
      </w:r>
      <w:r w:rsidR="00AA52C9" w:rsidRPr="00AC7E98">
        <w:t>TNA</w:t>
      </w:r>
      <w:r w:rsidR="00AA52C9">
        <w:t xml:space="preserve">, </w:t>
      </w:r>
      <w:r w:rsidRPr="0055512B">
        <w:t>FO 65/35</w:t>
      </w:r>
      <w:r w:rsidR="00AA52C9">
        <w:t>.</w:t>
      </w:r>
      <w:r w:rsidRPr="0055512B">
        <w:t xml:space="preserve"> </w:t>
      </w:r>
    </w:p>
    <w:p w14:paraId="031FD539" w14:textId="77777777" w:rsidR="0079649C" w:rsidRPr="0055512B" w:rsidRDefault="0079649C" w:rsidP="0079649C">
      <w:pPr>
        <w:tabs>
          <w:tab w:val="left" w:pos="426"/>
        </w:tabs>
        <w:spacing w:line="276" w:lineRule="auto"/>
        <w:jc w:val="both"/>
      </w:pPr>
    </w:p>
    <w:p w14:paraId="08CD931C" w14:textId="6A92213D" w:rsidR="0079649C" w:rsidRPr="0055512B" w:rsidRDefault="0079649C" w:rsidP="0079649C">
      <w:pPr>
        <w:tabs>
          <w:tab w:val="left" w:pos="426"/>
        </w:tabs>
        <w:spacing w:line="276" w:lineRule="auto"/>
        <w:jc w:val="both"/>
      </w:pPr>
      <w:r w:rsidRPr="0055512B">
        <w:t>Lord Grenville to Charles Grenville, 11 April 1797,</w:t>
      </w:r>
      <w:r w:rsidR="00AA52C9">
        <w:t xml:space="preserve"> </w:t>
      </w:r>
      <w:r w:rsidR="00AA52C9" w:rsidRPr="00AC7E98">
        <w:t>TNA</w:t>
      </w:r>
      <w:r w:rsidR="00AA52C9">
        <w:t xml:space="preserve">, </w:t>
      </w:r>
      <w:r w:rsidRPr="0055512B">
        <w:t>FO 65/38</w:t>
      </w:r>
      <w:r w:rsidR="00AA52C9">
        <w:t>.</w:t>
      </w:r>
      <w:r w:rsidRPr="0055512B">
        <w:t xml:space="preserve"> </w:t>
      </w:r>
    </w:p>
    <w:p w14:paraId="7AE50139" w14:textId="77777777" w:rsidR="0079649C" w:rsidRPr="0055512B" w:rsidRDefault="0079649C" w:rsidP="0079649C">
      <w:pPr>
        <w:tabs>
          <w:tab w:val="left" w:pos="426"/>
        </w:tabs>
        <w:spacing w:line="276" w:lineRule="auto"/>
        <w:jc w:val="both"/>
      </w:pPr>
    </w:p>
    <w:p w14:paraId="5191466E" w14:textId="607C0BF6" w:rsidR="0079649C" w:rsidRPr="0055512B" w:rsidRDefault="0079649C" w:rsidP="0079649C">
      <w:pPr>
        <w:tabs>
          <w:tab w:val="left" w:pos="426"/>
        </w:tabs>
        <w:spacing w:line="276" w:lineRule="auto"/>
        <w:jc w:val="both"/>
      </w:pPr>
      <w:r w:rsidRPr="0055512B">
        <w:t xml:space="preserve">Charles Whitworth to Lord Grenville, Moscow, May 8, 1797, </w:t>
      </w:r>
      <w:r w:rsidR="00AA52C9" w:rsidRPr="00AC7E98">
        <w:t>TNA</w:t>
      </w:r>
      <w:r w:rsidR="00AA52C9">
        <w:t>,</w:t>
      </w:r>
      <w:r w:rsidR="00AA52C9" w:rsidRPr="00AA52C9">
        <w:t xml:space="preserve"> </w:t>
      </w:r>
      <w:r w:rsidRPr="0055512B">
        <w:t>FO 65/38.</w:t>
      </w:r>
    </w:p>
    <w:p w14:paraId="528B6638" w14:textId="77777777" w:rsidR="0079649C" w:rsidRPr="0055512B" w:rsidRDefault="0079649C" w:rsidP="0079649C">
      <w:pPr>
        <w:tabs>
          <w:tab w:val="left" w:pos="426"/>
        </w:tabs>
        <w:spacing w:line="276" w:lineRule="auto"/>
        <w:jc w:val="both"/>
      </w:pPr>
    </w:p>
    <w:p w14:paraId="4D47B8B6" w14:textId="031214B4" w:rsidR="0079649C" w:rsidRPr="0055512B" w:rsidRDefault="0079649C" w:rsidP="0079649C">
      <w:pPr>
        <w:tabs>
          <w:tab w:val="left" w:pos="426"/>
        </w:tabs>
        <w:spacing w:line="276" w:lineRule="auto"/>
        <w:jc w:val="both"/>
      </w:pPr>
      <w:r w:rsidRPr="0055512B">
        <w:t xml:space="preserve">List of horses purchased for the Emperor of Russia, 2 August 1797, </w:t>
      </w:r>
      <w:r w:rsidR="00AA52C9" w:rsidRPr="00AC7E98">
        <w:t>TNA</w:t>
      </w:r>
      <w:r w:rsidR="00AA52C9">
        <w:t xml:space="preserve">, </w:t>
      </w:r>
      <w:r w:rsidRPr="0055512B">
        <w:t>FO 65/38</w:t>
      </w:r>
      <w:r w:rsidR="00AA52C9">
        <w:t>.</w:t>
      </w:r>
    </w:p>
    <w:p w14:paraId="6B1CCBA0" w14:textId="77777777" w:rsidR="0079649C" w:rsidRPr="0055512B" w:rsidRDefault="0079649C" w:rsidP="0079649C">
      <w:pPr>
        <w:tabs>
          <w:tab w:val="left" w:pos="426"/>
        </w:tabs>
        <w:spacing w:line="276" w:lineRule="auto"/>
        <w:jc w:val="both"/>
      </w:pPr>
    </w:p>
    <w:p w14:paraId="5385F449" w14:textId="41DCDE56" w:rsidR="0079649C" w:rsidRPr="0055512B" w:rsidRDefault="0079649C" w:rsidP="0079649C">
      <w:pPr>
        <w:tabs>
          <w:tab w:val="left" w:pos="426"/>
        </w:tabs>
        <w:spacing w:line="276" w:lineRule="auto"/>
        <w:jc w:val="both"/>
      </w:pPr>
      <w:r w:rsidRPr="0055512B">
        <w:t xml:space="preserve">W. Parker to Mr Hammond, 9 August 1797, </w:t>
      </w:r>
      <w:r w:rsidR="00AA52C9" w:rsidRPr="00AC7E98">
        <w:t>TNA</w:t>
      </w:r>
      <w:r w:rsidR="00AA52C9">
        <w:t xml:space="preserve">, </w:t>
      </w:r>
      <w:r w:rsidRPr="0055512B">
        <w:t>FO 65/38</w:t>
      </w:r>
      <w:r w:rsidR="00AA52C9">
        <w:t>.</w:t>
      </w:r>
    </w:p>
    <w:p w14:paraId="433BB2FD" w14:textId="77777777" w:rsidR="0079649C" w:rsidRPr="0055512B" w:rsidRDefault="0079649C" w:rsidP="0079649C">
      <w:pPr>
        <w:tabs>
          <w:tab w:val="left" w:pos="426"/>
        </w:tabs>
        <w:spacing w:line="276" w:lineRule="auto"/>
        <w:jc w:val="both"/>
      </w:pPr>
    </w:p>
    <w:p w14:paraId="54F96A03" w14:textId="7A0F32F4" w:rsidR="0079649C" w:rsidRPr="0055512B" w:rsidRDefault="0079649C" w:rsidP="0079649C">
      <w:pPr>
        <w:tabs>
          <w:tab w:val="left" w:pos="426"/>
        </w:tabs>
        <w:spacing w:line="276" w:lineRule="auto"/>
        <w:jc w:val="both"/>
      </w:pPr>
      <w:r w:rsidRPr="0055512B">
        <w:t xml:space="preserve">Board of Trade hemp papers, </w:t>
      </w:r>
      <w:r w:rsidR="00AA52C9" w:rsidRPr="00AC7E98">
        <w:t>TNA</w:t>
      </w:r>
      <w:r w:rsidR="00AA52C9">
        <w:t xml:space="preserve">, </w:t>
      </w:r>
      <w:r w:rsidRPr="0055512B">
        <w:t>BT 6/100</w:t>
      </w:r>
      <w:r w:rsidR="00AA52C9">
        <w:t>.</w:t>
      </w:r>
    </w:p>
    <w:p w14:paraId="31144211" w14:textId="77777777" w:rsidR="0079649C" w:rsidRPr="0055512B" w:rsidRDefault="0079649C" w:rsidP="0079649C">
      <w:pPr>
        <w:tabs>
          <w:tab w:val="left" w:pos="426"/>
        </w:tabs>
        <w:spacing w:line="276" w:lineRule="auto"/>
        <w:jc w:val="both"/>
      </w:pPr>
    </w:p>
    <w:p w14:paraId="7F64D897" w14:textId="076E693A" w:rsidR="0079649C" w:rsidRPr="0055512B" w:rsidRDefault="0079649C" w:rsidP="0079649C">
      <w:pPr>
        <w:tabs>
          <w:tab w:val="left" w:pos="426"/>
        </w:tabs>
        <w:spacing w:line="276" w:lineRule="auto"/>
        <w:jc w:val="both"/>
      </w:pPr>
      <w:r w:rsidRPr="0055512B">
        <w:t xml:space="preserve">Joseph Banks to James Burges, 6 May 1795, </w:t>
      </w:r>
      <w:proofErr w:type="spellStart"/>
      <w:r w:rsidRPr="0055512B">
        <w:t>Mfm</w:t>
      </w:r>
      <w:proofErr w:type="spellEnd"/>
      <w:r w:rsidRPr="0055512B">
        <w:t xml:space="preserve"> G 1901 Letters of Sir Joseph Banks, 1767-98 (Alexander Turnbull Library), National Library of Australia, Canberra.</w:t>
      </w:r>
    </w:p>
    <w:p w14:paraId="74CA26DB" w14:textId="77777777" w:rsidR="0079649C" w:rsidRPr="0055512B" w:rsidRDefault="0079649C" w:rsidP="0079649C">
      <w:pPr>
        <w:tabs>
          <w:tab w:val="left" w:pos="426"/>
        </w:tabs>
        <w:spacing w:line="276" w:lineRule="auto"/>
        <w:jc w:val="both"/>
      </w:pPr>
    </w:p>
    <w:p w14:paraId="5AD62173" w14:textId="0A418A7C" w:rsidR="0079649C" w:rsidRPr="0055512B" w:rsidRDefault="0079649C" w:rsidP="0079649C">
      <w:pPr>
        <w:tabs>
          <w:tab w:val="left" w:pos="426"/>
        </w:tabs>
        <w:spacing w:line="276" w:lineRule="auto"/>
        <w:jc w:val="both"/>
      </w:pPr>
      <w:r w:rsidRPr="0055512B">
        <w:t>29 October 1783, MS Herschel W.7/8, The Herschel Archive, Royal Astronomical Society, London.</w:t>
      </w:r>
    </w:p>
    <w:p w14:paraId="0F6A7252" w14:textId="77777777" w:rsidR="0079649C" w:rsidRPr="0055512B" w:rsidRDefault="0079649C" w:rsidP="0079649C">
      <w:pPr>
        <w:tabs>
          <w:tab w:val="left" w:pos="426"/>
        </w:tabs>
        <w:spacing w:line="276" w:lineRule="auto"/>
        <w:jc w:val="both"/>
      </w:pPr>
    </w:p>
    <w:p w14:paraId="63CE17B6" w14:textId="77777777" w:rsidR="0079649C" w:rsidRPr="0055512B" w:rsidRDefault="0079649C" w:rsidP="0079649C">
      <w:pPr>
        <w:tabs>
          <w:tab w:val="left" w:pos="426"/>
        </w:tabs>
        <w:spacing w:line="276" w:lineRule="auto"/>
        <w:jc w:val="both"/>
      </w:pPr>
      <w:r w:rsidRPr="0055512B">
        <w:t xml:space="preserve">MS notes by Sir Joseph Banks, 29 December 1795, </w:t>
      </w:r>
      <w:proofErr w:type="spellStart"/>
      <w:r w:rsidRPr="0055512B">
        <w:t>Sutro</w:t>
      </w:r>
      <w:proofErr w:type="spellEnd"/>
      <w:r w:rsidRPr="0055512B">
        <w:t xml:space="preserve"> Library, University of San Francisco, California, Banks MS. Ru I: 5.</w:t>
      </w:r>
    </w:p>
    <w:p w14:paraId="0B73E999" w14:textId="77777777" w:rsidR="007B6B1C" w:rsidRDefault="007B6B1C" w:rsidP="00C4083A">
      <w:pPr>
        <w:tabs>
          <w:tab w:val="left" w:pos="426"/>
        </w:tabs>
        <w:spacing w:line="276" w:lineRule="auto"/>
        <w:jc w:val="both"/>
        <w:rPr>
          <w:b/>
          <w:bCs/>
        </w:rPr>
      </w:pPr>
    </w:p>
    <w:p w14:paraId="7C5D08FA" w14:textId="469ACA5A" w:rsidR="007B6B1C" w:rsidRDefault="007B6B1C" w:rsidP="00C4083A">
      <w:pPr>
        <w:tabs>
          <w:tab w:val="left" w:pos="426"/>
        </w:tabs>
        <w:spacing w:line="276" w:lineRule="auto"/>
        <w:jc w:val="both"/>
        <w:rPr>
          <w:b/>
          <w:bCs/>
        </w:rPr>
      </w:pPr>
      <w:r>
        <w:rPr>
          <w:b/>
          <w:bCs/>
        </w:rPr>
        <w:t>Published sources:</w:t>
      </w:r>
    </w:p>
    <w:p w14:paraId="0F2F2C81" w14:textId="0C2E4AE6" w:rsidR="00B66AEC" w:rsidRDefault="00B66AEC" w:rsidP="00C4083A">
      <w:pPr>
        <w:tabs>
          <w:tab w:val="left" w:pos="426"/>
        </w:tabs>
        <w:spacing w:line="276" w:lineRule="auto"/>
        <w:jc w:val="both"/>
        <w:rPr>
          <w:b/>
          <w:bCs/>
        </w:rPr>
      </w:pPr>
    </w:p>
    <w:p w14:paraId="2BE15805" w14:textId="65655E23" w:rsidR="00D56E81" w:rsidRDefault="00D56E81" w:rsidP="00D56E81">
      <w:pPr>
        <w:pBdr>
          <w:top w:val="nil"/>
          <w:left w:val="nil"/>
          <w:bottom w:val="nil"/>
          <w:right w:val="nil"/>
          <w:between w:val="nil"/>
        </w:pBdr>
        <w:spacing w:line="276" w:lineRule="auto"/>
        <w:jc w:val="both"/>
        <w:rPr>
          <w:color w:val="000000"/>
        </w:rPr>
      </w:pPr>
      <w:r w:rsidRPr="00FB35E0">
        <w:rPr>
          <w:i/>
          <w:color w:val="000000"/>
        </w:rPr>
        <w:t xml:space="preserve">Acta </w:t>
      </w:r>
      <w:proofErr w:type="spellStart"/>
      <w:r w:rsidRPr="00FB35E0">
        <w:rPr>
          <w:i/>
          <w:color w:val="000000"/>
        </w:rPr>
        <w:t>Academiae</w:t>
      </w:r>
      <w:proofErr w:type="spellEnd"/>
      <w:r w:rsidRPr="00FB35E0">
        <w:rPr>
          <w:i/>
          <w:color w:val="000000"/>
        </w:rPr>
        <w:t xml:space="preserve"> </w:t>
      </w:r>
      <w:proofErr w:type="spellStart"/>
      <w:r w:rsidRPr="00FB35E0">
        <w:rPr>
          <w:i/>
          <w:color w:val="000000"/>
        </w:rPr>
        <w:t>Scientiarum</w:t>
      </w:r>
      <w:proofErr w:type="spellEnd"/>
      <w:r w:rsidRPr="00FB35E0">
        <w:rPr>
          <w:i/>
          <w:color w:val="000000"/>
        </w:rPr>
        <w:t xml:space="preserve"> </w:t>
      </w:r>
      <w:proofErr w:type="spellStart"/>
      <w:r w:rsidRPr="00FB35E0">
        <w:rPr>
          <w:i/>
          <w:color w:val="000000"/>
        </w:rPr>
        <w:t>Imperialis</w:t>
      </w:r>
      <w:proofErr w:type="spellEnd"/>
      <w:r w:rsidRPr="00FB35E0">
        <w:rPr>
          <w:i/>
          <w:color w:val="000000"/>
        </w:rPr>
        <w:t xml:space="preserve"> </w:t>
      </w:r>
      <w:proofErr w:type="spellStart"/>
      <w:r w:rsidRPr="00FB35E0">
        <w:rPr>
          <w:i/>
          <w:color w:val="000000"/>
        </w:rPr>
        <w:t>Petropolitanae</w:t>
      </w:r>
      <w:proofErr w:type="spellEnd"/>
      <w:r w:rsidRPr="00FB35E0">
        <w:rPr>
          <w:i/>
          <w:color w:val="000000"/>
        </w:rPr>
        <w:t xml:space="preserve">. Tom I, </w:t>
      </w:r>
      <w:proofErr w:type="spellStart"/>
      <w:r w:rsidRPr="00FB35E0">
        <w:rPr>
          <w:i/>
          <w:color w:val="000000"/>
        </w:rPr>
        <w:t>Histoire</w:t>
      </w:r>
      <w:proofErr w:type="spellEnd"/>
      <w:r w:rsidRPr="00FB35E0">
        <w:rPr>
          <w:i/>
          <w:color w:val="000000"/>
        </w:rPr>
        <w:t xml:space="preserve"> de </w:t>
      </w:r>
      <w:proofErr w:type="spellStart"/>
      <w:r w:rsidRPr="00FB35E0">
        <w:rPr>
          <w:i/>
          <w:color w:val="000000"/>
        </w:rPr>
        <w:t>L’Académie</w:t>
      </w:r>
      <w:proofErr w:type="spellEnd"/>
      <w:r w:rsidRPr="00FB35E0">
        <w:rPr>
          <w:i/>
          <w:color w:val="000000"/>
        </w:rPr>
        <w:t xml:space="preserve"> </w:t>
      </w:r>
      <w:proofErr w:type="spellStart"/>
      <w:r w:rsidRPr="00FB35E0">
        <w:rPr>
          <w:i/>
          <w:color w:val="000000"/>
        </w:rPr>
        <w:t>Impériale</w:t>
      </w:r>
      <w:proofErr w:type="spellEnd"/>
      <w:r w:rsidRPr="00FB35E0">
        <w:rPr>
          <w:i/>
          <w:color w:val="000000"/>
        </w:rPr>
        <w:t xml:space="preserve"> des Sciences de St. </w:t>
      </w:r>
      <w:proofErr w:type="spellStart"/>
      <w:r w:rsidRPr="00FB35E0">
        <w:rPr>
          <w:i/>
          <w:color w:val="000000"/>
        </w:rPr>
        <w:t>Petersbourg</w:t>
      </w:r>
      <w:proofErr w:type="spellEnd"/>
      <w:r w:rsidR="00711302">
        <w:rPr>
          <w:i/>
          <w:iCs/>
          <w:color w:val="000000"/>
        </w:rPr>
        <w:t>.</w:t>
      </w:r>
      <w:r w:rsidR="006C3A57">
        <w:rPr>
          <w:color w:val="000000"/>
        </w:rPr>
        <w:t xml:space="preserve"> </w:t>
      </w:r>
      <w:r w:rsidRPr="00FB35E0">
        <w:rPr>
          <w:color w:val="000000"/>
        </w:rPr>
        <w:t xml:space="preserve">St Petersburg: </w:t>
      </w:r>
      <w:proofErr w:type="spellStart"/>
      <w:r w:rsidRPr="00FB35E0">
        <w:rPr>
          <w:color w:val="000000"/>
        </w:rPr>
        <w:t>Imperatorskaia</w:t>
      </w:r>
      <w:proofErr w:type="spellEnd"/>
      <w:r w:rsidRPr="00FB35E0">
        <w:rPr>
          <w:color w:val="000000"/>
        </w:rPr>
        <w:t xml:space="preserve"> </w:t>
      </w:r>
      <w:proofErr w:type="spellStart"/>
      <w:r w:rsidRPr="00FB35E0">
        <w:rPr>
          <w:color w:val="000000"/>
        </w:rPr>
        <w:t>akademiia</w:t>
      </w:r>
      <w:proofErr w:type="spellEnd"/>
      <w:r w:rsidRPr="00FB35E0">
        <w:rPr>
          <w:color w:val="000000"/>
        </w:rPr>
        <w:t xml:space="preserve"> </w:t>
      </w:r>
      <w:proofErr w:type="spellStart"/>
      <w:r w:rsidRPr="00FB35E0">
        <w:rPr>
          <w:color w:val="000000"/>
        </w:rPr>
        <w:t>nauk</w:t>
      </w:r>
      <w:proofErr w:type="spellEnd"/>
      <w:r w:rsidRPr="00FB35E0">
        <w:rPr>
          <w:color w:val="000000"/>
        </w:rPr>
        <w:t>, 1783.</w:t>
      </w:r>
    </w:p>
    <w:p w14:paraId="380D5F0E" w14:textId="77777777" w:rsidR="005E33FB" w:rsidRDefault="005E33FB" w:rsidP="005E33FB">
      <w:pPr>
        <w:pBdr>
          <w:top w:val="nil"/>
          <w:left w:val="nil"/>
          <w:bottom w:val="nil"/>
          <w:right w:val="nil"/>
          <w:between w:val="nil"/>
        </w:pBdr>
        <w:spacing w:line="276" w:lineRule="auto"/>
        <w:jc w:val="both"/>
        <w:rPr>
          <w:color w:val="000000"/>
        </w:rPr>
      </w:pPr>
    </w:p>
    <w:p w14:paraId="7CD95135" w14:textId="6B9146BB" w:rsidR="005E33FB" w:rsidRPr="00FB35E0" w:rsidRDefault="005E33FB" w:rsidP="005E33FB">
      <w:pPr>
        <w:tabs>
          <w:tab w:val="left" w:pos="426"/>
        </w:tabs>
        <w:spacing w:line="276" w:lineRule="auto"/>
        <w:jc w:val="both"/>
        <w:rPr>
          <w:color w:val="000000"/>
        </w:rPr>
      </w:pPr>
      <w:r w:rsidRPr="004A0923">
        <w:rPr>
          <w:i/>
          <w:iCs/>
          <w:color w:val="000000"/>
        </w:rPr>
        <w:t>A King’s</w:t>
      </w:r>
      <w:r w:rsidRPr="00FB35E0">
        <w:rPr>
          <w:i/>
          <w:color w:val="000000"/>
        </w:rPr>
        <w:t xml:space="preserve"> Lessons in Statecraft: Louis XIV: Letters to His Heirs with Introduction and Notes by Jean </w:t>
      </w:r>
      <w:proofErr w:type="spellStart"/>
      <w:r w:rsidRPr="00FB35E0">
        <w:rPr>
          <w:i/>
          <w:color w:val="000000"/>
        </w:rPr>
        <w:t>Longnon</w:t>
      </w:r>
      <w:proofErr w:type="spellEnd"/>
      <w:r w:rsidRPr="00FB35E0">
        <w:rPr>
          <w:color w:val="000000"/>
        </w:rPr>
        <w:t>, trans</w:t>
      </w:r>
      <w:r>
        <w:rPr>
          <w:color w:val="000000"/>
        </w:rPr>
        <w:t>lated by</w:t>
      </w:r>
      <w:r w:rsidRPr="00FB35E0">
        <w:rPr>
          <w:color w:val="000000"/>
        </w:rPr>
        <w:t xml:space="preserve"> Herbert Wilson</w:t>
      </w:r>
      <w:r>
        <w:rPr>
          <w:color w:val="000000"/>
        </w:rPr>
        <w:t xml:space="preserve">. </w:t>
      </w:r>
      <w:r w:rsidRPr="00FB35E0">
        <w:rPr>
          <w:color w:val="000000"/>
        </w:rPr>
        <w:t xml:space="preserve">Port Washington, NY: </w:t>
      </w:r>
      <w:proofErr w:type="spellStart"/>
      <w:r w:rsidRPr="00FB35E0">
        <w:rPr>
          <w:color w:val="000000"/>
        </w:rPr>
        <w:t>Kennikat</w:t>
      </w:r>
      <w:proofErr w:type="spellEnd"/>
      <w:r w:rsidRPr="00FB35E0">
        <w:rPr>
          <w:color w:val="000000"/>
        </w:rPr>
        <w:t xml:space="preserve"> Press, 1970</w:t>
      </w:r>
      <w:r>
        <w:rPr>
          <w:color w:val="000000"/>
        </w:rPr>
        <w:t>.</w:t>
      </w:r>
    </w:p>
    <w:p w14:paraId="6121D08D" w14:textId="694A96D3" w:rsidR="00F877D5" w:rsidRPr="00FB35E0" w:rsidRDefault="00F877D5" w:rsidP="00D56E81">
      <w:pPr>
        <w:pBdr>
          <w:top w:val="nil"/>
          <w:left w:val="nil"/>
          <w:bottom w:val="nil"/>
          <w:right w:val="nil"/>
          <w:between w:val="nil"/>
        </w:pBdr>
        <w:spacing w:line="276" w:lineRule="auto"/>
        <w:jc w:val="both"/>
        <w:rPr>
          <w:color w:val="000000"/>
        </w:rPr>
      </w:pPr>
    </w:p>
    <w:p w14:paraId="6D89022D" w14:textId="291EFD90" w:rsidR="00F877D5" w:rsidRPr="00FB35E0" w:rsidRDefault="00F877D5" w:rsidP="00D56E81">
      <w:pPr>
        <w:pBdr>
          <w:top w:val="nil"/>
          <w:left w:val="nil"/>
          <w:bottom w:val="nil"/>
          <w:right w:val="nil"/>
          <w:between w:val="nil"/>
        </w:pBdr>
        <w:spacing w:line="276" w:lineRule="auto"/>
        <w:jc w:val="both"/>
        <w:rPr>
          <w:color w:val="000000"/>
        </w:rPr>
      </w:pPr>
      <w:proofErr w:type="spellStart"/>
      <w:r w:rsidRPr="00FB35E0">
        <w:rPr>
          <w:i/>
          <w:iCs/>
        </w:rPr>
        <w:t>Alfavitnyi</w:t>
      </w:r>
      <w:proofErr w:type="spellEnd"/>
      <w:r w:rsidRPr="00FB35E0">
        <w:rPr>
          <w:i/>
          <w:iCs/>
        </w:rPr>
        <w:t xml:space="preserve"> </w:t>
      </w:r>
      <w:proofErr w:type="spellStart"/>
      <w:r w:rsidRPr="00FB35E0">
        <w:rPr>
          <w:i/>
          <w:iCs/>
        </w:rPr>
        <w:t>ukazatel</w:t>
      </w:r>
      <w:proofErr w:type="spellEnd"/>
      <w:r w:rsidRPr="00FB35E0">
        <w:rPr>
          <w:i/>
          <w:iCs/>
        </w:rPr>
        <w:t xml:space="preserve">’ </w:t>
      </w:r>
      <w:proofErr w:type="spellStart"/>
      <w:r w:rsidRPr="00FB35E0">
        <w:rPr>
          <w:i/>
          <w:iCs/>
        </w:rPr>
        <w:t>i</w:t>
      </w:r>
      <w:proofErr w:type="spellEnd"/>
      <w:r w:rsidRPr="00FB35E0">
        <w:rPr>
          <w:i/>
          <w:iCs/>
        </w:rPr>
        <w:t xml:space="preserve"> Kamer-</w:t>
      </w:r>
      <w:proofErr w:type="spellStart"/>
      <w:r w:rsidRPr="00FB35E0">
        <w:rPr>
          <w:i/>
          <w:iCs/>
        </w:rPr>
        <w:t>fur’erskomu</w:t>
      </w:r>
      <w:proofErr w:type="spellEnd"/>
      <w:r w:rsidRPr="00FB35E0">
        <w:rPr>
          <w:i/>
          <w:iCs/>
        </w:rPr>
        <w:t xml:space="preserve"> </w:t>
      </w:r>
      <w:proofErr w:type="spellStart"/>
      <w:r w:rsidRPr="00FB35E0">
        <w:rPr>
          <w:i/>
          <w:iCs/>
        </w:rPr>
        <w:t>zhurnalu</w:t>
      </w:r>
      <w:proofErr w:type="spellEnd"/>
      <w:r w:rsidRPr="00FB35E0">
        <w:rPr>
          <w:i/>
          <w:iCs/>
        </w:rPr>
        <w:t xml:space="preserve"> 1795 </w:t>
      </w:r>
      <w:proofErr w:type="spellStart"/>
      <w:r w:rsidRPr="00FB35E0">
        <w:rPr>
          <w:i/>
          <w:iCs/>
        </w:rPr>
        <w:t>goda</w:t>
      </w:r>
      <w:proofErr w:type="spellEnd"/>
      <w:r w:rsidR="006C3A57">
        <w:t xml:space="preserve">. </w:t>
      </w:r>
      <w:r w:rsidRPr="00FB35E0">
        <w:t xml:space="preserve">St Petersburg: </w:t>
      </w:r>
      <w:proofErr w:type="spellStart"/>
      <w:r w:rsidRPr="00FB35E0">
        <w:t>Obshchii</w:t>
      </w:r>
      <w:proofErr w:type="spellEnd"/>
      <w:r w:rsidRPr="00FB35E0">
        <w:t xml:space="preserve"> </w:t>
      </w:r>
      <w:proofErr w:type="spellStart"/>
      <w:r w:rsidRPr="00FB35E0">
        <w:t>Arkhiv</w:t>
      </w:r>
      <w:proofErr w:type="spellEnd"/>
      <w:r w:rsidRPr="00FB35E0">
        <w:t xml:space="preserve"> </w:t>
      </w:r>
      <w:proofErr w:type="spellStart"/>
      <w:r w:rsidRPr="00FB35E0">
        <w:t>Ministerstva</w:t>
      </w:r>
      <w:proofErr w:type="spellEnd"/>
      <w:r w:rsidRPr="00FB35E0">
        <w:t xml:space="preserve"> </w:t>
      </w:r>
      <w:proofErr w:type="spellStart"/>
      <w:r w:rsidRPr="00FB35E0">
        <w:t>Imperatorskogo</w:t>
      </w:r>
      <w:proofErr w:type="spellEnd"/>
      <w:r w:rsidRPr="00FB35E0">
        <w:t xml:space="preserve"> Dvora, 1794</w:t>
      </w:r>
      <w:r w:rsidR="006C3A57">
        <w:t>.</w:t>
      </w:r>
    </w:p>
    <w:p w14:paraId="2B5D0DA6" w14:textId="77777777" w:rsidR="00D56E81" w:rsidRPr="00FB35E0" w:rsidRDefault="00D56E81" w:rsidP="00BF55D6">
      <w:pPr>
        <w:pBdr>
          <w:top w:val="nil"/>
          <w:left w:val="nil"/>
          <w:bottom w:val="nil"/>
          <w:right w:val="nil"/>
          <w:between w:val="nil"/>
        </w:pBdr>
        <w:spacing w:line="276" w:lineRule="auto"/>
        <w:jc w:val="both"/>
        <w:rPr>
          <w:color w:val="000000"/>
        </w:rPr>
      </w:pPr>
    </w:p>
    <w:p w14:paraId="4929CC8C" w14:textId="10FA88B9" w:rsidR="00BF55D6" w:rsidRPr="00FB35E0" w:rsidRDefault="00BF55D6" w:rsidP="00BF55D6">
      <w:pPr>
        <w:pBdr>
          <w:top w:val="nil"/>
          <w:left w:val="nil"/>
          <w:bottom w:val="nil"/>
          <w:right w:val="nil"/>
          <w:between w:val="nil"/>
        </w:pBdr>
        <w:spacing w:line="276" w:lineRule="auto"/>
        <w:jc w:val="both"/>
        <w:rPr>
          <w:color w:val="000000"/>
        </w:rPr>
      </w:pPr>
      <w:r w:rsidRPr="00FB35E0">
        <w:rPr>
          <w:color w:val="000000"/>
        </w:rPr>
        <w:t>Anderson,</w:t>
      </w:r>
      <w:r w:rsidR="00690031">
        <w:rPr>
          <w:color w:val="000000"/>
        </w:rPr>
        <w:t xml:space="preserve"> </w:t>
      </w:r>
      <w:r w:rsidR="00690031" w:rsidRPr="00FB35E0">
        <w:rPr>
          <w:color w:val="000000"/>
        </w:rPr>
        <w:t>Jennifer</w:t>
      </w:r>
      <w:r w:rsidR="00690031">
        <w:rPr>
          <w:color w:val="000000"/>
        </w:rPr>
        <w:t xml:space="preserve">. </w:t>
      </w:r>
      <w:r w:rsidRPr="00FB35E0">
        <w:rPr>
          <w:color w:val="000000"/>
        </w:rPr>
        <w:t>“Nature’s Currency: The Atlantic Mahogany Trade and the Commodification of Nature in the Eighteenth Century</w:t>
      </w:r>
      <w:r w:rsidR="00351689">
        <w:rPr>
          <w:color w:val="000000"/>
        </w:rPr>
        <w:t>.</w:t>
      </w:r>
      <w:r w:rsidRPr="00FB35E0">
        <w:rPr>
          <w:color w:val="000000"/>
        </w:rPr>
        <w:t xml:space="preserve">” </w:t>
      </w:r>
      <w:r w:rsidRPr="00FB35E0">
        <w:rPr>
          <w:i/>
          <w:color w:val="000000"/>
        </w:rPr>
        <w:t>Early American Studies</w:t>
      </w:r>
      <w:r w:rsidRPr="00FB35E0">
        <w:rPr>
          <w:color w:val="000000"/>
        </w:rPr>
        <w:t xml:space="preserve"> 2, no. 1 (Spring</w:t>
      </w:r>
      <w:r w:rsidR="00351689">
        <w:rPr>
          <w:color w:val="000000"/>
        </w:rPr>
        <w:t xml:space="preserve"> </w:t>
      </w:r>
      <w:r w:rsidRPr="00FB35E0">
        <w:rPr>
          <w:color w:val="000000"/>
        </w:rPr>
        <w:t>2004)</w:t>
      </w:r>
      <w:r w:rsidR="00351689">
        <w:rPr>
          <w:color w:val="000000"/>
        </w:rPr>
        <w:t>:</w:t>
      </w:r>
      <w:r w:rsidR="00351689" w:rsidRPr="00351689">
        <w:t xml:space="preserve"> </w:t>
      </w:r>
      <w:r w:rsidR="00351689" w:rsidRPr="00351689">
        <w:rPr>
          <w:color w:val="000000"/>
        </w:rPr>
        <w:t>47-80</w:t>
      </w:r>
      <w:r w:rsidR="00351689">
        <w:rPr>
          <w:color w:val="000000"/>
        </w:rPr>
        <w:t>.</w:t>
      </w:r>
    </w:p>
    <w:p w14:paraId="38A00F1C" w14:textId="6F708980" w:rsidR="00C004FE" w:rsidRPr="00FB35E0" w:rsidRDefault="00C004FE" w:rsidP="00BF55D6">
      <w:pPr>
        <w:pBdr>
          <w:top w:val="nil"/>
          <w:left w:val="nil"/>
          <w:bottom w:val="nil"/>
          <w:right w:val="nil"/>
          <w:between w:val="nil"/>
        </w:pBdr>
        <w:spacing w:line="276" w:lineRule="auto"/>
        <w:jc w:val="both"/>
        <w:rPr>
          <w:color w:val="000000"/>
        </w:rPr>
      </w:pPr>
    </w:p>
    <w:p w14:paraId="03AC6613" w14:textId="2E523443" w:rsidR="00C004FE" w:rsidRDefault="00C004FE" w:rsidP="00C004FE">
      <w:pPr>
        <w:pBdr>
          <w:top w:val="nil"/>
          <w:left w:val="nil"/>
          <w:bottom w:val="nil"/>
          <w:right w:val="nil"/>
          <w:between w:val="nil"/>
        </w:pBdr>
        <w:spacing w:line="276" w:lineRule="auto"/>
        <w:jc w:val="both"/>
        <w:rPr>
          <w:color w:val="000000"/>
        </w:rPr>
      </w:pPr>
      <w:proofErr w:type="spellStart"/>
      <w:r w:rsidRPr="00FB35E0">
        <w:rPr>
          <w:color w:val="000000"/>
        </w:rPr>
        <w:t>Armytage</w:t>
      </w:r>
      <w:proofErr w:type="spellEnd"/>
      <w:r w:rsidRPr="00FB35E0">
        <w:rPr>
          <w:color w:val="000000"/>
        </w:rPr>
        <w:t>,</w:t>
      </w:r>
      <w:r w:rsidR="00690031">
        <w:rPr>
          <w:color w:val="000000"/>
        </w:rPr>
        <w:t xml:space="preserve"> </w:t>
      </w:r>
      <w:r w:rsidR="00690031" w:rsidRPr="00FB35E0">
        <w:rPr>
          <w:color w:val="000000"/>
        </w:rPr>
        <w:t>Frances</w:t>
      </w:r>
      <w:r w:rsidR="00690031">
        <w:rPr>
          <w:color w:val="000000"/>
        </w:rPr>
        <w:t>.</w:t>
      </w:r>
      <w:r w:rsidRPr="00FB35E0">
        <w:rPr>
          <w:color w:val="000000"/>
        </w:rPr>
        <w:t xml:space="preserve"> </w:t>
      </w:r>
      <w:r w:rsidRPr="00FB35E0">
        <w:rPr>
          <w:i/>
          <w:color w:val="000000"/>
        </w:rPr>
        <w:t>The Free Port System in the British West Indies: A Study in Commercial Policy</w:t>
      </w:r>
      <w:r w:rsidRPr="00FB35E0">
        <w:rPr>
          <w:color w:val="000000"/>
        </w:rPr>
        <w:t xml:space="preserve">, </w:t>
      </w:r>
      <w:r w:rsidRPr="00FB35E0">
        <w:rPr>
          <w:i/>
          <w:color w:val="000000"/>
        </w:rPr>
        <w:t>1766–1822</w:t>
      </w:r>
      <w:r w:rsidR="00690031">
        <w:rPr>
          <w:color w:val="000000"/>
        </w:rPr>
        <w:t xml:space="preserve">. </w:t>
      </w:r>
      <w:r w:rsidRPr="00FB35E0">
        <w:rPr>
          <w:color w:val="000000"/>
        </w:rPr>
        <w:t>London: Longmans, Green, and Co, 1953.</w:t>
      </w:r>
    </w:p>
    <w:p w14:paraId="160BCCCC" w14:textId="5DBC657B" w:rsidR="00834551" w:rsidRDefault="00834551" w:rsidP="00C004FE">
      <w:pPr>
        <w:pBdr>
          <w:top w:val="nil"/>
          <w:left w:val="nil"/>
          <w:bottom w:val="nil"/>
          <w:right w:val="nil"/>
          <w:between w:val="nil"/>
        </w:pBdr>
        <w:spacing w:line="276" w:lineRule="auto"/>
        <w:jc w:val="both"/>
        <w:rPr>
          <w:color w:val="000000"/>
        </w:rPr>
      </w:pPr>
    </w:p>
    <w:p w14:paraId="1F8E0271" w14:textId="64436B02" w:rsidR="00834551" w:rsidRPr="00FB35E0" w:rsidRDefault="00834551" w:rsidP="00834551">
      <w:pPr>
        <w:tabs>
          <w:tab w:val="left" w:pos="426"/>
        </w:tabs>
        <w:spacing w:line="276" w:lineRule="auto"/>
        <w:jc w:val="both"/>
        <w:rPr>
          <w:color w:val="000000"/>
        </w:rPr>
      </w:pPr>
      <w:proofErr w:type="spellStart"/>
      <w:r w:rsidRPr="00834551">
        <w:rPr>
          <w:iCs/>
          <w:color w:val="000000"/>
        </w:rPr>
        <w:t>Bartenev</w:t>
      </w:r>
      <w:proofErr w:type="spellEnd"/>
      <w:r w:rsidRPr="00834551">
        <w:rPr>
          <w:iCs/>
          <w:color w:val="000000"/>
        </w:rPr>
        <w:t>, Petr</w:t>
      </w:r>
      <w:r>
        <w:rPr>
          <w:i/>
          <w:color w:val="000000"/>
        </w:rPr>
        <w:t xml:space="preserve">. </w:t>
      </w:r>
      <w:proofErr w:type="spellStart"/>
      <w:r w:rsidRPr="00FB35E0">
        <w:rPr>
          <w:i/>
          <w:color w:val="000000"/>
        </w:rPr>
        <w:t>Arkhiv</w:t>
      </w:r>
      <w:proofErr w:type="spellEnd"/>
      <w:r w:rsidRPr="00FB35E0">
        <w:rPr>
          <w:i/>
          <w:color w:val="000000"/>
        </w:rPr>
        <w:t xml:space="preserve"> </w:t>
      </w:r>
      <w:proofErr w:type="spellStart"/>
      <w:r w:rsidRPr="00FB35E0">
        <w:rPr>
          <w:i/>
          <w:color w:val="000000"/>
        </w:rPr>
        <w:t>kniazia</w:t>
      </w:r>
      <w:proofErr w:type="spellEnd"/>
      <w:r w:rsidRPr="00FB35E0">
        <w:rPr>
          <w:i/>
          <w:color w:val="000000"/>
        </w:rPr>
        <w:t xml:space="preserve"> </w:t>
      </w:r>
      <w:proofErr w:type="spellStart"/>
      <w:r w:rsidRPr="00FB35E0">
        <w:rPr>
          <w:i/>
          <w:color w:val="000000"/>
        </w:rPr>
        <w:t>Vorontsova</w:t>
      </w:r>
      <w:proofErr w:type="spellEnd"/>
      <w:r>
        <w:rPr>
          <w:color w:val="000000"/>
        </w:rPr>
        <w:t xml:space="preserve">, </w:t>
      </w:r>
      <w:r w:rsidRPr="00FB35E0">
        <w:rPr>
          <w:color w:val="000000"/>
        </w:rPr>
        <w:t xml:space="preserve">XIII. 40 vols. Moscow: Tip. </w:t>
      </w:r>
      <w:proofErr w:type="spellStart"/>
      <w:r w:rsidRPr="00FB35E0">
        <w:rPr>
          <w:color w:val="000000"/>
        </w:rPr>
        <w:t>Lebedeva</w:t>
      </w:r>
      <w:proofErr w:type="spellEnd"/>
      <w:r w:rsidRPr="00FB35E0">
        <w:rPr>
          <w:color w:val="000000"/>
        </w:rPr>
        <w:t>, 1879</w:t>
      </w:r>
      <w:r>
        <w:rPr>
          <w:color w:val="000000"/>
        </w:rPr>
        <w:t>.</w:t>
      </w:r>
      <w:r w:rsidRPr="00FB35E0">
        <w:rPr>
          <w:color w:val="000000"/>
        </w:rPr>
        <w:t xml:space="preserve"> </w:t>
      </w:r>
    </w:p>
    <w:p w14:paraId="4B57D5A8" w14:textId="77777777" w:rsidR="00C004FE" w:rsidRPr="00FB35E0" w:rsidRDefault="00C004FE" w:rsidP="00BF55D6">
      <w:pPr>
        <w:pBdr>
          <w:top w:val="nil"/>
          <w:left w:val="nil"/>
          <w:bottom w:val="nil"/>
          <w:right w:val="nil"/>
          <w:between w:val="nil"/>
        </w:pBdr>
        <w:spacing w:line="276" w:lineRule="auto"/>
        <w:jc w:val="both"/>
        <w:rPr>
          <w:color w:val="000000"/>
        </w:rPr>
      </w:pPr>
    </w:p>
    <w:p w14:paraId="0036961F" w14:textId="25425666" w:rsidR="00BF55D6" w:rsidRPr="00FB35E0" w:rsidRDefault="00FB35E0" w:rsidP="00C4083A">
      <w:pPr>
        <w:tabs>
          <w:tab w:val="left" w:pos="426"/>
        </w:tabs>
        <w:spacing w:line="276" w:lineRule="auto"/>
        <w:jc w:val="both"/>
      </w:pPr>
      <w:proofErr w:type="spellStart"/>
      <w:r w:rsidRPr="00FB35E0">
        <w:t>Bishoff</w:t>
      </w:r>
      <w:proofErr w:type="spellEnd"/>
      <w:r w:rsidRPr="00FB35E0">
        <w:t>,</w:t>
      </w:r>
      <w:r w:rsidR="00346F00">
        <w:t xml:space="preserve"> </w:t>
      </w:r>
      <w:proofErr w:type="spellStart"/>
      <w:r w:rsidR="00346F00" w:rsidRPr="00FB35E0">
        <w:t>Cordula</w:t>
      </w:r>
      <w:proofErr w:type="spellEnd"/>
      <w:r w:rsidR="00346F00">
        <w:t>.</w:t>
      </w:r>
      <w:r w:rsidRPr="00FB35E0">
        <w:t xml:space="preserve"> “Presents for Princesses: Gender in Royal Receiving and Giving</w:t>
      </w:r>
      <w:r w:rsidR="00346F00">
        <w:t>.</w:t>
      </w:r>
      <w:r w:rsidRPr="00FB35E0">
        <w:t xml:space="preserve">” </w:t>
      </w:r>
      <w:r w:rsidRPr="00FB35E0">
        <w:rPr>
          <w:i/>
          <w:iCs/>
        </w:rPr>
        <w:t>Studies in the Decorative Arts</w:t>
      </w:r>
      <w:r w:rsidRPr="00FB35E0">
        <w:t xml:space="preserve"> 15, no. 1 (2007–09):</w:t>
      </w:r>
      <w:r w:rsidR="00346F00">
        <w:t xml:space="preserve"> </w:t>
      </w:r>
      <w:r w:rsidR="00346F00" w:rsidRPr="00346F00">
        <w:t>19-45</w:t>
      </w:r>
      <w:r w:rsidR="00346F00">
        <w:t>.</w:t>
      </w:r>
    </w:p>
    <w:p w14:paraId="5A62E775" w14:textId="77777777" w:rsidR="00FB35E0" w:rsidRPr="00FB35E0" w:rsidRDefault="00FB35E0" w:rsidP="00C4083A">
      <w:pPr>
        <w:tabs>
          <w:tab w:val="left" w:pos="426"/>
        </w:tabs>
        <w:spacing w:line="276" w:lineRule="auto"/>
        <w:jc w:val="both"/>
        <w:rPr>
          <w:color w:val="000000"/>
        </w:rPr>
      </w:pPr>
    </w:p>
    <w:p w14:paraId="66FC1B1D" w14:textId="2AF7029B" w:rsidR="00B66AEC" w:rsidRDefault="00B66AEC" w:rsidP="00C4083A">
      <w:pPr>
        <w:tabs>
          <w:tab w:val="left" w:pos="426"/>
        </w:tabs>
        <w:spacing w:line="276" w:lineRule="auto"/>
        <w:jc w:val="both"/>
        <w:rPr>
          <w:color w:val="000000"/>
        </w:rPr>
      </w:pPr>
      <w:r w:rsidRPr="00FB35E0">
        <w:rPr>
          <w:color w:val="000000"/>
        </w:rPr>
        <w:t>Black,</w:t>
      </w:r>
      <w:r w:rsidR="00A94D92">
        <w:rPr>
          <w:color w:val="000000"/>
        </w:rPr>
        <w:t xml:space="preserve"> </w:t>
      </w:r>
      <w:r w:rsidR="00A94D92" w:rsidRPr="00FB35E0">
        <w:rPr>
          <w:color w:val="000000"/>
        </w:rPr>
        <w:t>Jeremy</w:t>
      </w:r>
      <w:r w:rsidR="00A94D92">
        <w:rPr>
          <w:color w:val="000000"/>
        </w:rPr>
        <w:t>.</w:t>
      </w:r>
      <w:r w:rsidRPr="00FB35E0">
        <w:rPr>
          <w:color w:val="000000"/>
        </w:rPr>
        <w:t xml:space="preserve"> </w:t>
      </w:r>
      <w:r w:rsidRPr="00FB35E0">
        <w:rPr>
          <w:i/>
          <w:color w:val="000000"/>
        </w:rPr>
        <w:t>British Foreign Policy in an Age of Revolution, 1783–1793</w:t>
      </w:r>
      <w:r w:rsidR="00A94D92">
        <w:rPr>
          <w:color w:val="000000"/>
        </w:rPr>
        <w:t xml:space="preserve">. </w:t>
      </w:r>
      <w:r w:rsidRPr="00FB35E0">
        <w:rPr>
          <w:color w:val="000000"/>
        </w:rPr>
        <w:t>Cambridge: Cambridge University Press, 1994</w:t>
      </w:r>
      <w:r w:rsidR="00C91D4C" w:rsidRPr="00FB35E0">
        <w:rPr>
          <w:color w:val="000000"/>
        </w:rPr>
        <w:t>.</w:t>
      </w:r>
    </w:p>
    <w:p w14:paraId="612BB173" w14:textId="77777777" w:rsidR="00834551" w:rsidRDefault="00834551" w:rsidP="00C4083A">
      <w:pPr>
        <w:tabs>
          <w:tab w:val="left" w:pos="426"/>
        </w:tabs>
        <w:spacing w:line="276" w:lineRule="auto"/>
        <w:jc w:val="both"/>
        <w:rPr>
          <w:color w:val="000000"/>
        </w:rPr>
      </w:pPr>
    </w:p>
    <w:p w14:paraId="1DAA57CD" w14:textId="77777777" w:rsidR="00834551" w:rsidRPr="00FB35E0" w:rsidRDefault="00834551" w:rsidP="00834551">
      <w:pPr>
        <w:tabs>
          <w:tab w:val="left" w:pos="426"/>
        </w:tabs>
        <w:spacing w:line="276" w:lineRule="auto"/>
        <w:jc w:val="both"/>
        <w:rPr>
          <w:rStyle w:val="thesis-page-access-text"/>
          <w:color w:val="3383BB"/>
          <w:u w:val="single"/>
        </w:rPr>
      </w:pPr>
      <w:proofErr w:type="spellStart"/>
      <w:r w:rsidRPr="00FB35E0">
        <w:rPr>
          <w:color w:val="000000"/>
        </w:rPr>
        <w:t>Bowett</w:t>
      </w:r>
      <w:proofErr w:type="spellEnd"/>
      <w:r>
        <w:rPr>
          <w:color w:val="000000"/>
        </w:rPr>
        <w:t xml:space="preserve">, </w:t>
      </w:r>
      <w:r w:rsidRPr="00FB35E0">
        <w:rPr>
          <w:color w:val="000000"/>
        </w:rPr>
        <w:t>Adam</w:t>
      </w:r>
      <w:r>
        <w:rPr>
          <w:color w:val="000000"/>
        </w:rPr>
        <w:t>.</w:t>
      </w:r>
      <w:r w:rsidRPr="00FB35E0">
        <w:rPr>
          <w:color w:val="000000"/>
        </w:rPr>
        <w:t xml:space="preserve"> “The English Mahogany Trade 1700–1793</w:t>
      </w:r>
      <w:r>
        <w:rPr>
          <w:color w:val="000000"/>
        </w:rPr>
        <w:t>.</w:t>
      </w:r>
      <w:r w:rsidRPr="00FB35E0">
        <w:rPr>
          <w:color w:val="000000"/>
        </w:rPr>
        <w:t>” PhD diss</w:t>
      </w:r>
      <w:r>
        <w:rPr>
          <w:color w:val="000000"/>
        </w:rPr>
        <w:t>.,</w:t>
      </w:r>
      <w:r w:rsidRPr="00FB35E0">
        <w:rPr>
          <w:color w:val="000000"/>
        </w:rPr>
        <w:t xml:space="preserve"> Brunel University, 1996</w:t>
      </w:r>
      <w:r>
        <w:rPr>
          <w:color w:val="000000"/>
        </w:rPr>
        <w:t>.</w:t>
      </w:r>
    </w:p>
    <w:p w14:paraId="0C9AB915" w14:textId="26BB0437" w:rsidR="00C91D4C" w:rsidRPr="00FB35E0" w:rsidRDefault="00C91D4C" w:rsidP="00C4083A">
      <w:pPr>
        <w:tabs>
          <w:tab w:val="left" w:pos="426"/>
        </w:tabs>
        <w:spacing w:line="276" w:lineRule="auto"/>
        <w:jc w:val="both"/>
        <w:rPr>
          <w:color w:val="000000"/>
        </w:rPr>
      </w:pPr>
    </w:p>
    <w:p w14:paraId="7A4C492A" w14:textId="5433A278" w:rsidR="00364CD6" w:rsidRPr="00FB35E0" w:rsidRDefault="00364CD6" w:rsidP="00C4083A">
      <w:pPr>
        <w:tabs>
          <w:tab w:val="left" w:pos="426"/>
        </w:tabs>
        <w:spacing w:line="276" w:lineRule="auto"/>
        <w:jc w:val="both"/>
        <w:rPr>
          <w:color w:val="000000"/>
        </w:rPr>
      </w:pPr>
      <w:r w:rsidRPr="00FB35E0">
        <w:rPr>
          <w:color w:val="000000"/>
        </w:rPr>
        <w:t>Burke,</w:t>
      </w:r>
      <w:r w:rsidR="00F96825">
        <w:rPr>
          <w:color w:val="000000"/>
        </w:rPr>
        <w:t xml:space="preserve"> </w:t>
      </w:r>
      <w:r w:rsidR="00F96825" w:rsidRPr="00FB35E0">
        <w:rPr>
          <w:color w:val="000000"/>
        </w:rPr>
        <w:t>Peter</w:t>
      </w:r>
      <w:r w:rsidR="00F96825">
        <w:rPr>
          <w:color w:val="000000"/>
        </w:rPr>
        <w:t>.</w:t>
      </w:r>
      <w:r w:rsidRPr="00FB35E0">
        <w:rPr>
          <w:color w:val="000000"/>
        </w:rPr>
        <w:t xml:space="preserve"> </w:t>
      </w:r>
      <w:r w:rsidRPr="00FB35E0">
        <w:rPr>
          <w:i/>
          <w:color w:val="000000"/>
        </w:rPr>
        <w:t>The Fabrication of Louis XIV</w:t>
      </w:r>
      <w:r w:rsidR="00F96825">
        <w:rPr>
          <w:color w:val="000000"/>
        </w:rPr>
        <w:t xml:space="preserve">. </w:t>
      </w:r>
      <w:r w:rsidRPr="00FB35E0">
        <w:rPr>
          <w:color w:val="000000"/>
        </w:rPr>
        <w:t>New Haven, CT: Yale University Press, 1994.</w:t>
      </w:r>
    </w:p>
    <w:p w14:paraId="10659453" w14:textId="77777777" w:rsidR="00BF55D6" w:rsidRPr="00FB35E0" w:rsidRDefault="00BF55D6" w:rsidP="00C4083A">
      <w:pPr>
        <w:tabs>
          <w:tab w:val="left" w:pos="426"/>
        </w:tabs>
        <w:spacing w:line="276" w:lineRule="auto"/>
        <w:jc w:val="both"/>
        <w:rPr>
          <w:b/>
          <w:bCs/>
        </w:rPr>
      </w:pPr>
    </w:p>
    <w:p w14:paraId="70B74DA7" w14:textId="3B24D936" w:rsidR="00794CB1" w:rsidRPr="00FB35E0" w:rsidRDefault="00794CB1" w:rsidP="00C4083A">
      <w:pPr>
        <w:tabs>
          <w:tab w:val="left" w:pos="426"/>
        </w:tabs>
        <w:spacing w:line="276" w:lineRule="auto"/>
        <w:jc w:val="both"/>
        <w:rPr>
          <w:color w:val="000000"/>
        </w:rPr>
      </w:pPr>
      <w:r w:rsidRPr="00FB35E0">
        <w:rPr>
          <w:color w:val="000000"/>
        </w:rPr>
        <w:t>Carter,</w:t>
      </w:r>
      <w:r w:rsidR="00346F00">
        <w:rPr>
          <w:color w:val="000000"/>
        </w:rPr>
        <w:t xml:space="preserve"> </w:t>
      </w:r>
      <w:r w:rsidR="00346F00" w:rsidRPr="00FB35E0">
        <w:rPr>
          <w:color w:val="000000"/>
        </w:rPr>
        <w:t>Harold</w:t>
      </w:r>
      <w:r w:rsidR="00346F00">
        <w:rPr>
          <w:color w:val="000000"/>
        </w:rPr>
        <w:t>.</w:t>
      </w:r>
      <w:r w:rsidRPr="00FB35E0">
        <w:rPr>
          <w:color w:val="000000"/>
        </w:rPr>
        <w:t xml:space="preserve"> “Sir Joseph Banks and the plant collection from Kew sent to the Empress Catherine II of Russia 1795</w:t>
      </w:r>
      <w:r w:rsidR="00346F00">
        <w:rPr>
          <w:color w:val="000000"/>
        </w:rPr>
        <w:t>.</w:t>
      </w:r>
      <w:r w:rsidRPr="00FB35E0">
        <w:rPr>
          <w:color w:val="000000"/>
        </w:rPr>
        <w:t xml:space="preserve">” </w:t>
      </w:r>
      <w:r w:rsidRPr="00FB35E0">
        <w:rPr>
          <w:i/>
          <w:iCs/>
          <w:color w:val="000000"/>
        </w:rPr>
        <w:t xml:space="preserve">Bulletin of the British Museum (Natural History) Historical Series </w:t>
      </w:r>
      <w:r w:rsidRPr="00FB35E0">
        <w:rPr>
          <w:color w:val="000000"/>
        </w:rPr>
        <w:t>4, no. 5 (1974).</w:t>
      </w:r>
    </w:p>
    <w:p w14:paraId="096CCAF8" w14:textId="2DB35380" w:rsidR="00BF55D6" w:rsidRPr="00FB35E0" w:rsidRDefault="00BF55D6" w:rsidP="00C4083A">
      <w:pPr>
        <w:tabs>
          <w:tab w:val="left" w:pos="426"/>
        </w:tabs>
        <w:spacing w:line="276" w:lineRule="auto"/>
        <w:jc w:val="both"/>
        <w:rPr>
          <w:color w:val="000000"/>
        </w:rPr>
      </w:pPr>
    </w:p>
    <w:p w14:paraId="5397334F" w14:textId="102D2263" w:rsidR="00BF55D6" w:rsidRPr="00FB35E0" w:rsidRDefault="00BF55D6" w:rsidP="00C4083A">
      <w:pPr>
        <w:tabs>
          <w:tab w:val="left" w:pos="426"/>
        </w:tabs>
        <w:spacing w:line="276" w:lineRule="auto"/>
        <w:jc w:val="both"/>
        <w:rPr>
          <w:color w:val="000000"/>
        </w:rPr>
      </w:pPr>
      <w:r w:rsidRPr="00FB35E0">
        <w:rPr>
          <w:color w:val="000000"/>
        </w:rPr>
        <w:t>Cranmer-Byng,</w:t>
      </w:r>
      <w:r w:rsidR="00587E2A">
        <w:rPr>
          <w:color w:val="000000"/>
        </w:rPr>
        <w:t xml:space="preserve"> </w:t>
      </w:r>
      <w:r w:rsidR="00587E2A" w:rsidRPr="00FB35E0">
        <w:rPr>
          <w:color w:val="000000"/>
        </w:rPr>
        <w:t xml:space="preserve">J. </w:t>
      </w:r>
      <w:proofErr w:type="spellStart"/>
      <w:proofErr w:type="gramStart"/>
      <w:r w:rsidR="00587E2A" w:rsidRPr="00FB35E0">
        <w:rPr>
          <w:color w:val="000000"/>
        </w:rPr>
        <w:t>L.</w:t>
      </w:r>
      <w:r w:rsidRPr="00FB35E0">
        <w:rPr>
          <w:color w:val="000000"/>
        </w:rPr>
        <w:t>“</w:t>
      </w:r>
      <w:proofErr w:type="gramEnd"/>
      <w:r w:rsidRPr="00FB35E0">
        <w:rPr>
          <w:color w:val="000000"/>
        </w:rPr>
        <w:t>Lord</w:t>
      </w:r>
      <w:proofErr w:type="spellEnd"/>
      <w:r w:rsidRPr="00FB35E0">
        <w:rPr>
          <w:color w:val="000000"/>
        </w:rPr>
        <w:t xml:space="preserve"> Macartney’s Embassy to Peking in 1793</w:t>
      </w:r>
      <w:r w:rsidR="00587E2A">
        <w:rPr>
          <w:color w:val="000000"/>
        </w:rPr>
        <w:t>.</w:t>
      </w:r>
      <w:r w:rsidRPr="00FB35E0">
        <w:rPr>
          <w:color w:val="000000"/>
        </w:rPr>
        <w:t xml:space="preserve">” </w:t>
      </w:r>
      <w:r w:rsidRPr="00FB35E0">
        <w:rPr>
          <w:i/>
          <w:color w:val="000000"/>
        </w:rPr>
        <w:t>Journal of Oriental Studies</w:t>
      </w:r>
      <w:r w:rsidRPr="00FB35E0">
        <w:rPr>
          <w:color w:val="000000"/>
        </w:rPr>
        <w:t xml:space="preserve"> 4 (1957–1958): 117-80.</w:t>
      </w:r>
    </w:p>
    <w:p w14:paraId="506B959D" w14:textId="4A578F10" w:rsidR="00F877D5" w:rsidRPr="00FB35E0" w:rsidRDefault="00F877D5" w:rsidP="00C4083A">
      <w:pPr>
        <w:tabs>
          <w:tab w:val="left" w:pos="426"/>
        </w:tabs>
        <w:spacing w:line="276" w:lineRule="auto"/>
        <w:jc w:val="both"/>
        <w:rPr>
          <w:color w:val="000000"/>
        </w:rPr>
      </w:pPr>
    </w:p>
    <w:p w14:paraId="1C18294A" w14:textId="6E0EF409" w:rsidR="00F877D5" w:rsidRPr="00FB35E0" w:rsidRDefault="00F877D5" w:rsidP="00C4083A">
      <w:pPr>
        <w:tabs>
          <w:tab w:val="left" w:pos="426"/>
        </w:tabs>
        <w:spacing w:line="276" w:lineRule="auto"/>
        <w:jc w:val="both"/>
      </w:pPr>
      <w:r w:rsidRPr="00FB35E0">
        <w:lastRenderedPageBreak/>
        <w:t>Cross,</w:t>
      </w:r>
      <w:r w:rsidR="00F536FE">
        <w:t xml:space="preserve"> </w:t>
      </w:r>
      <w:r w:rsidR="00F536FE" w:rsidRPr="00FB35E0">
        <w:t>Anthony</w:t>
      </w:r>
      <w:r w:rsidR="00F536FE">
        <w:t>.</w:t>
      </w:r>
      <w:r w:rsidRPr="00FB35E0">
        <w:t xml:space="preserve"> “Contemporary British Responses (1762–1810) to the personality and career of Princess Ekaterina </w:t>
      </w:r>
      <w:proofErr w:type="spellStart"/>
      <w:r w:rsidRPr="00FB35E0">
        <w:t>Romanovna</w:t>
      </w:r>
      <w:proofErr w:type="spellEnd"/>
      <w:r w:rsidRPr="00FB35E0">
        <w:t xml:space="preserve"> </w:t>
      </w:r>
      <w:proofErr w:type="spellStart"/>
      <w:r w:rsidRPr="00FB35E0">
        <w:t>Dashkova</w:t>
      </w:r>
      <w:proofErr w:type="spellEnd"/>
      <w:r w:rsidR="00F536FE">
        <w:t>.</w:t>
      </w:r>
      <w:r w:rsidRPr="00FB35E0">
        <w:t xml:space="preserve">” </w:t>
      </w:r>
      <w:r w:rsidR="00C24639" w:rsidRPr="00C24639">
        <w:rPr>
          <w:i/>
          <w:iCs/>
        </w:rPr>
        <w:t>Oxford Slavonic Papers</w:t>
      </w:r>
      <w:r w:rsidR="00C24639">
        <w:t xml:space="preserve"> 27 (1994): 41-61.</w:t>
      </w:r>
    </w:p>
    <w:p w14:paraId="6E7D4746" w14:textId="57242F74" w:rsidR="00756105" w:rsidRPr="00FB35E0" w:rsidRDefault="00756105" w:rsidP="00C4083A">
      <w:pPr>
        <w:tabs>
          <w:tab w:val="left" w:pos="426"/>
        </w:tabs>
        <w:spacing w:line="276" w:lineRule="auto"/>
        <w:jc w:val="both"/>
      </w:pPr>
    </w:p>
    <w:p w14:paraId="223D6C0E" w14:textId="6FC828EC" w:rsidR="00756105" w:rsidRDefault="00756105" w:rsidP="00C4083A">
      <w:pPr>
        <w:tabs>
          <w:tab w:val="left" w:pos="426"/>
        </w:tabs>
        <w:spacing w:line="276" w:lineRule="auto"/>
        <w:jc w:val="both"/>
        <w:rPr>
          <w:color w:val="000000"/>
          <w:shd w:val="clear" w:color="auto" w:fill="FFFFFF"/>
        </w:rPr>
      </w:pPr>
      <w:r w:rsidRPr="00FB35E0">
        <w:rPr>
          <w:color w:val="000000"/>
          <w:shd w:val="clear" w:color="auto" w:fill="FFFFFF"/>
        </w:rPr>
        <w:t>Danilova,</w:t>
      </w:r>
      <w:r w:rsidR="008C5AB1">
        <w:rPr>
          <w:color w:val="000000"/>
          <w:shd w:val="clear" w:color="auto" w:fill="FFFFFF"/>
        </w:rPr>
        <w:t xml:space="preserve"> </w:t>
      </w:r>
      <w:r w:rsidR="008C5AB1" w:rsidRPr="00FB35E0">
        <w:rPr>
          <w:color w:val="000000"/>
          <w:shd w:val="clear" w:color="auto" w:fill="FFFFFF"/>
        </w:rPr>
        <w:t>Albina</w:t>
      </w:r>
      <w:r w:rsidR="008C5AB1">
        <w:rPr>
          <w:color w:val="000000"/>
          <w:shd w:val="clear" w:color="auto" w:fill="FFFFFF"/>
        </w:rPr>
        <w:t>.</w:t>
      </w:r>
      <w:r w:rsidRPr="00FB35E0">
        <w:rPr>
          <w:color w:val="000000"/>
          <w:shd w:val="clear" w:color="auto" w:fill="FFFFFF"/>
        </w:rPr>
        <w:t> </w:t>
      </w:r>
      <w:proofErr w:type="spellStart"/>
      <w:r w:rsidRPr="00FB35E0">
        <w:rPr>
          <w:i/>
          <w:iCs/>
          <w:color w:val="000000"/>
          <w:shd w:val="clear" w:color="auto" w:fill="FFFFFF"/>
        </w:rPr>
        <w:t>Piat</w:t>
      </w:r>
      <w:proofErr w:type="spellEnd"/>
      <w:r w:rsidRPr="00FB35E0">
        <w:rPr>
          <w:i/>
          <w:iCs/>
          <w:color w:val="000000"/>
          <w:shd w:val="clear" w:color="auto" w:fill="FFFFFF"/>
        </w:rPr>
        <w:t xml:space="preserve"> </w:t>
      </w:r>
      <w:proofErr w:type="spellStart"/>
      <w:r w:rsidRPr="00FB35E0">
        <w:rPr>
          <w:i/>
          <w:iCs/>
          <w:color w:val="000000"/>
          <w:shd w:val="clear" w:color="auto" w:fill="FFFFFF"/>
        </w:rPr>
        <w:t>printsess</w:t>
      </w:r>
      <w:proofErr w:type="spellEnd"/>
      <w:r w:rsidRPr="00FB35E0">
        <w:rPr>
          <w:i/>
          <w:iCs/>
          <w:color w:val="000000"/>
          <w:shd w:val="clear" w:color="auto" w:fill="FFFFFF"/>
        </w:rPr>
        <w:t xml:space="preserve">. </w:t>
      </w:r>
      <w:proofErr w:type="spellStart"/>
      <w:r w:rsidRPr="00FB35E0">
        <w:rPr>
          <w:i/>
          <w:iCs/>
          <w:color w:val="000000"/>
          <w:shd w:val="clear" w:color="auto" w:fill="FFFFFF"/>
        </w:rPr>
        <w:t>Docheri</w:t>
      </w:r>
      <w:proofErr w:type="spellEnd"/>
      <w:r w:rsidRPr="00FB35E0">
        <w:rPr>
          <w:i/>
          <w:iCs/>
          <w:color w:val="000000"/>
          <w:shd w:val="clear" w:color="auto" w:fill="FFFFFF"/>
        </w:rPr>
        <w:t xml:space="preserve"> </w:t>
      </w:r>
      <w:proofErr w:type="spellStart"/>
      <w:r w:rsidRPr="00FB35E0">
        <w:rPr>
          <w:i/>
          <w:iCs/>
          <w:color w:val="000000"/>
          <w:shd w:val="clear" w:color="auto" w:fill="FFFFFF"/>
        </w:rPr>
        <w:t>imperatora</w:t>
      </w:r>
      <w:proofErr w:type="spellEnd"/>
      <w:r w:rsidRPr="00FB35E0">
        <w:rPr>
          <w:i/>
          <w:iCs/>
          <w:color w:val="000000"/>
          <w:shd w:val="clear" w:color="auto" w:fill="FFFFFF"/>
        </w:rPr>
        <w:t xml:space="preserve"> </w:t>
      </w:r>
      <w:proofErr w:type="spellStart"/>
      <w:r w:rsidRPr="00FB35E0">
        <w:rPr>
          <w:i/>
          <w:iCs/>
          <w:color w:val="000000"/>
          <w:shd w:val="clear" w:color="auto" w:fill="FFFFFF"/>
        </w:rPr>
        <w:t>Pavla</w:t>
      </w:r>
      <w:proofErr w:type="spellEnd"/>
      <w:r w:rsidRPr="00FB35E0">
        <w:rPr>
          <w:i/>
          <w:iCs/>
          <w:color w:val="000000"/>
          <w:shd w:val="clear" w:color="auto" w:fill="FFFFFF"/>
        </w:rPr>
        <w:t xml:space="preserve"> I</w:t>
      </w:r>
      <w:r w:rsidR="008C5AB1">
        <w:rPr>
          <w:color w:val="000000"/>
          <w:shd w:val="clear" w:color="auto" w:fill="FFFFFF"/>
        </w:rPr>
        <w:t xml:space="preserve">. </w:t>
      </w:r>
      <w:r w:rsidRPr="00FB35E0">
        <w:rPr>
          <w:color w:val="000000"/>
          <w:shd w:val="clear" w:color="auto" w:fill="FFFFFF"/>
        </w:rPr>
        <w:t>Moscow: “</w:t>
      </w:r>
      <w:proofErr w:type="spellStart"/>
      <w:r w:rsidRPr="00FB35E0">
        <w:rPr>
          <w:color w:val="000000"/>
          <w:shd w:val="clear" w:color="auto" w:fill="FFFFFF"/>
        </w:rPr>
        <w:t>Eksmo</w:t>
      </w:r>
      <w:proofErr w:type="spellEnd"/>
      <w:r w:rsidRPr="00FB35E0">
        <w:rPr>
          <w:color w:val="000000"/>
          <w:shd w:val="clear" w:color="auto" w:fill="FFFFFF"/>
        </w:rPr>
        <w:t>,” 2001</w:t>
      </w:r>
      <w:r w:rsidR="0042123F" w:rsidRPr="00FB35E0">
        <w:rPr>
          <w:color w:val="000000"/>
          <w:shd w:val="clear" w:color="auto" w:fill="FFFFFF"/>
        </w:rPr>
        <w:t>.</w:t>
      </w:r>
    </w:p>
    <w:p w14:paraId="29590287" w14:textId="77777777" w:rsidR="008C5AB1" w:rsidRPr="00FB35E0" w:rsidRDefault="008C5AB1" w:rsidP="00C4083A">
      <w:pPr>
        <w:tabs>
          <w:tab w:val="left" w:pos="426"/>
        </w:tabs>
        <w:spacing w:line="276" w:lineRule="auto"/>
        <w:jc w:val="both"/>
        <w:rPr>
          <w:color w:val="000000"/>
          <w:shd w:val="clear" w:color="auto" w:fill="FFFFFF"/>
        </w:rPr>
      </w:pPr>
    </w:p>
    <w:p w14:paraId="6AF8A046" w14:textId="35DD63E1" w:rsidR="0042123F" w:rsidRDefault="0042123F" w:rsidP="00C4083A">
      <w:pPr>
        <w:tabs>
          <w:tab w:val="left" w:pos="426"/>
        </w:tabs>
        <w:spacing w:line="276" w:lineRule="auto"/>
        <w:jc w:val="both"/>
        <w:rPr>
          <w:color w:val="000000"/>
          <w:lang w:val="en-US"/>
        </w:rPr>
      </w:pPr>
      <w:proofErr w:type="spellStart"/>
      <w:r w:rsidRPr="00FB35E0">
        <w:rPr>
          <w:color w:val="000000"/>
          <w:lang w:val="en-US"/>
        </w:rPr>
        <w:t>Dashkova</w:t>
      </w:r>
      <w:proofErr w:type="spellEnd"/>
      <w:r w:rsidRPr="00FB35E0">
        <w:rPr>
          <w:color w:val="000000"/>
          <w:lang w:val="en-US"/>
        </w:rPr>
        <w:t>,</w:t>
      </w:r>
      <w:r w:rsidR="00C80161">
        <w:rPr>
          <w:color w:val="000000"/>
          <w:lang w:val="en-US"/>
        </w:rPr>
        <w:t xml:space="preserve"> </w:t>
      </w:r>
      <w:r w:rsidR="00C80161" w:rsidRPr="00FB35E0">
        <w:rPr>
          <w:color w:val="000000"/>
          <w:lang w:val="en-US"/>
        </w:rPr>
        <w:t>Ekaterina</w:t>
      </w:r>
      <w:r w:rsidR="00C80161">
        <w:rPr>
          <w:color w:val="000000"/>
          <w:lang w:val="en-US"/>
        </w:rPr>
        <w:t>.</w:t>
      </w:r>
      <w:r w:rsidRPr="00FB35E0">
        <w:rPr>
          <w:color w:val="000000"/>
          <w:lang w:val="en-US"/>
        </w:rPr>
        <w:t xml:space="preserve"> </w:t>
      </w:r>
      <w:proofErr w:type="spellStart"/>
      <w:r w:rsidRPr="00FB35E0">
        <w:rPr>
          <w:i/>
          <w:iCs/>
          <w:color w:val="000000"/>
          <w:lang w:val="en-US"/>
        </w:rPr>
        <w:t>Zapiski</w:t>
      </w:r>
      <w:proofErr w:type="spellEnd"/>
      <w:r w:rsidRPr="00FB35E0">
        <w:rPr>
          <w:i/>
          <w:iCs/>
          <w:color w:val="000000"/>
          <w:lang w:val="en-US"/>
        </w:rPr>
        <w:t xml:space="preserve">. </w:t>
      </w:r>
      <w:proofErr w:type="spellStart"/>
      <w:r w:rsidRPr="00FB35E0">
        <w:rPr>
          <w:i/>
          <w:iCs/>
          <w:color w:val="000000"/>
          <w:lang w:val="en-US"/>
        </w:rPr>
        <w:t>Pis’ma</w:t>
      </w:r>
      <w:proofErr w:type="spellEnd"/>
      <w:r w:rsidRPr="00FB35E0">
        <w:rPr>
          <w:i/>
          <w:iCs/>
          <w:color w:val="000000"/>
          <w:lang w:val="en-US"/>
        </w:rPr>
        <w:t xml:space="preserve"> </w:t>
      </w:r>
      <w:proofErr w:type="spellStart"/>
      <w:r w:rsidRPr="00FB35E0">
        <w:rPr>
          <w:i/>
          <w:iCs/>
          <w:color w:val="000000"/>
          <w:lang w:val="en-US"/>
        </w:rPr>
        <w:t>sester</w:t>
      </w:r>
      <w:proofErr w:type="spellEnd"/>
      <w:r w:rsidRPr="00FB35E0">
        <w:rPr>
          <w:i/>
          <w:iCs/>
          <w:color w:val="000000"/>
          <w:lang w:val="en-US"/>
        </w:rPr>
        <w:t xml:space="preserve"> M. </w:t>
      </w:r>
      <w:proofErr w:type="spellStart"/>
      <w:r w:rsidRPr="00FB35E0">
        <w:rPr>
          <w:i/>
          <w:iCs/>
          <w:color w:val="000000"/>
          <w:lang w:val="en-US"/>
        </w:rPr>
        <w:t>i</w:t>
      </w:r>
      <w:proofErr w:type="spellEnd"/>
      <w:r w:rsidRPr="00FB35E0">
        <w:rPr>
          <w:i/>
          <w:iCs/>
          <w:color w:val="000000"/>
          <w:lang w:val="en-US"/>
        </w:rPr>
        <w:t xml:space="preserve"> K. </w:t>
      </w:r>
      <w:proofErr w:type="spellStart"/>
      <w:r w:rsidRPr="00FB35E0">
        <w:rPr>
          <w:i/>
          <w:iCs/>
          <w:color w:val="000000"/>
          <w:lang w:val="en-US"/>
        </w:rPr>
        <w:t>Vil’mont</w:t>
      </w:r>
      <w:proofErr w:type="spellEnd"/>
      <w:r w:rsidRPr="00FB35E0">
        <w:rPr>
          <w:i/>
          <w:iCs/>
          <w:color w:val="000000"/>
          <w:lang w:val="en-US"/>
        </w:rPr>
        <w:t xml:space="preserve"> </w:t>
      </w:r>
      <w:proofErr w:type="spellStart"/>
      <w:r w:rsidRPr="00FB35E0">
        <w:rPr>
          <w:i/>
          <w:iCs/>
          <w:color w:val="000000"/>
          <w:lang w:val="en-US"/>
        </w:rPr>
        <w:t>iz</w:t>
      </w:r>
      <w:proofErr w:type="spellEnd"/>
      <w:r w:rsidRPr="00FB35E0">
        <w:rPr>
          <w:i/>
          <w:iCs/>
          <w:color w:val="000000"/>
          <w:lang w:val="en-US"/>
        </w:rPr>
        <w:t xml:space="preserve"> </w:t>
      </w:r>
      <w:proofErr w:type="spellStart"/>
      <w:r w:rsidRPr="00FB35E0">
        <w:rPr>
          <w:i/>
          <w:iCs/>
          <w:color w:val="000000"/>
          <w:lang w:val="en-US"/>
        </w:rPr>
        <w:t>Rossii</w:t>
      </w:r>
      <w:proofErr w:type="spellEnd"/>
      <w:r w:rsidR="00C80161">
        <w:rPr>
          <w:color w:val="000000"/>
          <w:lang w:val="en-US"/>
        </w:rPr>
        <w:t xml:space="preserve">. </w:t>
      </w:r>
      <w:r w:rsidRPr="00FB35E0">
        <w:rPr>
          <w:color w:val="000000"/>
          <w:lang w:val="en-US"/>
        </w:rPr>
        <w:t xml:space="preserve">Moscow: </w:t>
      </w:r>
      <w:proofErr w:type="spellStart"/>
      <w:r w:rsidRPr="00FB35E0">
        <w:rPr>
          <w:color w:val="000000"/>
          <w:lang w:val="en-US"/>
        </w:rPr>
        <w:t>Izdatel’stvo</w:t>
      </w:r>
      <w:proofErr w:type="spellEnd"/>
      <w:r w:rsidRPr="00FB35E0">
        <w:rPr>
          <w:color w:val="000000"/>
          <w:lang w:val="en-US"/>
        </w:rPr>
        <w:t xml:space="preserve"> </w:t>
      </w:r>
      <w:proofErr w:type="spellStart"/>
      <w:r w:rsidRPr="00FB35E0">
        <w:rPr>
          <w:color w:val="000000"/>
          <w:lang w:val="en-US"/>
        </w:rPr>
        <w:t>Moskovskogo</w:t>
      </w:r>
      <w:proofErr w:type="spellEnd"/>
      <w:r w:rsidRPr="00FB35E0">
        <w:rPr>
          <w:color w:val="000000"/>
          <w:lang w:val="en-US"/>
        </w:rPr>
        <w:t xml:space="preserve"> </w:t>
      </w:r>
      <w:proofErr w:type="spellStart"/>
      <w:r w:rsidRPr="00FB35E0">
        <w:rPr>
          <w:color w:val="000000"/>
          <w:lang w:val="en-US"/>
        </w:rPr>
        <w:t>Gosudarstvennogo</w:t>
      </w:r>
      <w:proofErr w:type="spellEnd"/>
      <w:r w:rsidRPr="00FB35E0">
        <w:rPr>
          <w:color w:val="000000"/>
          <w:lang w:val="en-US"/>
        </w:rPr>
        <w:t xml:space="preserve"> </w:t>
      </w:r>
      <w:proofErr w:type="spellStart"/>
      <w:r w:rsidRPr="00FB35E0">
        <w:rPr>
          <w:color w:val="000000"/>
          <w:lang w:val="en-US"/>
        </w:rPr>
        <w:t>Universiteta</w:t>
      </w:r>
      <w:proofErr w:type="spellEnd"/>
      <w:r w:rsidRPr="00FB35E0">
        <w:rPr>
          <w:color w:val="000000"/>
          <w:lang w:val="en-US"/>
        </w:rPr>
        <w:t>, 1987</w:t>
      </w:r>
      <w:r w:rsidR="00C80161">
        <w:rPr>
          <w:color w:val="000000"/>
          <w:lang w:val="en-US"/>
        </w:rPr>
        <w:t>.</w:t>
      </w:r>
    </w:p>
    <w:p w14:paraId="094D70D4" w14:textId="7AEE306E" w:rsidR="00834551" w:rsidRDefault="00834551" w:rsidP="00C4083A">
      <w:pPr>
        <w:tabs>
          <w:tab w:val="left" w:pos="426"/>
        </w:tabs>
        <w:spacing w:line="276" w:lineRule="auto"/>
        <w:jc w:val="both"/>
        <w:rPr>
          <w:color w:val="000000"/>
          <w:lang w:val="en-US"/>
        </w:rPr>
      </w:pPr>
    </w:p>
    <w:p w14:paraId="23BBA270" w14:textId="096D0A97" w:rsidR="00F877D5" w:rsidRPr="00834551" w:rsidRDefault="00834551" w:rsidP="00C4083A">
      <w:pPr>
        <w:tabs>
          <w:tab w:val="left" w:pos="426"/>
        </w:tabs>
        <w:spacing w:line="276" w:lineRule="auto"/>
        <w:jc w:val="both"/>
        <w:rPr>
          <w:color w:val="000000"/>
        </w:rPr>
      </w:pPr>
      <w:proofErr w:type="spellStart"/>
      <w:r w:rsidRPr="00FB35E0">
        <w:rPr>
          <w:color w:val="000000"/>
        </w:rPr>
        <w:t>Dmitrieva</w:t>
      </w:r>
      <w:proofErr w:type="spellEnd"/>
      <w:r>
        <w:rPr>
          <w:color w:val="000000"/>
        </w:rPr>
        <w:t xml:space="preserve">, </w:t>
      </w:r>
      <w:r w:rsidRPr="00FB35E0">
        <w:rPr>
          <w:color w:val="000000"/>
        </w:rPr>
        <w:t xml:space="preserve">Olga and Natalya </w:t>
      </w:r>
      <w:proofErr w:type="spellStart"/>
      <w:r w:rsidRPr="00FB35E0">
        <w:rPr>
          <w:color w:val="000000"/>
        </w:rPr>
        <w:t>Abramova</w:t>
      </w:r>
      <w:proofErr w:type="spellEnd"/>
      <w:r>
        <w:rPr>
          <w:color w:val="000000"/>
        </w:rPr>
        <w:t>, eds.</w:t>
      </w:r>
      <w:r w:rsidRPr="00FB35E0">
        <w:rPr>
          <w:i/>
          <w:color w:val="000000"/>
        </w:rPr>
        <w:t xml:space="preserve"> Britannia and Muscovy: English Silver at the Court of the Tsars</w:t>
      </w:r>
      <w:r w:rsidRPr="00FB35E0">
        <w:rPr>
          <w:color w:val="000000"/>
        </w:rPr>
        <w:t xml:space="preserve">, </w:t>
      </w:r>
      <w:proofErr w:type="spellStart"/>
      <w:r w:rsidRPr="00FB35E0">
        <w:rPr>
          <w:color w:val="000000"/>
        </w:rPr>
        <w:t>exh</w:t>
      </w:r>
      <w:proofErr w:type="spellEnd"/>
      <w:r w:rsidRPr="00FB35E0">
        <w:rPr>
          <w:color w:val="000000"/>
        </w:rPr>
        <w:t xml:space="preserve">. cat. Yale </w:t>
      </w:r>
      <w:proofErr w:type="spellStart"/>
      <w:r w:rsidRPr="00FB35E0">
        <w:rPr>
          <w:color w:val="000000"/>
        </w:rPr>
        <w:t>Center</w:t>
      </w:r>
      <w:proofErr w:type="spellEnd"/>
      <w:r w:rsidRPr="00FB35E0">
        <w:rPr>
          <w:color w:val="000000"/>
        </w:rPr>
        <w:t xml:space="preserve"> for British Art, New Haven, CT, and the Gilbert Collection, London; New Haven and London: Yale University Press, 2006.</w:t>
      </w:r>
    </w:p>
    <w:p w14:paraId="0BA2374F" w14:textId="69307909" w:rsidR="00B849DE" w:rsidRPr="00FB35E0" w:rsidRDefault="00B849DE" w:rsidP="00C4083A">
      <w:pPr>
        <w:tabs>
          <w:tab w:val="left" w:pos="426"/>
        </w:tabs>
        <w:spacing w:line="276" w:lineRule="auto"/>
        <w:jc w:val="both"/>
        <w:rPr>
          <w:color w:val="000000"/>
        </w:rPr>
      </w:pPr>
    </w:p>
    <w:p w14:paraId="03A035F9" w14:textId="04BFE1DA" w:rsidR="00B849DE" w:rsidRPr="00FB35E0" w:rsidRDefault="00B849DE" w:rsidP="00C4083A">
      <w:pPr>
        <w:tabs>
          <w:tab w:val="left" w:pos="426"/>
        </w:tabs>
        <w:spacing w:line="276" w:lineRule="auto"/>
        <w:jc w:val="both"/>
        <w:rPr>
          <w:color w:val="000000"/>
        </w:rPr>
      </w:pPr>
      <w:proofErr w:type="spellStart"/>
      <w:r w:rsidRPr="00FB35E0">
        <w:rPr>
          <w:color w:val="000000"/>
        </w:rPr>
        <w:t>Easterby</w:t>
      </w:r>
      <w:proofErr w:type="spellEnd"/>
      <w:r w:rsidRPr="00FB35E0">
        <w:rPr>
          <w:color w:val="000000"/>
        </w:rPr>
        <w:t>-Smith,</w:t>
      </w:r>
      <w:r w:rsidR="00C24639">
        <w:rPr>
          <w:color w:val="000000"/>
        </w:rPr>
        <w:t xml:space="preserve"> </w:t>
      </w:r>
      <w:r w:rsidR="00C24639" w:rsidRPr="00FB35E0">
        <w:rPr>
          <w:color w:val="000000"/>
        </w:rPr>
        <w:t>Sarah</w:t>
      </w:r>
      <w:r w:rsidR="00C24639">
        <w:rPr>
          <w:color w:val="000000"/>
        </w:rPr>
        <w:t>.</w:t>
      </w:r>
      <w:r w:rsidRPr="00FB35E0">
        <w:rPr>
          <w:color w:val="000000"/>
        </w:rPr>
        <w:t xml:space="preserve"> “On Diplomacy and Botanical Gifts. France, Mysore and Mauritius in 1788</w:t>
      </w:r>
      <w:r w:rsidR="00C24639">
        <w:rPr>
          <w:color w:val="000000"/>
        </w:rPr>
        <w:t>.</w:t>
      </w:r>
      <w:r w:rsidRPr="00FB35E0">
        <w:rPr>
          <w:color w:val="000000"/>
        </w:rPr>
        <w:t xml:space="preserve">” </w:t>
      </w:r>
      <w:r w:rsidR="00C24639">
        <w:rPr>
          <w:color w:val="000000"/>
        </w:rPr>
        <w:t>I</w:t>
      </w:r>
      <w:r w:rsidRPr="00FB35E0">
        <w:rPr>
          <w:color w:val="000000"/>
        </w:rPr>
        <w:t xml:space="preserve">n </w:t>
      </w:r>
      <w:r w:rsidRPr="00C24639">
        <w:rPr>
          <w:i/>
          <w:iCs/>
          <w:color w:val="000000"/>
        </w:rPr>
        <w:t>The Botany of Empire in the Long Eighteenth Century</w:t>
      </w:r>
      <w:r w:rsidRPr="00FB35E0">
        <w:rPr>
          <w:color w:val="000000"/>
        </w:rPr>
        <w:t xml:space="preserve">, </w:t>
      </w:r>
      <w:r w:rsidR="00C24639">
        <w:rPr>
          <w:color w:val="000000"/>
        </w:rPr>
        <w:t>edited by</w:t>
      </w:r>
      <w:r w:rsidRPr="00FB35E0">
        <w:rPr>
          <w:color w:val="000000"/>
        </w:rPr>
        <w:t xml:space="preserve"> </w:t>
      </w:r>
      <w:proofErr w:type="spellStart"/>
      <w:r w:rsidRPr="00FB35E0">
        <w:rPr>
          <w:color w:val="000000"/>
        </w:rPr>
        <w:t>Yota</w:t>
      </w:r>
      <w:proofErr w:type="spellEnd"/>
      <w:r w:rsidRPr="00FB35E0">
        <w:rPr>
          <w:color w:val="000000"/>
        </w:rPr>
        <w:t xml:space="preserve"> </w:t>
      </w:r>
      <w:proofErr w:type="spellStart"/>
      <w:r w:rsidRPr="00FB35E0">
        <w:rPr>
          <w:color w:val="000000"/>
        </w:rPr>
        <w:t>Batsaki</w:t>
      </w:r>
      <w:proofErr w:type="spellEnd"/>
      <w:r w:rsidRPr="00FB35E0">
        <w:rPr>
          <w:color w:val="000000"/>
        </w:rPr>
        <w:t xml:space="preserve">, Sarah Burke </w:t>
      </w:r>
      <w:proofErr w:type="spellStart"/>
      <w:r w:rsidRPr="00FB35E0">
        <w:rPr>
          <w:color w:val="000000"/>
        </w:rPr>
        <w:t>Cahalan</w:t>
      </w:r>
      <w:proofErr w:type="spellEnd"/>
      <w:r w:rsidRPr="00FB35E0">
        <w:rPr>
          <w:color w:val="000000"/>
        </w:rPr>
        <w:t xml:space="preserve">, and Anatole </w:t>
      </w:r>
      <w:proofErr w:type="spellStart"/>
      <w:r w:rsidRPr="00FB35E0">
        <w:rPr>
          <w:color w:val="000000"/>
        </w:rPr>
        <w:t>Tchikine</w:t>
      </w:r>
      <w:proofErr w:type="spellEnd"/>
      <w:r w:rsidR="00C24639">
        <w:rPr>
          <w:color w:val="000000"/>
        </w:rPr>
        <w:t xml:space="preserve">. </w:t>
      </w:r>
      <w:r w:rsidRPr="00FB35E0">
        <w:rPr>
          <w:color w:val="000000"/>
        </w:rPr>
        <w:t>Harvard: Harvard University Press, 2016, 191–209.</w:t>
      </w:r>
    </w:p>
    <w:p w14:paraId="339B4982" w14:textId="77777777" w:rsidR="00756105" w:rsidRPr="00FB35E0" w:rsidRDefault="00756105" w:rsidP="00C4083A">
      <w:pPr>
        <w:tabs>
          <w:tab w:val="left" w:pos="426"/>
        </w:tabs>
        <w:spacing w:line="276" w:lineRule="auto"/>
        <w:jc w:val="both"/>
        <w:rPr>
          <w:color w:val="000000"/>
        </w:rPr>
      </w:pPr>
    </w:p>
    <w:p w14:paraId="42E1053A" w14:textId="255BDEB2" w:rsidR="00756105" w:rsidRPr="00FB35E0" w:rsidRDefault="00756105" w:rsidP="00C4083A">
      <w:pPr>
        <w:tabs>
          <w:tab w:val="left" w:pos="426"/>
        </w:tabs>
        <w:spacing w:line="276" w:lineRule="auto"/>
        <w:jc w:val="both"/>
      </w:pPr>
      <w:proofErr w:type="spellStart"/>
      <w:r w:rsidRPr="00FB35E0">
        <w:rPr>
          <w:lang w:val="en-US"/>
        </w:rPr>
        <w:t>Egmond</w:t>
      </w:r>
      <w:proofErr w:type="spellEnd"/>
      <w:r w:rsidRPr="00FB35E0">
        <w:rPr>
          <w:lang w:val="en-US"/>
        </w:rPr>
        <w:t>,</w:t>
      </w:r>
      <w:r w:rsidR="00880F0C">
        <w:rPr>
          <w:lang w:val="en-US"/>
        </w:rPr>
        <w:t xml:space="preserve"> </w:t>
      </w:r>
      <w:proofErr w:type="spellStart"/>
      <w:r w:rsidR="00880F0C" w:rsidRPr="00FB35E0">
        <w:rPr>
          <w:lang w:val="en-US"/>
        </w:rPr>
        <w:t>Florike</w:t>
      </w:r>
      <w:proofErr w:type="spellEnd"/>
      <w:r w:rsidR="00880F0C">
        <w:rPr>
          <w:lang w:val="en-US"/>
        </w:rPr>
        <w:t xml:space="preserve">. </w:t>
      </w:r>
      <w:r w:rsidRPr="00FB35E0">
        <w:rPr>
          <w:lang w:val="en-US"/>
        </w:rPr>
        <w:t xml:space="preserve">“Precious Nature: Rare </w:t>
      </w:r>
      <w:proofErr w:type="spellStart"/>
      <w:r w:rsidRPr="00FB35E0">
        <w:rPr>
          <w:i/>
          <w:iCs/>
          <w:lang w:val="en-US"/>
        </w:rPr>
        <w:t>Naturalia</w:t>
      </w:r>
      <w:proofErr w:type="spellEnd"/>
      <w:r w:rsidRPr="00FB35E0">
        <w:rPr>
          <w:lang w:val="en-US"/>
        </w:rPr>
        <w:t xml:space="preserve"> as Collector’s Items and Gifts in Early Modern Europe</w:t>
      </w:r>
      <w:r w:rsidR="00880F0C">
        <w:rPr>
          <w:lang w:val="en-US"/>
        </w:rPr>
        <w:t>.</w:t>
      </w:r>
      <w:r w:rsidRPr="00FB35E0">
        <w:rPr>
          <w:lang w:val="en-US"/>
        </w:rPr>
        <w:t xml:space="preserve">” </w:t>
      </w:r>
      <w:r w:rsidR="00880F0C">
        <w:rPr>
          <w:lang w:val="en-US"/>
        </w:rPr>
        <w:t>I</w:t>
      </w:r>
      <w:r w:rsidRPr="00FB35E0">
        <w:rPr>
          <w:lang w:val="en-US"/>
        </w:rPr>
        <w:t>n</w:t>
      </w:r>
      <w:r w:rsidRPr="00FB35E0">
        <w:t xml:space="preserve"> </w:t>
      </w:r>
      <w:r w:rsidRPr="00FB35E0">
        <w:rPr>
          <w:i/>
          <w:iCs/>
        </w:rPr>
        <w:t>Luxury in the Low Countries: Miscellaneous Reflections on Netherlandish Material Culture, 1500 to the Present</w:t>
      </w:r>
      <w:r w:rsidRPr="00FB35E0">
        <w:t>, ed</w:t>
      </w:r>
      <w:r w:rsidR="00880F0C">
        <w:t xml:space="preserve">ited by </w:t>
      </w:r>
      <w:proofErr w:type="spellStart"/>
      <w:r w:rsidRPr="00FB35E0">
        <w:t>Rengenier</w:t>
      </w:r>
      <w:proofErr w:type="spellEnd"/>
      <w:r w:rsidRPr="00FB35E0">
        <w:t xml:space="preserve"> </w:t>
      </w:r>
      <w:proofErr w:type="spellStart"/>
      <w:r w:rsidRPr="00FB35E0">
        <w:t>Rittersma</w:t>
      </w:r>
      <w:proofErr w:type="spellEnd"/>
      <w:r w:rsidR="00880F0C">
        <w:t xml:space="preserve">. </w:t>
      </w:r>
      <w:r w:rsidRPr="00FB35E0">
        <w:t xml:space="preserve">Brussels: </w:t>
      </w:r>
      <w:proofErr w:type="spellStart"/>
      <w:r w:rsidRPr="00FB35E0">
        <w:t>Pharo</w:t>
      </w:r>
      <w:proofErr w:type="spellEnd"/>
      <w:r w:rsidRPr="00FB35E0">
        <w:t xml:space="preserve"> Publishing, 2010</w:t>
      </w:r>
      <w:r w:rsidR="00CD6D82">
        <w:t>, 47-65.</w:t>
      </w:r>
    </w:p>
    <w:p w14:paraId="6F2CD381" w14:textId="77777777" w:rsidR="00B849DE" w:rsidRPr="00FB35E0" w:rsidRDefault="00B849DE" w:rsidP="00C4083A">
      <w:pPr>
        <w:tabs>
          <w:tab w:val="left" w:pos="426"/>
        </w:tabs>
        <w:spacing w:line="276" w:lineRule="auto"/>
        <w:jc w:val="both"/>
        <w:rPr>
          <w:b/>
          <w:bCs/>
        </w:rPr>
      </w:pPr>
    </w:p>
    <w:p w14:paraId="4CA5B5EE" w14:textId="49FA36AA" w:rsidR="00B66AEC" w:rsidRPr="00FB35E0" w:rsidRDefault="00B66AEC" w:rsidP="00C4083A">
      <w:pPr>
        <w:tabs>
          <w:tab w:val="left" w:pos="426"/>
        </w:tabs>
        <w:spacing w:line="276" w:lineRule="auto"/>
        <w:jc w:val="both"/>
        <w:rPr>
          <w:color w:val="000000"/>
        </w:rPr>
      </w:pPr>
      <w:proofErr w:type="spellStart"/>
      <w:r w:rsidRPr="00FB35E0">
        <w:rPr>
          <w:color w:val="000000"/>
        </w:rPr>
        <w:t>Ehrman</w:t>
      </w:r>
      <w:proofErr w:type="spellEnd"/>
      <w:r w:rsidRPr="00FB35E0">
        <w:rPr>
          <w:color w:val="000000"/>
        </w:rPr>
        <w:t>,</w:t>
      </w:r>
      <w:r w:rsidR="00581957">
        <w:rPr>
          <w:color w:val="000000"/>
        </w:rPr>
        <w:t xml:space="preserve"> </w:t>
      </w:r>
      <w:r w:rsidR="00581957" w:rsidRPr="00FB35E0">
        <w:rPr>
          <w:color w:val="000000"/>
        </w:rPr>
        <w:t>John</w:t>
      </w:r>
      <w:r w:rsidR="00581957">
        <w:rPr>
          <w:color w:val="000000"/>
        </w:rPr>
        <w:t>.</w:t>
      </w:r>
      <w:r w:rsidRPr="00FB35E0">
        <w:rPr>
          <w:color w:val="000000"/>
        </w:rPr>
        <w:t xml:space="preserve"> </w:t>
      </w:r>
      <w:r w:rsidRPr="00FB35E0">
        <w:rPr>
          <w:i/>
          <w:color w:val="000000"/>
        </w:rPr>
        <w:t>The British Government and Commercial Negotiations with Europe 1783–1793</w:t>
      </w:r>
      <w:r w:rsidR="00581957">
        <w:rPr>
          <w:color w:val="000000"/>
        </w:rPr>
        <w:t xml:space="preserve">. </w:t>
      </w:r>
      <w:r w:rsidRPr="00FB35E0">
        <w:rPr>
          <w:color w:val="000000"/>
        </w:rPr>
        <w:t>Cambridge: Cambridge University Press, 2013</w:t>
      </w:r>
      <w:r w:rsidR="00595108" w:rsidRPr="00FB35E0">
        <w:rPr>
          <w:color w:val="000000"/>
        </w:rPr>
        <w:t>.</w:t>
      </w:r>
    </w:p>
    <w:p w14:paraId="21CF3309" w14:textId="77777777" w:rsidR="00794CB1" w:rsidRPr="00FB35E0" w:rsidRDefault="00794CB1" w:rsidP="00C4083A">
      <w:pPr>
        <w:tabs>
          <w:tab w:val="left" w:pos="426"/>
        </w:tabs>
        <w:spacing w:line="276" w:lineRule="auto"/>
        <w:jc w:val="both"/>
        <w:rPr>
          <w:color w:val="000000"/>
        </w:rPr>
      </w:pPr>
    </w:p>
    <w:p w14:paraId="5A3621FA" w14:textId="1EE234DB" w:rsidR="00794CB1" w:rsidRPr="00FB35E0" w:rsidRDefault="00794CB1" w:rsidP="00C4083A">
      <w:pPr>
        <w:tabs>
          <w:tab w:val="left" w:pos="426"/>
        </w:tabs>
        <w:spacing w:line="276" w:lineRule="auto"/>
        <w:jc w:val="both"/>
        <w:rPr>
          <w:rStyle w:val="Hyperlink"/>
        </w:rPr>
      </w:pPr>
      <w:proofErr w:type="spellStart"/>
      <w:r w:rsidRPr="00FB35E0">
        <w:rPr>
          <w:color w:val="000000"/>
        </w:rPr>
        <w:t>Faizullaev</w:t>
      </w:r>
      <w:proofErr w:type="spellEnd"/>
      <w:r w:rsidR="00F6707C">
        <w:rPr>
          <w:color w:val="000000"/>
        </w:rPr>
        <w:t xml:space="preserve">, </w:t>
      </w:r>
      <w:r w:rsidR="00F6707C" w:rsidRPr="00FB35E0">
        <w:rPr>
          <w:color w:val="000000"/>
        </w:rPr>
        <w:t>Alisher</w:t>
      </w:r>
      <w:r w:rsidR="00F6707C">
        <w:rPr>
          <w:color w:val="000000"/>
        </w:rPr>
        <w:t>.</w:t>
      </w:r>
      <w:r w:rsidRPr="00FB35E0">
        <w:rPr>
          <w:color w:val="000000"/>
        </w:rPr>
        <w:t xml:space="preserve"> “Symbolic Insult in Diplomacy. A Subtle Game of Diplomatic Slap</w:t>
      </w:r>
      <w:r w:rsidR="00B84FBF">
        <w:rPr>
          <w:color w:val="000000"/>
        </w:rPr>
        <w:t>.”</w:t>
      </w:r>
      <w:r w:rsidR="00B84FBF" w:rsidRPr="00B84FBF">
        <w:t xml:space="preserve"> </w:t>
      </w:r>
      <w:r w:rsidR="00B84FBF" w:rsidRPr="00B84FBF">
        <w:rPr>
          <w:i/>
          <w:iCs/>
          <w:color w:val="000000"/>
        </w:rPr>
        <w:t>Brill Research Perspectives in Diplomacy and Foreign Policy</w:t>
      </w:r>
      <w:r w:rsidR="00B84FBF">
        <w:rPr>
          <w:color w:val="000000"/>
        </w:rPr>
        <w:t xml:space="preserve"> </w:t>
      </w:r>
      <w:r w:rsidR="00B84FBF" w:rsidRPr="00B84FBF">
        <w:rPr>
          <w:color w:val="000000"/>
        </w:rPr>
        <w:t>2</w:t>
      </w:r>
      <w:r w:rsidR="00B84FBF">
        <w:rPr>
          <w:color w:val="000000"/>
        </w:rPr>
        <w:t xml:space="preserve">, no. </w:t>
      </w:r>
      <w:r w:rsidR="00B84FBF" w:rsidRPr="00B84FBF">
        <w:rPr>
          <w:color w:val="000000"/>
        </w:rPr>
        <w:t>4</w:t>
      </w:r>
      <w:r w:rsidR="00B84FBF">
        <w:rPr>
          <w:color w:val="000000"/>
        </w:rPr>
        <w:t xml:space="preserve"> (2017):</w:t>
      </w:r>
      <w:r w:rsidR="00B84FBF" w:rsidRPr="00B84FBF">
        <w:t xml:space="preserve"> </w:t>
      </w:r>
      <w:r w:rsidR="00B84FBF" w:rsidRPr="00B84FBF">
        <w:rPr>
          <w:color w:val="000000"/>
        </w:rPr>
        <w:t>1–116</w:t>
      </w:r>
      <w:r w:rsidRPr="00FB35E0">
        <w:rPr>
          <w:color w:val="000000"/>
        </w:rPr>
        <w:t xml:space="preserve">. </w:t>
      </w:r>
      <w:r w:rsidRPr="00FB35E0">
        <w:t xml:space="preserve"> </w:t>
      </w:r>
    </w:p>
    <w:p w14:paraId="2C227E79" w14:textId="425AAEB1" w:rsidR="00364CD6" w:rsidRPr="00FB35E0" w:rsidRDefault="00364CD6" w:rsidP="00C4083A">
      <w:pPr>
        <w:tabs>
          <w:tab w:val="left" w:pos="426"/>
        </w:tabs>
        <w:spacing w:line="276" w:lineRule="auto"/>
        <w:jc w:val="both"/>
        <w:rPr>
          <w:rStyle w:val="Hyperlink"/>
        </w:rPr>
      </w:pPr>
    </w:p>
    <w:p w14:paraId="2BEC81C3" w14:textId="43A73016" w:rsidR="00364CD6" w:rsidRDefault="00364CD6" w:rsidP="00C4083A">
      <w:pPr>
        <w:tabs>
          <w:tab w:val="left" w:pos="426"/>
        </w:tabs>
        <w:spacing w:line="276" w:lineRule="auto"/>
        <w:jc w:val="both"/>
        <w:rPr>
          <w:color w:val="000000"/>
        </w:rPr>
      </w:pPr>
      <w:r w:rsidRPr="00FB35E0">
        <w:rPr>
          <w:color w:val="000000"/>
        </w:rPr>
        <w:t>Foucault,</w:t>
      </w:r>
      <w:r w:rsidR="00711302" w:rsidRPr="00711302">
        <w:rPr>
          <w:color w:val="000000"/>
        </w:rPr>
        <w:t xml:space="preserve"> </w:t>
      </w:r>
      <w:r w:rsidR="00711302" w:rsidRPr="00FB35E0">
        <w:rPr>
          <w:color w:val="000000"/>
        </w:rPr>
        <w:t>Michel</w:t>
      </w:r>
      <w:r w:rsidR="00711302">
        <w:rPr>
          <w:color w:val="000000"/>
        </w:rPr>
        <w:t>.</w:t>
      </w:r>
      <w:r w:rsidRPr="00FB35E0">
        <w:rPr>
          <w:color w:val="000000"/>
        </w:rPr>
        <w:t xml:space="preserve"> </w:t>
      </w:r>
      <w:r w:rsidRPr="00FB35E0">
        <w:rPr>
          <w:i/>
          <w:color w:val="000000"/>
        </w:rPr>
        <w:t>Power/Knowledge. Selected interviews and other writings, 1972–1977</w:t>
      </w:r>
      <w:r w:rsidR="00711302">
        <w:rPr>
          <w:color w:val="000000"/>
        </w:rPr>
        <w:t xml:space="preserve">. </w:t>
      </w:r>
      <w:r w:rsidRPr="00FB35E0">
        <w:rPr>
          <w:color w:val="000000"/>
        </w:rPr>
        <w:t>New York: Pantheon Books, 1980</w:t>
      </w:r>
      <w:r w:rsidR="00ED22DF" w:rsidRPr="00FB35E0">
        <w:rPr>
          <w:color w:val="000000"/>
        </w:rPr>
        <w:t>.</w:t>
      </w:r>
    </w:p>
    <w:p w14:paraId="7FEC869E" w14:textId="2FF5584E" w:rsidR="005E33FB" w:rsidRDefault="005E33FB" w:rsidP="00C4083A">
      <w:pPr>
        <w:tabs>
          <w:tab w:val="left" w:pos="426"/>
        </w:tabs>
        <w:spacing w:line="276" w:lineRule="auto"/>
        <w:jc w:val="both"/>
        <w:rPr>
          <w:color w:val="000000"/>
        </w:rPr>
      </w:pPr>
    </w:p>
    <w:p w14:paraId="72497A61" w14:textId="0A9EF6BB" w:rsidR="005E33FB" w:rsidRPr="005E33FB" w:rsidRDefault="005E33FB" w:rsidP="00C4083A">
      <w:pPr>
        <w:tabs>
          <w:tab w:val="left" w:pos="426"/>
        </w:tabs>
        <w:spacing w:line="276" w:lineRule="auto"/>
        <w:jc w:val="both"/>
        <w:rPr>
          <w:shd w:val="clear" w:color="auto" w:fill="FFFFFF"/>
        </w:rPr>
      </w:pPr>
      <w:r w:rsidRPr="00FB35E0">
        <w:rPr>
          <w:color w:val="000000"/>
        </w:rPr>
        <w:t>Frost,</w:t>
      </w:r>
      <w:r>
        <w:rPr>
          <w:color w:val="000000"/>
        </w:rPr>
        <w:t xml:space="preserve"> </w:t>
      </w:r>
      <w:r w:rsidRPr="00FB35E0">
        <w:rPr>
          <w:color w:val="000000"/>
        </w:rPr>
        <w:t>Alan</w:t>
      </w:r>
      <w:r>
        <w:rPr>
          <w:color w:val="000000"/>
        </w:rPr>
        <w:t>.</w:t>
      </w:r>
      <w:r w:rsidRPr="00FB35E0">
        <w:rPr>
          <w:color w:val="000000"/>
        </w:rPr>
        <w:t xml:space="preserve"> “Botany Bay: An Imperial Venture of the 1780s</w:t>
      </w:r>
      <w:r>
        <w:rPr>
          <w:color w:val="000000"/>
        </w:rPr>
        <w:t>.</w:t>
      </w:r>
      <w:r w:rsidRPr="00FB35E0">
        <w:rPr>
          <w:color w:val="000000"/>
        </w:rPr>
        <w:t xml:space="preserve">” </w:t>
      </w:r>
      <w:r w:rsidRPr="00FB35E0">
        <w:rPr>
          <w:i/>
          <w:color w:val="000000"/>
        </w:rPr>
        <w:t xml:space="preserve">The English Historical Review </w:t>
      </w:r>
      <w:r w:rsidRPr="00FB35E0">
        <w:rPr>
          <w:color w:val="000000"/>
        </w:rPr>
        <w:t>100 (1985):</w:t>
      </w:r>
      <w:r w:rsidRPr="001959DB">
        <w:t xml:space="preserve"> </w:t>
      </w:r>
      <w:r w:rsidRPr="001959DB">
        <w:rPr>
          <w:color w:val="000000"/>
        </w:rPr>
        <w:t>327–330</w:t>
      </w:r>
      <w:r>
        <w:rPr>
          <w:color w:val="000000"/>
        </w:rPr>
        <w:t>.</w:t>
      </w:r>
    </w:p>
    <w:p w14:paraId="420E68EC" w14:textId="3DDBF7EE" w:rsidR="00ED22DF" w:rsidRPr="00FB35E0" w:rsidRDefault="00ED22DF" w:rsidP="00C4083A">
      <w:pPr>
        <w:tabs>
          <w:tab w:val="left" w:pos="426"/>
        </w:tabs>
        <w:spacing w:line="276" w:lineRule="auto"/>
        <w:jc w:val="both"/>
        <w:rPr>
          <w:color w:val="000000"/>
        </w:rPr>
      </w:pPr>
    </w:p>
    <w:p w14:paraId="3AC34944" w14:textId="1A5E7F5A" w:rsidR="00ED22DF" w:rsidRPr="00FB35E0" w:rsidRDefault="00ED22DF" w:rsidP="00C4083A">
      <w:pPr>
        <w:tabs>
          <w:tab w:val="left" w:pos="426"/>
        </w:tabs>
        <w:spacing w:line="276" w:lineRule="auto"/>
        <w:jc w:val="both"/>
        <w:rPr>
          <w:shd w:val="clear" w:color="auto" w:fill="FFFFFF"/>
        </w:rPr>
      </w:pPr>
      <w:r w:rsidRPr="00FB35E0">
        <w:rPr>
          <w:shd w:val="clear" w:color="auto" w:fill="FFFFFF"/>
        </w:rPr>
        <w:t>Frost,</w:t>
      </w:r>
      <w:r w:rsidR="001959DB">
        <w:rPr>
          <w:shd w:val="clear" w:color="auto" w:fill="FFFFFF"/>
        </w:rPr>
        <w:t xml:space="preserve"> </w:t>
      </w:r>
      <w:r w:rsidR="001959DB" w:rsidRPr="00FB35E0">
        <w:t>Alan</w:t>
      </w:r>
      <w:r w:rsidR="001959DB">
        <w:t>.</w:t>
      </w:r>
      <w:r w:rsidRPr="00FB35E0">
        <w:rPr>
          <w:shd w:val="clear" w:color="auto" w:fill="FFFFFF"/>
        </w:rPr>
        <w:t xml:space="preserve"> “The Choice of Botany Bay: The Scheme to Supply the East Indies with Naval Stores</w:t>
      </w:r>
      <w:r w:rsidR="001959DB">
        <w:rPr>
          <w:shd w:val="clear" w:color="auto" w:fill="FFFFFF"/>
        </w:rPr>
        <w:t>.</w:t>
      </w:r>
      <w:r w:rsidRPr="00FB35E0">
        <w:rPr>
          <w:shd w:val="clear" w:color="auto" w:fill="FFFFFF"/>
        </w:rPr>
        <w:t>” </w:t>
      </w:r>
      <w:r w:rsidRPr="00FB35E0">
        <w:rPr>
          <w:i/>
          <w:iCs/>
          <w:shd w:val="clear" w:color="auto" w:fill="FFFFFF"/>
        </w:rPr>
        <w:t>Australian Economic History Review</w:t>
      </w:r>
      <w:r w:rsidRPr="00FB35E0">
        <w:rPr>
          <w:shd w:val="clear" w:color="auto" w:fill="FFFFFF"/>
        </w:rPr>
        <w:t> 15, no. 1 (January 1975)</w:t>
      </w:r>
      <w:r w:rsidR="00F6707C">
        <w:rPr>
          <w:shd w:val="clear" w:color="auto" w:fill="FFFFFF"/>
        </w:rPr>
        <w:t xml:space="preserve">: </w:t>
      </w:r>
      <w:r w:rsidR="00F6707C" w:rsidRPr="00F6707C">
        <w:rPr>
          <w:shd w:val="clear" w:color="auto" w:fill="FFFFFF"/>
        </w:rPr>
        <w:t>1-20</w:t>
      </w:r>
      <w:r w:rsidRPr="00FB35E0">
        <w:rPr>
          <w:shd w:val="clear" w:color="auto" w:fill="FFFFFF"/>
        </w:rPr>
        <w:t>.</w:t>
      </w:r>
    </w:p>
    <w:p w14:paraId="4B9BDF5C" w14:textId="35D4B95E" w:rsidR="00144D94" w:rsidRPr="00FB35E0" w:rsidRDefault="00144D94" w:rsidP="00C4083A">
      <w:pPr>
        <w:tabs>
          <w:tab w:val="left" w:pos="426"/>
        </w:tabs>
        <w:spacing w:line="276" w:lineRule="auto"/>
        <w:jc w:val="both"/>
        <w:rPr>
          <w:shd w:val="clear" w:color="auto" w:fill="FFFFFF"/>
        </w:rPr>
      </w:pPr>
    </w:p>
    <w:p w14:paraId="3CD82909" w14:textId="370AD408" w:rsidR="00144D94" w:rsidRPr="00FB35E0" w:rsidRDefault="00144D94" w:rsidP="00C4083A">
      <w:pPr>
        <w:tabs>
          <w:tab w:val="left" w:pos="426"/>
        </w:tabs>
        <w:spacing w:line="276" w:lineRule="auto"/>
        <w:jc w:val="both"/>
        <w:rPr>
          <w:shd w:val="clear" w:color="auto" w:fill="FFFFFF"/>
        </w:rPr>
      </w:pPr>
      <w:r w:rsidRPr="00FB35E0">
        <w:rPr>
          <w:color w:val="000000"/>
        </w:rPr>
        <w:t>Frost,</w:t>
      </w:r>
      <w:r w:rsidR="00711302">
        <w:rPr>
          <w:color w:val="000000"/>
        </w:rPr>
        <w:t xml:space="preserve"> </w:t>
      </w:r>
      <w:r w:rsidR="00711302" w:rsidRPr="00FB35E0">
        <w:rPr>
          <w:color w:val="000000"/>
        </w:rPr>
        <w:t>Alan</w:t>
      </w:r>
      <w:r w:rsidR="00711302">
        <w:rPr>
          <w:color w:val="000000"/>
        </w:rPr>
        <w:t>.</w:t>
      </w:r>
      <w:r w:rsidRPr="00FB35E0">
        <w:rPr>
          <w:i/>
          <w:color w:val="000000"/>
        </w:rPr>
        <w:t xml:space="preserve"> Convicts and Empire: A Naval Question, 1776– 1811</w:t>
      </w:r>
      <w:r w:rsidR="00711302">
        <w:rPr>
          <w:i/>
          <w:color w:val="000000"/>
        </w:rPr>
        <w:t xml:space="preserve">. </w:t>
      </w:r>
      <w:r w:rsidRPr="00FB35E0">
        <w:rPr>
          <w:iCs/>
          <w:color w:val="000000"/>
        </w:rPr>
        <w:t>Oxford: Oxford University Press, 1980</w:t>
      </w:r>
      <w:r w:rsidR="00711302">
        <w:rPr>
          <w:iCs/>
          <w:color w:val="000000"/>
        </w:rPr>
        <w:t>.</w:t>
      </w:r>
    </w:p>
    <w:p w14:paraId="160CFB20" w14:textId="0B0AAE1B" w:rsidR="00595108" w:rsidRPr="00FB35E0" w:rsidRDefault="00595108" w:rsidP="00C4083A">
      <w:pPr>
        <w:tabs>
          <w:tab w:val="left" w:pos="426"/>
        </w:tabs>
        <w:spacing w:line="276" w:lineRule="auto"/>
        <w:jc w:val="both"/>
        <w:rPr>
          <w:shd w:val="clear" w:color="auto" w:fill="FFFFFF"/>
        </w:rPr>
      </w:pPr>
    </w:p>
    <w:p w14:paraId="33C5ED1E" w14:textId="40E0EA46" w:rsidR="00595108" w:rsidRDefault="00595108" w:rsidP="00C4083A">
      <w:pPr>
        <w:tabs>
          <w:tab w:val="left" w:pos="426"/>
        </w:tabs>
        <w:spacing w:line="276" w:lineRule="auto"/>
        <w:jc w:val="both"/>
      </w:pPr>
      <w:proofErr w:type="spellStart"/>
      <w:r w:rsidRPr="00FB35E0">
        <w:t>Glaisyer</w:t>
      </w:r>
      <w:proofErr w:type="spellEnd"/>
      <w:r w:rsidRPr="00FB35E0">
        <w:t>,</w:t>
      </w:r>
      <w:r w:rsidR="001959DB">
        <w:t xml:space="preserve"> </w:t>
      </w:r>
      <w:r w:rsidR="00F6707C" w:rsidRPr="00FB35E0">
        <w:t>Natasha</w:t>
      </w:r>
      <w:r w:rsidR="00F6707C">
        <w:t>.</w:t>
      </w:r>
      <w:r w:rsidRPr="00FB35E0">
        <w:t xml:space="preserve"> “Networking: Trade and exchange in the eighteenth-century British Empire</w:t>
      </w:r>
      <w:r w:rsidR="001959DB">
        <w:t>.</w:t>
      </w:r>
      <w:r w:rsidRPr="00FB35E0">
        <w:t xml:space="preserve">” </w:t>
      </w:r>
      <w:r w:rsidRPr="00FB35E0">
        <w:rPr>
          <w:i/>
          <w:iCs/>
        </w:rPr>
        <w:t>The Historical Journal</w:t>
      </w:r>
      <w:r w:rsidRPr="00FB35E0">
        <w:t xml:space="preserve"> 47 (2004): 451–76</w:t>
      </w:r>
      <w:r w:rsidR="007E4118" w:rsidRPr="00FB35E0">
        <w:t>.</w:t>
      </w:r>
    </w:p>
    <w:p w14:paraId="0F88664F" w14:textId="77777777" w:rsidR="00B84FBF" w:rsidRPr="00FB35E0" w:rsidRDefault="00B84FBF" w:rsidP="00C4083A">
      <w:pPr>
        <w:tabs>
          <w:tab w:val="left" w:pos="426"/>
        </w:tabs>
        <w:spacing w:line="276" w:lineRule="auto"/>
        <w:jc w:val="both"/>
      </w:pPr>
    </w:p>
    <w:p w14:paraId="2DFA3B26" w14:textId="0DCE79E2" w:rsidR="007E4118" w:rsidRDefault="007E4118" w:rsidP="00C4083A">
      <w:pPr>
        <w:tabs>
          <w:tab w:val="left" w:pos="426"/>
        </w:tabs>
        <w:spacing w:line="276" w:lineRule="auto"/>
        <w:jc w:val="both"/>
      </w:pPr>
      <w:r w:rsidRPr="00FB35E0">
        <w:lastRenderedPageBreak/>
        <w:t>Gooding,</w:t>
      </w:r>
      <w:r w:rsidR="004A46E6">
        <w:t xml:space="preserve"> </w:t>
      </w:r>
      <w:r w:rsidR="004A46E6" w:rsidRPr="00FB35E0">
        <w:t>Mel</w:t>
      </w:r>
      <w:r w:rsidR="004A46E6">
        <w:t>.</w:t>
      </w:r>
      <w:r w:rsidRPr="00FB35E0">
        <w:t xml:space="preserve"> “</w:t>
      </w:r>
      <w:r w:rsidR="005F094A">
        <w:t xml:space="preserve">The Making of Banks’ Florilegium II. </w:t>
      </w:r>
      <w:r w:rsidRPr="00FB35E0">
        <w:t>The Florilegium 1772–1990</w:t>
      </w:r>
      <w:r w:rsidR="00B84FBF">
        <w:t>.</w:t>
      </w:r>
      <w:r w:rsidRPr="00FB35E0">
        <w:t xml:space="preserve">” </w:t>
      </w:r>
      <w:r w:rsidR="00B84FBF">
        <w:t>I</w:t>
      </w:r>
      <w:r w:rsidRPr="00FB35E0">
        <w:t xml:space="preserve">n </w:t>
      </w:r>
      <w:r w:rsidRPr="00FB35E0">
        <w:rPr>
          <w:i/>
          <w:iCs/>
        </w:rPr>
        <w:t>Joseph Banks’ Florilegium. Botanical Treasures from the Cook’s First Voyage</w:t>
      </w:r>
      <w:r w:rsidRPr="00FB35E0">
        <w:t>, ed</w:t>
      </w:r>
      <w:r w:rsidR="00B84FBF">
        <w:t>ited by</w:t>
      </w:r>
      <w:r w:rsidRPr="00FB35E0">
        <w:t xml:space="preserve"> Mel Gooding and David </w:t>
      </w:r>
      <w:proofErr w:type="spellStart"/>
      <w:r w:rsidRPr="00FB35E0">
        <w:t>Mabberley</w:t>
      </w:r>
      <w:proofErr w:type="spellEnd"/>
      <w:r w:rsidR="00B84FBF">
        <w:t xml:space="preserve">. </w:t>
      </w:r>
      <w:r w:rsidRPr="00FB35E0">
        <w:t>London: Thames and Hudson</w:t>
      </w:r>
      <w:r w:rsidR="00B84FBF">
        <w:t>, 2017</w:t>
      </w:r>
      <w:r w:rsidR="005F094A">
        <w:t>, 296-305</w:t>
      </w:r>
      <w:r w:rsidR="00B84FBF">
        <w:t xml:space="preserve">. </w:t>
      </w:r>
    </w:p>
    <w:p w14:paraId="45268F0B" w14:textId="734A7ED2" w:rsidR="005E33FB" w:rsidRDefault="005E33FB" w:rsidP="00C4083A">
      <w:pPr>
        <w:tabs>
          <w:tab w:val="left" w:pos="426"/>
        </w:tabs>
        <w:spacing w:line="276" w:lineRule="auto"/>
        <w:jc w:val="both"/>
      </w:pPr>
    </w:p>
    <w:p w14:paraId="19BCE38E" w14:textId="3ED7AD65" w:rsidR="005E33FB" w:rsidRDefault="005E33FB" w:rsidP="005E33FB">
      <w:pPr>
        <w:pBdr>
          <w:top w:val="nil"/>
          <w:left w:val="nil"/>
          <w:bottom w:val="nil"/>
          <w:right w:val="nil"/>
          <w:between w:val="nil"/>
        </w:pBdr>
        <w:spacing w:line="276" w:lineRule="auto"/>
        <w:jc w:val="both"/>
        <w:rPr>
          <w:color w:val="000000"/>
        </w:rPr>
      </w:pPr>
      <w:r w:rsidRPr="00834551">
        <w:rPr>
          <w:color w:val="000000"/>
        </w:rPr>
        <w:t xml:space="preserve">Hakluyt, Richard, ed. The principal navigations, voyages, </w:t>
      </w:r>
      <w:proofErr w:type="spellStart"/>
      <w:r w:rsidRPr="00834551">
        <w:rPr>
          <w:color w:val="000000"/>
        </w:rPr>
        <w:t>traffiques</w:t>
      </w:r>
      <w:proofErr w:type="spellEnd"/>
      <w:r w:rsidRPr="00834551">
        <w:rPr>
          <w:color w:val="000000"/>
        </w:rPr>
        <w:t xml:space="preserve"> and discoveries of the English nation made by sea or over-land, to the remote and farthest distant quarters of the earth, at any time within the </w:t>
      </w:r>
      <w:proofErr w:type="spellStart"/>
      <w:r w:rsidRPr="00834551">
        <w:rPr>
          <w:color w:val="000000"/>
        </w:rPr>
        <w:t>compasse</w:t>
      </w:r>
      <w:proofErr w:type="spellEnd"/>
      <w:r w:rsidRPr="00834551">
        <w:rPr>
          <w:color w:val="000000"/>
        </w:rPr>
        <w:t xml:space="preserve"> of these 1600, 3 vols. London: George Bishop, Ralph </w:t>
      </w:r>
      <w:proofErr w:type="spellStart"/>
      <w:r w:rsidRPr="00834551">
        <w:rPr>
          <w:color w:val="000000"/>
        </w:rPr>
        <w:t>Newberie</w:t>
      </w:r>
      <w:proofErr w:type="spellEnd"/>
      <w:r w:rsidRPr="00834551">
        <w:rPr>
          <w:color w:val="000000"/>
        </w:rPr>
        <w:t>, and Robert Barker, 1598–1600. I</w:t>
      </w:r>
      <w:r w:rsidR="005756E9">
        <w:rPr>
          <w:color w:val="000000"/>
        </w:rPr>
        <w:t>.</w:t>
      </w:r>
    </w:p>
    <w:p w14:paraId="7323D1A2" w14:textId="77777777" w:rsidR="005756E9" w:rsidRDefault="005756E9" w:rsidP="005E33FB">
      <w:pPr>
        <w:pBdr>
          <w:top w:val="nil"/>
          <w:left w:val="nil"/>
          <w:bottom w:val="nil"/>
          <w:right w:val="nil"/>
          <w:between w:val="nil"/>
        </w:pBdr>
        <w:spacing w:line="276" w:lineRule="auto"/>
        <w:jc w:val="both"/>
        <w:rPr>
          <w:color w:val="000000"/>
        </w:rPr>
      </w:pPr>
    </w:p>
    <w:p w14:paraId="27E2B21C" w14:textId="77777777" w:rsidR="005756E9" w:rsidRPr="00FB35E0" w:rsidRDefault="005756E9" w:rsidP="005756E9">
      <w:pPr>
        <w:tabs>
          <w:tab w:val="left" w:pos="426"/>
        </w:tabs>
        <w:spacing w:line="276" w:lineRule="auto"/>
        <w:jc w:val="both"/>
        <w:rPr>
          <w:lang w:val="en-US"/>
        </w:rPr>
      </w:pPr>
      <w:proofErr w:type="spellStart"/>
      <w:r w:rsidRPr="00FB35E0">
        <w:rPr>
          <w:lang w:val="en-US"/>
        </w:rPr>
        <w:t>Hartanovich</w:t>
      </w:r>
      <w:proofErr w:type="spellEnd"/>
      <w:r>
        <w:rPr>
          <w:lang w:val="en-US"/>
        </w:rPr>
        <w:t xml:space="preserve">, </w:t>
      </w:r>
      <w:r w:rsidRPr="00FB35E0">
        <w:rPr>
          <w:lang w:val="en-US"/>
        </w:rPr>
        <w:t>Margarita</w:t>
      </w:r>
      <w:r>
        <w:rPr>
          <w:lang w:val="en-US"/>
        </w:rPr>
        <w:t>, ed.</w:t>
      </w:r>
      <w:r w:rsidRPr="00FB35E0">
        <w:rPr>
          <w:i/>
          <w:iCs/>
          <w:lang w:val="en-US"/>
        </w:rPr>
        <w:t xml:space="preserve"> </w:t>
      </w:r>
      <w:proofErr w:type="spellStart"/>
      <w:r w:rsidRPr="00FB35E0">
        <w:rPr>
          <w:i/>
          <w:iCs/>
          <w:lang w:val="en-US"/>
        </w:rPr>
        <w:t>Letopis</w:t>
      </w:r>
      <w:proofErr w:type="spellEnd"/>
      <w:r w:rsidRPr="00FB35E0">
        <w:rPr>
          <w:i/>
          <w:iCs/>
          <w:lang w:val="en-US"/>
        </w:rPr>
        <w:t xml:space="preserve">’ </w:t>
      </w:r>
      <w:proofErr w:type="spellStart"/>
      <w:r w:rsidRPr="00FB35E0">
        <w:rPr>
          <w:i/>
          <w:iCs/>
          <w:lang w:val="en-US"/>
        </w:rPr>
        <w:t>Kunstkamery</w:t>
      </w:r>
      <w:proofErr w:type="spellEnd"/>
      <w:r w:rsidRPr="00FB35E0">
        <w:rPr>
          <w:i/>
          <w:iCs/>
          <w:lang w:val="en-US"/>
        </w:rPr>
        <w:t>, 1714–1836</w:t>
      </w:r>
      <w:r>
        <w:rPr>
          <w:lang w:val="en-US"/>
        </w:rPr>
        <w:t xml:space="preserve">. </w:t>
      </w:r>
      <w:r w:rsidRPr="00FB35E0">
        <w:rPr>
          <w:lang w:val="en-US"/>
        </w:rPr>
        <w:t>St Petersburg: MAE RAN Publishing House, 2014</w:t>
      </w:r>
      <w:r>
        <w:rPr>
          <w:lang w:val="en-US"/>
        </w:rPr>
        <w:t xml:space="preserve">. </w:t>
      </w:r>
    </w:p>
    <w:p w14:paraId="7E7289F6" w14:textId="77777777" w:rsidR="005E33FB" w:rsidRPr="00FB35E0" w:rsidRDefault="005E33FB" w:rsidP="005E33FB">
      <w:pPr>
        <w:pBdr>
          <w:top w:val="nil"/>
          <w:left w:val="nil"/>
          <w:bottom w:val="nil"/>
          <w:right w:val="nil"/>
          <w:between w:val="nil"/>
        </w:pBdr>
        <w:spacing w:line="276" w:lineRule="auto"/>
        <w:jc w:val="both"/>
        <w:rPr>
          <w:color w:val="000000"/>
        </w:rPr>
      </w:pPr>
    </w:p>
    <w:p w14:paraId="6F93DEA1" w14:textId="0CC93830" w:rsidR="005E33FB" w:rsidRPr="005E33FB" w:rsidRDefault="005E33FB" w:rsidP="005E33FB">
      <w:pPr>
        <w:tabs>
          <w:tab w:val="left" w:pos="426"/>
        </w:tabs>
        <w:spacing w:line="276" w:lineRule="auto"/>
        <w:jc w:val="both"/>
      </w:pPr>
      <w:r w:rsidRPr="00FB35E0">
        <w:t>Hayden,</w:t>
      </w:r>
      <w:r>
        <w:t xml:space="preserve"> </w:t>
      </w:r>
      <w:r w:rsidRPr="00FB35E0">
        <w:t>Peter</w:t>
      </w:r>
      <w:r>
        <w:t>.</w:t>
      </w:r>
      <w:r w:rsidRPr="00FB35E0">
        <w:t xml:space="preserve"> “The Empress Maria </w:t>
      </w:r>
      <w:proofErr w:type="spellStart"/>
      <w:r w:rsidRPr="00FB35E0">
        <w:t>Fedorovna</w:t>
      </w:r>
      <w:proofErr w:type="spellEnd"/>
      <w:r w:rsidRPr="00FB35E0">
        <w:t xml:space="preserve"> as a Gardener</w:t>
      </w:r>
      <w:r>
        <w:t>.</w:t>
      </w:r>
      <w:r w:rsidRPr="00FB35E0">
        <w:t xml:space="preserve">” </w:t>
      </w:r>
      <w:r w:rsidRPr="00FB35E0">
        <w:rPr>
          <w:i/>
        </w:rPr>
        <w:t>Newsletter for the Study Group on Eighteenth-Century Russia</w:t>
      </w:r>
      <w:r w:rsidRPr="00FB35E0">
        <w:t xml:space="preserve"> 15 (1987)</w:t>
      </w:r>
      <w:r>
        <w:t>: 16-17.</w:t>
      </w:r>
    </w:p>
    <w:p w14:paraId="625AA65C" w14:textId="77777777" w:rsidR="005E33FB" w:rsidRPr="00FB35E0" w:rsidRDefault="005E33FB" w:rsidP="005E33FB">
      <w:pPr>
        <w:tabs>
          <w:tab w:val="left" w:pos="426"/>
        </w:tabs>
        <w:spacing w:line="276" w:lineRule="auto"/>
        <w:jc w:val="both"/>
        <w:rPr>
          <w:color w:val="000000"/>
        </w:rPr>
      </w:pPr>
    </w:p>
    <w:p w14:paraId="4AACFD2D" w14:textId="011056BE" w:rsidR="005E33FB" w:rsidRDefault="005E33FB" w:rsidP="005E33FB">
      <w:pPr>
        <w:tabs>
          <w:tab w:val="left" w:pos="426"/>
        </w:tabs>
        <w:spacing w:line="276" w:lineRule="auto"/>
        <w:jc w:val="both"/>
        <w:rPr>
          <w:color w:val="000000"/>
        </w:rPr>
      </w:pPr>
      <w:r w:rsidRPr="00FB35E0">
        <w:rPr>
          <w:color w:val="000000"/>
        </w:rPr>
        <w:t>Hoskin,</w:t>
      </w:r>
      <w:r>
        <w:rPr>
          <w:color w:val="000000"/>
        </w:rPr>
        <w:t xml:space="preserve"> </w:t>
      </w:r>
      <w:r w:rsidRPr="00FB35E0">
        <w:rPr>
          <w:color w:val="000000"/>
        </w:rPr>
        <w:t>Michael</w:t>
      </w:r>
      <w:r>
        <w:rPr>
          <w:color w:val="000000"/>
        </w:rPr>
        <w:t>.</w:t>
      </w:r>
      <w:r w:rsidRPr="00FB35E0">
        <w:rPr>
          <w:color w:val="000000"/>
        </w:rPr>
        <w:t xml:space="preserve"> </w:t>
      </w:r>
      <w:r w:rsidRPr="00FB35E0">
        <w:rPr>
          <w:i/>
          <w:iCs/>
          <w:color w:val="000000"/>
        </w:rPr>
        <w:t>Discoverers of the Universe: William and Caroline Herschel</w:t>
      </w:r>
      <w:r>
        <w:rPr>
          <w:color w:val="000000"/>
        </w:rPr>
        <w:t xml:space="preserve">. </w:t>
      </w:r>
      <w:r w:rsidRPr="00FB35E0">
        <w:rPr>
          <w:color w:val="000000"/>
        </w:rPr>
        <w:t>Princeton, NJ, and Oxford: Princeton University Press, 2011.</w:t>
      </w:r>
    </w:p>
    <w:p w14:paraId="6ADC6015" w14:textId="77777777" w:rsidR="005E33FB" w:rsidRPr="00FB35E0" w:rsidRDefault="005E33FB" w:rsidP="005E33FB">
      <w:pPr>
        <w:tabs>
          <w:tab w:val="left" w:pos="426"/>
        </w:tabs>
        <w:spacing w:line="276" w:lineRule="auto"/>
        <w:jc w:val="both"/>
        <w:rPr>
          <w:color w:val="000000"/>
        </w:rPr>
      </w:pPr>
    </w:p>
    <w:p w14:paraId="5D64DA1C" w14:textId="77777777" w:rsidR="005E33FB" w:rsidRPr="00FB35E0" w:rsidRDefault="005E33FB" w:rsidP="005E33FB">
      <w:pPr>
        <w:tabs>
          <w:tab w:val="left" w:pos="426"/>
        </w:tabs>
        <w:spacing w:line="276" w:lineRule="auto"/>
        <w:jc w:val="both"/>
        <w:rPr>
          <w:color w:val="000000"/>
        </w:rPr>
      </w:pPr>
      <w:r w:rsidRPr="00FB35E0">
        <w:rPr>
          <w:color w:val="000000"/>
        </w:rPr>
        <w:t>Horn,</w:t>
      </w:r>
      <w:r>
        <w:rPr>
          <w:color w:val="000000"/>
        </w:rPr>
        <w:t xml:space="preserve"> </w:t>
      </w:r>
      <w:r w:rsidRPr="00FB35E0">
        <w:rPr>
          <w:color w:val="000000"/>
        </w:rPr>
        <w:t>David</w:t>
      </w:r>
      <w:r>
        <w:rPr>
          <w:color w:val="000000"/>
        </w:rPr>
        <w:t>.</w:t>
      </w:r>
      <w:r w:rsidRPr="00FB35E0">
        <w:rPr>
          <w:color w:val="000000"/>
        </w:rPr>
        <w:t xml:space="preserve"> </w:t>
      </w:r>
      <w:r w:rsidRPr="00FB35E0">
        <w:rPr>
          <w:i/>
          <w:color w:val="000000"/>
        </w:rPr>
        <w:t>Great Britain and Europe in the Eighteenth Century</w:t>
      </w:r>
      <w:r>
        <w:rPr>
          <w:color w:val="000000"/>
        </w:rPr>
        <w:t xml:space="preserve">. </w:t>
      </w:r>
      <w:r w:rsidRPr="00FB35E0">
        <w:rPr>
          <w:color w:val="000000"/>
        </w:rPr>
        <w:t>Oxford: Clarendon Press, 1967.</w:t>
      </w:r>
    </w:p>
    <w:p w14:paraId="0BF038BA" w14:textId="1E7D4FDF" w:rsidR="005E33FB" w:rsidRDefault="005E33FB" w:rsidP="00C4083A">
      <w:pPr>
        <w:tabs>
          <w:tab w:val="left" w:pos="426"/>
        </w:tabs>
        <w:spacing w:line="276" w:lineRule="auto"/>
        <w:jc w:val="both"/>
        <w:rPr>
          <w:rStyle w:val="Hyperlink"/>
        </w:rPr>
      </w:pPr>
    </w:p>
    <w:p w14:paraId="486DEDF6" w14:textId="357F7F79" w:rsidR="005E33FB" w:rsidRPr="005E33FB" w:rsidRDefault="005E33FB" w:rsidP="00C4083A">
      <w:pPr>
        <w:tabs>
          <w:tab w:val="left" w:pos="426"/>
        </w:tabs>
        <w:spacing w:line="276" w:lineRule="auto"/>
        <w:jc w:val="both"/>
        <w:rPr>
          <w:rStyle w:val="Hyperlink"/>
          <w:color w:val="000000"/>
          <w:u w:val="none"/>
        </w:rPr>
      </w:pPr>
      <w:r w:rsidRPr="00FB35E0">
        <w:rPr>
          <w:color w:val="000000"/>
        </w:rPr>
        <w:t>Howes,</w:t>
      </w:r>
      <w:r>
        <w:rPr>
          <w:color w:val="000000"/>
        </w:rPr>
        <w:t xml:space="preserve"> </w:t>
      </w:r>
      <w:r w:rsidRPr="00FB35E0">
        <w:rPr>
          <w:color w:val="000000"/>
        </w:rPr>
        <w:t>Helen</w:t>
      </w:r>
      <w:r>
        <w:rPr>
          <w:color w:val="000000"/>
        </w:rPr>
        <w:t>.</w:t>
      </w:r>
      <w:r w:rsidRPr="00FB35E0">
        <w:rPr>
          <w:color w:val="000000"/>
        </w:rPr>
        <w:t xml:space="preserve"> “The </w:t>
      </w:r>
      <w:proofErr w:type="gramStart"/>
      <w:r w:rsidRPr="00FB35E0">
        <w:rPr>
          <w:color w:val="000000"/>
        </w:rPr>
        <w:t>Most Costly</w:t>
      </w:r>
      <w:proofErr w:type="gramEnd"/>
      <w:r w:rsidRPr="00FB35E0">
        <w:rPr>
          <w:color w:val="000000"/>
        </w:rPr>
        <w:t xml:space="preserve"> Dinner Service,” </w:t>
      </w:r>
      <w:r w:rsidRPr="00FB35E0">
        <w:rPr>
          <w:i/>
          <w:color w:val="000000"/>
        </w:rPr>
        <w:t>Design</w:t>
      </w:r>
      <w:r w:rsidRPr="00FB35E0">
        <w:rPr>
          <w:color w:val="000000"/>
        </w:rPr>
        <w:t xml:space="preserve"> 72, no. 3 (1971)</w:t>
      </w:r>
      <w:r>
        <w:rPr>
          <w:color w:val="000000"/>
        </w:rPr>
        <w:t>:14-15</w:t>
      </w:r>
      <w:r w:rsidRPr="00FB35E0">
        <w:rPr>
          <w:color w:val="000000"/>
        </w:rPr>
        <w:t>.</w:t>
      </w:r>
    </w:p>
    <w:p w14:paraId="76D30590" w14:textId="77777777" w:rsidR="00794CB1" w:rsidRPr="00FB35E0" w:rsidRDefault="00794CB1" w:rsidP="00C4083A">
      <w:pPr>
        <w:tabs>
          <w:tab w:val="left" w:pos="426"/>
        </w:tabs>
        <w:spacing w:line="276" w:lineRule="auto"/>
        <w:jc w:val="both"/>
        <w:rPr>
          <w:rStyle w:val="Hyperlink"/>
        </w:rPr>
      </w:pPr>
    </w:p>
    <w:p w14:paraId="116580BE" w14:textId="6A5E4D90" w:rsidR="00794CB1" w:rsidRDefault="00794CB1" w:rsidP="00794CB1">
      <w:pPr>
        <w:pBdr>
          <w:top w:val="nil"/>
          <w:left w:val="nil"/>
          <w:bottom w:val="nil"/>
          <w:right w:val="nil"/>
          <w:between w:val="nil"/>
        </w:pBdr>
        <w:spacing w:line="276" w:lineRule="auto"/>
        <w:jc w:val="both"/>
        <w:rPr>
          <w:color w:val="000000"/>
        </w:rPr>
      </w:pPr>
      <w:r w:rsidRPr="00FB35E0">
        <w:rPr>
          <w:color w:val="000000"/>
        </w:rPr>
        <w:t xml:space="preserve">Jansson, </w:t>
      </w:r>
      <w:proofErr w:type="spellStart"/>
      <w:r w:rsidR="004A46E6" w:rsidRPr="00FB35E0">
        <w:rPr>
          <w:color w:val="000000"/>
        </w:rPr>
        <w:t>Maija</w:t>
      </w:r>
      <w:proofErr w:type="spellEnd"/>
      <w:r w:rsidR="004A46E6">
        <w:rPr>
          <w:color w:val="000000"/>
        </w:rPr>
        <w:t xml:space="preserve">. </w:t>
      </w:r>
      <w:r w:rsidRPr="00FB35E0">
        <w:rPr>
          <w:color w:val="000000"/>
        </w:rPr>
        <w:t>“Measured Reciprocity: English Ambassadorial Gift Exchange in the Seventeenth and Eighteenth Centuries</w:t>
      </w:r>
      <w:r w:rsidR="004A46E6">
        <w:rPr>
          <w:color w:val="000000"/>
        </w:rPr>
        <w:t>.</w:t>
      </w:r>
      <w:r w:rsidRPr="00FB35E0">
        <w:rPr>
          <w:color w:val="000000"/>
        </w:rPr>
        <w:t xml:space="preserve">” </w:t>
      </w:r>
      <w:r w:rsidRPr="00FB35E0">
        <w:rPr>
          <w:i/>
          <w:color w:val="000000"/>
        </w:rPr>
        <w:t>Journal of Early Modern History</w:t>
      </w:r>
      <w:r w:rsidRPr="00FB35E0">
        <w:rPr>
          <w:color w:val="000000"/>
        </w:rPr>
        <w:t xml:space="preserve"> 9, nos. 3</w:t>
      </w:r>
      <w:r w:rsidR="00FE2CF9">
        <w:rPr>
          <w:color w:val="000000"/>
        </w:rPr>
        <w:t>-</w:t>
      </w:r>
      <w:r w:rsidRPr="00FB35E0">
        <w:rPr>
          <w:color w:val="000000"/>
        </w:rPr>
        <w:t>4 (2005): 348–70.</w:t>
      </w:r>
    </w:p>
    <w:p w14:paraId="5B48E189" w14:textId="77777777" w:rsidR="00C91D4C" w:rsidRPr="00FB35E0" w:rsidRDefault="00C91D4C" w:rsidP="00C4083A">
      <w:pPr>
        <w:tabs>
          <w:tab w:val="left" w:pos="426"/>
        </w:tabs>
        <w:spacing w:line="276" w:lineRule="auto"/>
        <w:jc w:val="both"/>
        <w:rPr>
          <w:color w:val="000000"/>
        </w:rPr>
      </w:pPr>
    </w:p>
    <w:p w14:paraId="542D94C5" w14:textId="7BBB067A" w:rsidR="00C91D4C" w:rsidRDefault="00C91D4C" w:rsidP="00C4083A">
      <w:pPr>
        <w:tabs>
          <w:tab w:val="left" w:pos="426"/>
        </w:tabs>
        <w:spacing w:line="276" w:lineRule="auto"/>
        <w:jc w:val="both"/>
      </w:pPr>
      <w:r w:rsidRPr="00FB35E0">
        <w:t>Gascoigne,</w:t>
      </w:r>
      <w:r w:rsidR="00276AA9">
        <w:t xml:space="preserve"> </w:t>
      </w:r>
      <w:r w:rsidR="00276AA9" w:rsidRPr="00FB35E0">
        <w:t>John</w:t>
      </w:r>
      <w:r w:rsidR="00276AA9">
        <w:t>.</w:t>
      </w:r>
      <w:r w:rsidRPr="00FB35E0">
        <w:t xml:space="preserve"> </w:t>
      </w:r>
      <w:r w:rsidRPr="00FB35E0">
        <w:rPr>
          <w:i/>
        </w:rPr>
        <w:t>Science in the Service of the Empire: Joseph Banks, the British State and the Uses of Science in the Age of Revolution</w:t>
      </w:r>
      <w:r w:rsidR="00276AA9">
        <w:t xml:space="preserve">. </w:t>
      </w:r>
      <w:r w:rsidRPr="00FB35E0">
        <w:t>Cambridge: Cambridge University Press, 1998.</w:t>
      </w:r>
    </w:p>
    <w:p w14:paraId="50F470AD" w14:textId="77777777" w:rsidR="00834551" w:rsidRDefault="00834551" w:rsidP="00C4083A">
      <w:pPr>
        <w:tabs>
          <w:tab w:val="left" w:pos="426"/>
        </w:tabs>
        <w:spacing w:line="276" w:lineRule="auto"/>
        <w:jc w:val="both"/>
      </w:pPr>
    </w:p>
    <w:p w14:paraId="0D7279E5" w14:textId="77777777" w:rsidR="00834551" w:rsidRPr="00FB35E0" w:rsidRDefault="00834551" w:rsidP="00834551">
      <w:pPr>
        <w:tabs>
          <w:tab w:val="left" w:pos="426"/>
        </w:tabs>
        <w:spacing w:line="276" w:lineRule="auto"/>
        <w:jc w:val="both"/>
        <w:rPr>
          <w:lang w:val="en-US"/>
        </w:rPr>
      </w:pPr>
      <w:proofErr w:type="spellStart"/>
      <w:r>
        <w:t>Golovina</w:t>
      </w:r>
      <w:proofErr w:type="spellEnd"/>
      <w:r>
        <w:t xml:space="preserve">, </w:t>
      </w:r>
      <w:proofErr w:type="gramStart"/>
      <w:r>
        <w:t>Varvara.</w:t>
      </w:r>
      <w:r w:rsidRPr="00FB35E0">
        <w:t>“</w:t>
      </w:r>
      <w:proofErr w:type="spellStart"/>
      <w:proofErr w:type="gramEnd"/>
      <w:r w:rsidRPr="00FB35E0">
        <w:rPr>
          <w:lang w:val="en-US"/>
        </w:rPr>
        <w:t>Zapisky</w:t>
      </w:r>
      <w:proofErr w:type="spellEnd"/>
      <w:r w:rsidRPr="00FB35E0">
        <w:rPr>
          <w:lang w:val="en-US"/>
        </w:rPr>
        <w:t xml:space="preserve"> </w:t>
      </w:r>
      <w:proofErr w:type="spellStart"/>
      <w:r w:rsidRPr="00FB35E0">
        <w:rPr>
          <w:lang w:val="en-US"/>
        </w:rPr>
        <w:t>grafiny</w:t>
      </w:r>
      <w:proofErr w:type="spellEnd"/>
      <w:r w:rsidRPr="00FB35E0">
        <w:rPr>
          <w:lang w:val="en-US"/>
        </w:rPr>
        <w:t xml:space="preserve"> </w:t>
      </w:r>
      <w:proofErr w:type="spellStart"/>
      <w:r w:rsidRPr="00FB35E0">
        <w:rPr>
          <w:lang w:val="en-US"/>
        </w:rPr>
        <w:t>Varvary</w:t>
      </w:r>
      <w:proofErr w:type="spellEnd"/>
      <w:r w:rsidRPr="00FB35E0">
        <w:rPr>
          <w:lang w:val="en-US"/>
        </w:rPr>
        <w:t xml:space="preserve"> </w:t>
      </w:r>
      <w:proofErr w:type="spellStart"/>
      <w:r w:rsidRPr="00FB35E0">
        <w:rPr>
          <w:lang w:val="en-US"/>
        </w:rPr>
        <w:t>Golovinoi</w:t>
      </w:r>
      <w:proofErr w:type="spellEnd"/>
      <w:r w:rsidRPr="00FB35E0">
        <w:rPr>
          <w:lang w:val="en-US"/>
        </w:rPr>
        <w:t xml:space="preserve">,” </w:t>
      </w:r>
      <w:proofErr w:type="spellStart"/>
      <w:r w:rsidRPr="00FB35E0">
        <w:rPr>
          <w:i/>
          <w:iCs/>
          <w:lang w:val="en-US"/>
        </w:rPr>
        <w:t>Istoricheskii</w:t>
      </w:r>
      <w:proofErr w:type="spellEnd"/>
      <w:r w:rsidRPr="00FB35E0">
        <w:rPr>
          <w:i/>
          <w:iCs/>
          <w:lang w:val="en-US"/>
        </w:rPr>
        <w:t xml:space="preserve"> </w:t>
      </w:r>
      <w:proofErr w:type="spellStart"/>
      <w:r w:rsidRPr="00FB35E0">
        <w:rPr>
          <w:i/>
          <w:iCs/>
          <w:lang w:val="en-US"/>
        </w:rPr>
        <w:t>vestnik</w:t>
      </w:r>
      <w:proofErr w:type="spellEnd"/>
      <w:r w:rsidRPr="00FB35E0">
        <w:rPr>
          <w:lang w:val="en-US"/>
        </w:rPr>
        <w:t xml:space="preserve"> </w:t>
      </w:r>
      <w:r>
        <w:rPr>
          <w:lang w:val="en-US"/>
        </w:rPr>
        <w:t>LXXVI</w:t>
      </w:r>
      <w:r w:rsidRPr="00FB35E0">
        <w:rPr>
          <w:lang w:val="en-US"/>
        </w:rPr>
        <w:t xml:space="preserve"> (1899)</w:t>
      </w:r>
      <w:r>
        <w:rPr>
          <w:lang w:val="en-US"/>
        </w:rPr>
        <w:t>:33-49</w:t>
      </w:r>
      <w:r w:rsidRPr="00FB35E0">
        <w:rPr>
          <w:lang w:val="en-US"/>
        </w:rPr>
        <w:t>.</w:t>
      </w:r>
    </w:p>
    <w:p w14:paraId="7C871702" w14:textId="77777777" w:rsidR="00C91D4C" w:rsidRPr="00FB35E0" w:rsidRDefault="00C91D4C" w:rsidP="00C4083A">
      <w:pPr>
        <w:tabs>
          <w:tab w:val="left" w:pos="426"/>
        </w:tabs>
        <w:spacing w:line="276" w:lineRule="auto"/>
        <w:jc w:val="both"/>
      </w:pPr>
    </w:p>
    <w:p w14:paraId="5B57461B" w14:textId="1EC3257F" w:rsidR="00C91D4C" w:rsidRPr="00FB35E0" w:rsidRDefault="00C91D4C" w:rsidP="00C4083A">
      <w:pPr>
        <w:tabs>
          <w:tab w:val="left" w:pos="426"/>
        </w:tabs>
        <w:spacing w:line="276" w:lineRule="auto"/>
        <w:jc w:val="both"/>
        <w:rPr>
          <w:color w:val="000000"/>
        </w:rPr>
      </w:pPr>
      <w:r w:rsidRPr="00FB35E0">
        <w:rPr>
          <w:i/>
        </w:rPr>
        <w:t>Kamer-</w:t>
      </w:r>
      <w:proofErr w:type="spellStart"/>
      <w:r w:rsidRPr="00FB35E0">
        <w:rPr>
          <w:i/>
        </w:rPr>
        <w:t>fur’erskii</w:t>
      </w:r>
      <w:proofErr w:type="spellEnd"/>
      <w:r w:rsidRPr="00FB35E0">
        <w:rPr>
          <w:i/>
        </w:rPr>
        <w:t xml:space="preserve"> </w:t>
      </w:r>
      <w:proofErr w:type="spellStart"/>
      <w:r w:rsidRPr="00FB35E0">
        <w:rPr>
          <w:i/>
        </w:rPr>
        <w:t>tseremonial’nyi</w:t>
      </w:r>
      <w:proofErr w:type="spellEnd"/>
      <w:r w:rsidRPr="00FB35E0">
        <w:rPr>
          <w:i/>
        </w:rPr>
        <w:t xml:space="preserve"> </w:t>
      </w:r>
      <w:proofErr w:type="spellStart"/>
      <w:r w:rsidRPr="00FB35E0">
        <w:rPr>
          <w:i/>
        </w:rPr>
        <w:t>zhurnal</w:t>
      </w:r>
      <w:proofErr w:type="spellEnd"/>
      <w:r w:rsidRPr="00FB35E0">
        <w:rPr>
          <w:i/>
        </w:rPr>
        <w:t xml:space="preserve"> 1791 </w:t>
      </w:r>
      <w:proofErr w:type="spellStart"/>
      <w:r w:rsidRPr="00FB35E0">
        <w:rPr>
          <w:i/>
        </w:rPr>
        <w:t>goda</w:t>
      </w:r>
      <w:proofErr w:type="spellEnd"/>
      <w:r w:rsidR="00276AA9">
        <w:t xml:space="preserve">. </w:t>
      </w:r>
      <w:r w:rsidRPr="00FB35E0">
        <w:rPr>
          <w:color w:val="000000"/>
        </w:rPr>
        <w:t xml:space="preserve">St Petersburg: </w:t>
      </w:r>
      <w:proofErr w:type="spellStart"/>
      <w:r w:rsidRPr="00FB35E0">
        <w:rPr>
          <w:color w:val="000000"/>
        </w:rPr>
        <w:t>Obsh</w:t>
      </w:r>
      <w:proofErr w:type="spellEnd"/>
      <w:r w:rsidRPr="00FB35E0">
        <w:rPr>
          <w:color w:val="000000"/>
        </w:rPr>
        <w:t xml:space="preserve">. </w:t>
      </w:r>
      <w:proofErr w:type="spellStart"/>
      <w:r w:rsidRPr="00FB35E0">
        <w:rPr>
          <w:color w:val="000000"/>
        </w:rPr>
        <w:t>Arkh</w:t>
      </w:r>
      <w:proofErr w:type="spellEnd"/>
      <w:r w:rsidRPr="00FB35E0">
        <w:rPr>
          <w:color w:val="000000"/>
        </w:rPr>
        <w:t>. Min. Imp. Dvora,</w:t>
      </w:r>
      <w:r w:rsidRPr="00FB35E0">
        <w:rPr>
          <w:b/>
          <w:color w:val="000000"/>
        </w:rPr>
        <w:t xml:space="preserve"> </w:t>
      </w:r>
      <w:r w:rsidRPr="00FB35E0">
        <w:rPr>
          <w:color w:val="000000"/>
        </w:rPr>
        <w:t>1890</w:t>
      </w:r>
      <w:r w:rsidR="00276AA9">
        <w:rPr>
          <w:color w:val="000000"/>
        </w:rPr>
        <w:t>.</w:t>
      </w:r>
    </w:p>
    <w:p w14:paraId="24C50A7A" w14:textId="362FB028" w:rsidR="00C91D4C" w:rsidRPr="00FB35E0" w:rsidRDefault="00C91D4C" w:rsidP="00C4083A">
      <w:pPr>
        <w:tabs>
          <w:tab w:val="left" w:pos="426"/>
        </w:tabs>
        <w:spacing w:line="276" w:lineRule="auto"/>
        <w:jc w:val="both"/>
        <w:rPr>
          <w:color w:val="000000"/>
        </w:rPr>
      </w:pPr>
    </w:p>
    <w:p w14:paraId="5E85AD18" w14:textId="21ED9EBE" w:rsidR="00C91D4C" w:rsidRPr="00FB35E0" w:rsidRDefault="00C91D4C" w:rsidP="00C4083A">
      <w:pPr>
        <w:tabs>
          <w:tab w:val="left" w:pos="426"/>
        </w:tabs>
        <w:spacing w:line="276" w:lineRule="auto"/>
        <w:jc w:val="both"/>
        <w:rPr>
          <w:color w:val="000000"/>
        </w:rPr>
      </w:pPr>
      <w:r w:rsidRPr="00FB35E0">
        <w:rPr>
          <w:i/>
          <w:color w:val="000000"/>
        </w:rPr>
        <w:t>Kamer-</w:t>
      </w:r>
      <w:proofErr w:type="spellStart"/>
      <w:r w:rsidRPr="00FB35E0">
        <w:rPr>
          <w:i/>
          <w:color w:val="000000"/>
        </w:rPr>
        <w:t>fur’erskii</w:t>
      </w:r>
      <w:proofErr w:type="spellEnd"/>
      <w:r w:rsidRPr="00FB35E0">
        <w:rPr>
          <w:i/>
          <w:color w:val="000000"/>
        </w:rPr>
        <w:t xml:space="preserve"> </w:t>
      </w:r>
      <w:proofErr w:type="spellStart"/>
      <w:r w:rsidRPr="00FB35E0">
        <w:rPr>
          <w:i/>
          <w:color w:val="000000"/>
        </w:rPr>
        <w:t>tseremonial’nyi</w:t>
      </w:r>
      <w:proofErr w:type="spellEnd"/>
      <w:r w:rsidRPr="00FB35E0">
        <w:rPr>
          <w:i/>
          <w:color w:val="000000"/>
        </w:rPr>
        <w:t xml:space="preserve"> </w:t>
      </w:r>
      <w:proofErr w:type="spellStart"/>
      <w:r w:rsidRPr="00FB35E0">
        <w:rPr>
          <w:i/>
          <w:color w:val="000000"/>
        </w:rPr>
        <w:t>zhurnal</w:t>
      </w:r>
      <w:proofErr w:type="spellEnd"/>
      <w:r w:rsidRPr="00FB35E0">
        <w:rPr>
          <w:i/>
          <w:color w:val="000000"/>
        </w:rPr>
        <w:t xml:space="preserve"> 1795 </w:t>
      </w:r>
      <w:proofErr w:type="spellStart"/>
      <w:r w:rsidRPr="00FB35E0">
        <w:rPr>
          <w:i/>
          <w:color w:val="000000"/>
        </w:rPr>
        <w:t>goda</w:t>
      </w:r>
      <w:proofErr w:type="spellEnd"/>
      <w:r w:rsidR="00276AA9">
        <w:rPr>
          <w:color w:val="000000"/>
        </w:rPr>
        <w:t xml:space="preserve">. </w:t>
      </w:r>
      <w:r w:rsidRPr="00FB35E0">
        <w:rPr>
          <w:color w:val="000000"/>
        </w:rPr>
        <w:t xml:space="preserve">St Petersburg: </w:t>
      </w:r>
      <w:proofErr w:type="spellStart"/>
      <w:r w:rsidRPr="00FB35E0">
        <w:rPr>
          <w:color w:val="000000"/>
        </w:rPr>
        <w:t>Obsh</w:t>
      </w:r>
      <w:proofErr w:type="spellEnd"/>
      <w:r w:rsidRPr="00FB35E0">
        <w:rPr>
          <w:color w:val="000000"/>
        </w:rPr>
        <w:t xml:space="preserve">. </w:t>
      </w:r>
      <w:proofErr w:type="spellStart"/>
      <w:r w:rsidRPr="00FB35E0">
        <w:rPr>
          <w:color w:val="000000"/>
        </w:rPr>
        <w:t>Arkh</w:t>
      </w:r>
      <w:proofErr w:type="spellEnd"/>
      <w:r w:rsidRPr="00FB35E0">
        <w:rPr>
          <w:color w:val="000000"/>
        </w:rPr>
        <w:t>. Min. Imp. Dvora,</w:t>
      </w:r>
      <w:r w:rsidRPr="00FB35E0">
        <w:rPr>
          <w:b/>
          <w:color w:val="000000"/>
        </w:rPr>
        <w:t xml:space="preserve"> </w:t>
      </w:r>
      <w:r w:rsidRPr="00FB35E0">
        <w:rPr>
          <w:color w:val="000000"/>
        </w:rPr>
        <w:t>1894</w:t>
      </w:r>
      <w:r w:rsidR="00276AA9">
        <w:rPr>
          <w:color w:val="000000"/>
        </w:rPr>
        <w:t>.</w:t>
      </w:r>
    </w:p>
    <w:p w14:paraId="73FF2999" w14:textId="1EEBC7D9" w:rsidR="0042123F" w:rsidRPr="00FB35E0" w:rsidRDefault="0042123F" w:rsidP="00C4083A">
      <w:pPr>
        <w:tabs>
          <w:tab w:val="left" w:pos="426"/>
        </w:tabs>
        <w:spacing w:line="276" w:lineRule="auto"/>
        <w:jc w:val="both"/>
        <w:rPr>
          <w:color w:val="000000"/>
        </w:rPr>
      </w:pPr>
    </w:p>
    <w:p w14:paraId="565E8DA6" w14:textId="1AE94E96" w:rsidR="0042123F" w:rsidRPr="00FB35E0" w:rsidRDefault="0042123F" w:rsidP="00C4083A">
      <w:pPr>
        <w:tabs>
          <w:tab w:val="left" w:pos="426"/>
        </w:tabs>
        <w:spacing w:line="276" w:lineRule="auto"/>
        <w:jc w:val="both"/>
        <w:rPr>
          <w:color w:val="000000"/>
        </w:rPr>
      </w:pPr>
      <w:r w:rsidRPr="00FB35E0">
        <w:rPr>
          <w:i/>
          <w:color w:val="000000"/>
        </w:rPr>
        <w:t>Kamer-</w:t>
      </w:r>
      <w:proofErr w:type="spellStart"/>
      <w:r w:rsidRPr="00FB35E0">
        <w:rPr>
          <w:i/>
          <w:color w:val="000000"/>
        </w:rPr>
        <w:t>fur’erskii</w:t>
      </w:r>
      <w:proofErr w:type="spellEnd"/>
      <w:r w:rsidRPr="00FB35E0">
        <w:rPr>
          <w:i/>
          <w:color w:val="000000"/>
        </w:rPr>
        <w:t xml:space="preserve"> </w:t>
      </w:r>
      <w:proofErr w:type="spellStart"/>
      <w:r w:rsidRPr="00FB35E0">
        <w:rPr>
          <w:i/>
          <w:color w:val="000000"/>
        </w:rPr>
        <w:t>tseremonial’nyi</w:t>
      </w:r>
      <w:proofErr w:type="spellEnd"/>
      <w:r w:rsidRPr="00FB35E0">
        <w:rPr>
          <w:i/>
          <w:color w:val="000000"/>
        </w:rPr>
        <w:t xml:space="preserve"> </w:t>
      </w:r>
      <w:proofErr w:type="spellStart"/>
      <w:r w:rsidRPr="00FB35E0">
        <w:rPr>
          <w:i/>
          <w:color w:val="000000"/>
        </w:rPr>
        <w:t>zhurnal</w:t>
      </w:r>
      <w:proofErr w:type="spellEnd"/>
      <w:r w:rsidRPr="00FB35E0">
        <w:rPr>
          <w:i/>
          <w:color w:val="000000"/>
        </w:rPr>
        <w:t xml:space="preserve"> 1796 </w:t>
      </w:r>
      <w:proofErr w:type="spellStart"/>
      <w:r w:rsidRPr="00FB35E0">
        <w:rPr>
          <w:i/>
          <w:color w:val="000000"/>
        </w:rPr>
        <w:t>goda</w:t>
      </w:r>
      <w:proofErr w:type="spellEnd"/>
      <w:r w:rsidR="00276AA9">
        <w:rPr>
          <w:color w:val="000000"/>
        </w:rPr>
        <w:t xml:space="preserve">. </w:t>
      </w:r>
      <w:r w:rsidRPr="00FB35E0">
        <w:rPr>
          <w:color w:val="000000"/>
        </w:rPr>
        <w:t xml:space="preserve">St Petersburg: </w:t>
      </w:r>
      <w:proofErr w:type="spellStart"/>
      <w:r w:rsidRPr="00FB35E0">
        <w:rPr>
          <w:color w:val="000000"/>
        </w:rPr>
        <w:t>Obsh</w:t>
      </w:r>
      <w:proofErr w:type="spellEnd"/>
      <w:r w:rsidRPr="00FB35E0">
        <w:rPr>
          <w:color w:val="000000"/>
        </w:rPr>
        <w:t xml:space="preserve">. </w:t>
      </w:r>
      <w:proofErr w:type="spellStart"/>
      <w:r w:rsidRPr="00FB35E0">
        <w:rPr>
          <w:color w:val="000000"/>
        </w:rPr>
        <w:t>Arkh</w:t>
      </w:r>
      <w:proofErr w:type="spellEnd"/>
      <w:r w:rsidRPr="00FB35E0">
        <w:rPr>
          <w:color w:val="000000"/>
        </w:rPr>
        <w:t>. Min. Imp. Dvora, 1896</w:t>
      </w:r>
      <w:r w:rsidR="00276AA9">
        <w:rPr>
          <w:color w:val="000000"/>
        </w:rPr>
        <w:t>.</w:t>
      </w:r>
    </w:p>
    <w:p w14:paraId="42091CA5" w14:textId="729CC014" w:rsidR="007B6AF1" w:rsidRPr="00FB35E0" w:rsidRDefault="007B6AF1" w:rsidP="00C4083A">
      <w:pPr>
        <w:tabs>
          <w:tab w:val="left" w:pos="426"/>
        </w:tabs>
        <w:spacing w:line="276" w:lineRule="auto"/>
        <w:jc w:val="both"/>
        <w:rPr>
          <w:color w:val="000000"/>
        </w:rPr>
      </w:pPr>
    </w:p>
    <w:p w14:paraId="0281ACD1" w14:textId="36882E95" w:rsidR="007B6AF1" w:rsidRPr="00FB35E0" w:rsidRDefault="007B6AF1" w:rsidP="00C4083A">
      <w:pPr>
        <w:tabs>
          <w:tab w:val="left" w:pos="426"/>
        </w:tabs>
        <w:spacing w:line="276" w:lineRule="auto"/>
        <w:jc w:val="both"/>
      </w:pPr>
      <w:proofErr w:type="spellStart"/>
      <w:r w:rsidRPr="00FB35E0">
        <w:t>Kapraff</w:t>
      </w:r>
      <w:proofErr w:type="spellEnd"/>
      <w:r w:rsidRPr="00FB35E0">
        <w:t>,</w:t>
      </w:r>
      <w:r w:rsidR="00276AA9">
        <w:t xml:space="preserve"> </w:t>
      </w:r>
      <w:r w:rsidR="00276AA9" w:rsidRPr="00FB35E0">
        <w:t>Jay</w:t>
      </w:r>
      <w:r w:rsidR="00276AA9">
        <w:t>.</w:t>
      </w:r>
      <w:r w:rsidRPr="00FB35E0">
        <w:t xml:space="preserve"> </w:t>
      </w:r>
      <w:r w:rsidRPr="00FB35E0">
        <w:rPr>
          <w:i/>
          <w:iCs/>
        </w:rPr>
        <w:t>Beyond Measure: A Guided Tour through Nature, Myth and Number</w:t>
      </w:r>
      <w:r w:rsidR="00276AA9">
        <w:t xml:space="preserve">. </w:t>
      </w:r>
      <w:r w:rsidRPr="00FB35E0">
        <w:t>River Edge, NJ: World Scientific, 2002</w:t>
      </w:r>
      <w:r w:rsidR="00364CD6" w:rsidRPr="00FB35E0">
        <w:t>.</w:t>
      </w:r>
    </w:p>
    <w:p w14:paraId="76AD061E" w14:textId="66D09486" w:rsidR="00364CD6" w:rsidRPr="00FB35E0" w:rsidRDefault="00364CD6" w:rsidP="00C4083A">
      <w:pPr>
        <w:tabs>
          <w:tab w:val="left" w:pos="426"/>
        </w:tabs>
        <w:spacing w:line="276" w:lineRule="auto"/>
        <w:jc w:val="both"/>
      </w:pPr>
    </w:p>
    <w:p w14:paraId="6ADEBA9C" w14:textId="697A9376" w:rsidR="00364CD6" w:rsidRPr="00FB35E0" w:rsidRDefault="00FB35E0" w:rsidP="00C4083A">
      <w:pPr>
        <w:tabs>
          <w:tab w:val="left" w:pos="426"/>
        </w:tabs>
        <w:spacing w:line="276" w:lineRule="auto"/>
        <w:jc w:val="both"/>
        <w:rPr>
          <w:color w:val="000000"/>
        </w:rPr>
      </w:pPr>
      <w:proofErr w:type="spellStart"/>
      <w:r w:rsidRPr="00FB35E0">
        <w:rPr>
          <w:color w:val="000000"/>
        </w:rPr>
        <w:t>Kleimola</w:t>
      </w:r>
      <w:proofErr w:type="spellEnd"/>
      <w:r w:rsidRPr="00FB35E0">
        <w:rPr>
          <w:color w:val="000000"/>
        </w:rPr>
        <w:t>,</w:t>
      </w:r>
      <w:r w:rsidR="005E33FB">
        <w:rPr>
          <w:color w:val="000000"/>
        </w:rPr>
        <w:t xml:space="preserve"> </w:t>
      </w:r>
      <w:r w:rsidR="005E33FB" w:rsidRPr="00FB35E0">
        <w:rPr>
          <w:color w:val="000000"/>
        </w:rPr>
        <w:t>Ann</w:t>
      </w:r>
      <w:r w:rsidR="005E33FB">
        <w:rPr>
          <w:color w:val="000000"/>
        </w:rPr>
        <w:t>.</w:t>
      </w:r>
      <w:r w:rsidRPr="00FB35E0">
        <w:rPr>
          <w:color w:val="000000"/>
        </w:rPr>
        <w:t xml:space="preserve"> “Cultural Convergence: The Equine Connection Between Muscovy and Europe</w:t>
      </w:r>
      <w:r w:rsidR="00A9662D">
        <w:rPr>
          <w:color w:val="000000"/>
        </w:rPr>
        <w:t>.</w:t>
      </w:r>
      <w:r w:rsidRPr="00FB35E0">
        <w:rPr>
          <w:color w:val="000000"/>
        </w:rPr>
        <w:t xml:space="preserve">” </w:t>
      </w:r>
      <w:r w:rsidR="00A9662D">
        <w:rPr>
          <w:color w:val="000000"/>
        </w:rPr>
        <w:t>I</w:t>
      </w:r>
      <w:r w:rsidRPr="00FB35E0">
        <w:rPr>
          <w:color w:val="000000"/>
        </w:rPr>
        <w:t xml:space="preserve">n </w:t>
      </w:r>
      <w:r w:rsidRPr="00FB35E0">
        <w:rPr>
          <w:i/>
          <w:color w:val="000000"/>
        </w:rPr>
        <w:t>The Culture of the Horse</w:t>
      </w:r>
      <w:r w:rsidR="00F47144">
        <w:rPr>
          <w:i/>
          <w:color w:val="000000"/>
        </w:rPr>
        <w:t xml:space="preserve">. </w:t>
      </w:r>
      <w:r w:rsidR="00F47144" w:rsidRPr="00F47144">
        <w:rPr>
          <w:i/>
          <w:color w:val="000000"/>
        </w:rPr>
        <w:t>Status, Discipline, and Identity in the Early Modern World</w:t>
      </w:r>
      <w:r w:rsidR="00A9662D" w:rsidRPr="00A9662D">
        <w:rPr>
          <w:iCs/>
          <w:color w:val="000000"/>
        </w:rPr>
        <w:t>, edited by</w:t>
      </w:r>
      <w:r w:rsidR="00A9662D">
        <w:rPr>
          <w:i/>
          <w:color w:val="000000"/>
        </w:rPr>
        <w:t xml:space="preserve"> </w:t>
      </w:r>
      <w:r w:rsidR="00A9662D">
        <w:rPr>
          <w:color w:val="000000"/>
        </w:rPr>
        <w:t xml:space="preserve">Karen </w:t>
      </w:r>
      <w:proofErr w:type="spellStart"/>
      <w:r w:rsidR="00A9662D" w:rsidRPr="00FB35E0">
        <w:rPr>
          <w:color w:val="000000"/>
        </w:rPr>
        <w:t>Raber</w:t>
      </w:r>
      <w:proofErr w:type="spellEnd"/>
      <w:r w:rsidR="004E3F47">
        <w:rPr>
          <w:color w:val="000000"/>
        </w:rPr>
        <w:t xml:space="preserve"> </w:t>
      </w:r>
      <w:r w:rsidR="004E3F47" w:rsidRPr="004E3F47">
        <w:rPr>
          <w:color w:val="000000"/>
        </w:rPr>
        <w:t>and</w:t>
      </w:r>
      <w:r w:rsidR="004E3F47" w:rsidRPr="0055512B">
        <w:rPr>
          <w:color w:val="000000"/>
        </w:rPr>
        <w:t xml:space="preserve"> Treva Tucker.</w:t>
      </w:r>
      <w:r w:rsidR="00A9662D" w:rsidRPr="00A9662D">
        <w:t xml:space="preserve"> </w:t>
      </w:r>
      <w:r w:rsidR="00A9662D">
        <w:t xml:space="preserve">New York: </w:t>
      </w:r>
      <w:r w:rsidR="00A9662D" w:rsidRPr="00A9662D">
        <w:rPr>
          <w:color w:val="000000"/>
        </w:rPr>
        <w:t>Palgrave Macmillan</w:t>
      </w:r>
      <w:r w:rsidR="00A9662D">
        <w:rPr>
          <w:color w:val="000000"/>
        </w:rPr>
        <w:t xml:space="preserve">, 2005, </w:t>
      </w:r>
      <w:r w:rsidR="00CD6D82">
        <w:rPr>
          <w:color w:val="000000"/>
        </w:rPr>
        <w:t>45-62.</w:t>
      </w:r>
    </w:p>
    <w:p w14:paraId="631B4D21" w14:textId="77777777" w:rsidR="00794CB1" w:rsidRPr="00FB35E0" w:rsidRDefault="00794CB1" w:rsidP="00C4083A">
      <w:pPr>
        <w:tabs>
          <w:tab w:val="left" w:pos="426"/>
        </w:tabs>
        <w:spacing w:line="276" w:lineRule="auto"/>
        <w:jc w:val="both"/>
        <w:rPr>
          <w:color w:val="000000"/>
        </w:rPr>
      </w:pPr>
    </w:p>
    <w:p w14:paraId="7129765B" w14:textId="02840429" w:rsidR="00794CB1" w:rsidRPr="00FB35E0" w:rsidRDefault="00794CB1" w:rsidP="00794CB1">
      <w:pPr>
        <w:pBdr>
          <w:top w:val="nil"/>
          <w:left w:val="nil"/>
          <w:bottom w:val="nil"/>
          <w:right w:val="nil"/>
          <w:between w:val="nil"/>
        </w:pBdr>
        <w:spacing w:line="276" w:lineRule="auto"/>
        <w:jc w:val="both"/>
        <w:rPr>
          <w:color w:val="000000"/>
        </w:rPr>
      </w:pPr>
      <w:proofErr w:type="spellStart"/>
      <w:r w:rsidRPr="00FB35E0">
        <w:rPr>
          <w:color w:val="000000"/>
        </w:rPr>
        <w:t>Klekar</w:t>
      </w:r>
      <w:proofErr w:type="spellEnd"/>
      <w:r w:rsidRPr="00FB35E0">
        <w:rPr>
          <w:color w:val="000000"/>
        </w:rPr>
        <w:t>,</w:t>
      </w:r>
      <w:r w:rsidR="00270F93">
        <w:rPr>
          <w:color w:val="000000"/>
        </w:rPr>
        <w:t xml:space="preserve"> </w:t>
      </w:r>
      <w:r w:rsidR="00270F93" w:rsidRPr="00FB35E0">
        <w:rPr>
          <w:color w:val="000000"/>
        </w:rPr>
        <w:t>Cynthia</w:t>
      </w:r>
      <w:r w:rsidR="00270F93">
        <w:rPr>
          <w:color w:val="000000"/>
        </w:rPr>
        <w:t>.</w:t>
      </w:r>
      <w:r w:rsidRPr="00FB35E0">
        <w:rPr>
          <w:color w:val="000000"/>
        </w:rPr>
        <w:t xml:space="preserve"> “‘Prisoners in Silken Bonds’: Obligation, Trade, and Diplomacy in English Voyages to Japan and China</w:t>
      </w:r>
      <w:r w:rsidR="00D51A8E">
        <w:rPr>
          <w:color w:val="000000"/>
        </w:rPr>
        <w:t>.</w:t>
      </w:r>
      <w:r w:rsidRPr="00FB35E0">
        <w:rPr>
          <w:color w:val="000000"/>
        </w:rPr>
        <w:t xml:space="preserve">” </w:t>
      </w:r>
      <w:r w:rsidRPr="00FB35E0">
        <w:rPr>
          <w:i/>
          <w:color w:val="000000"/>
        </w:rPr>
        <w:t>Journal for Early Modern Cultural Studies</w:t>
      </w:r>
      <w:r w:rsidRPr="00FB35E0">
        <w:rPr>
          <w:color w:val="000000"/>
        </w:rPr>
        <w:t xml:space="preserve"> 6, no. 1 (Spring–Summer 2006): 84–105.</w:t>
      </w:r>
    </w:p>
    <w:p w14:paraId="6777AF49" w14:textId="758C61DA" w:rsidR="00075E12" w:rsidRPr="00FB35E0" w:rsidRDefault="00075E12" w:rsidP="00C4083A">
      <w:pPr>
        <w:tabs>
          <w:tab w:val="left" w:pos="426"/>
        </w:tabs>
        <w:spacing w:line="276" w:lineRule="auto"/>
        <w:jc w:val="both"/>
        <w:rPr>
          <w:color w:val="000000"/>
        </w:rPr>
      </w:pPr>
    </w:p>
    <w:p w14:paraId="2592DC56" w14:textId="0FC8E73B" w:rsidR="00075E12" w:rsidRPr="00FB35E0" w:rsidRDefault="00075E12" w:rsidP="00C4083A">
      <w:pPr>
        <w:tabs>
          <w:tab w:val="left" w:pos="426"/>
        </w:tabs>
        <w:spacing w:line="276" w:lineRule="auto"/>
        <w:jc w:val="both"/>
      </w:pPr>
      <w:proofErr w:type="spellStart"/>
      <w:r w:rsidRPr="00FB35E0">
        <w:t>Lameko</w:t>
      </w:r>
      <w:proofErr w:type="spellEnd"/>
      <w:r w:rsidR="00D51A8E">
        <w:t xml:space="preserve">, </w:t>
      </w:r>
      <w:proofErr w:type="spellStart"/>
      <w:r w:rsidR="00D51A8E" w:rsidRPr="00FB35E0">
        <w:t>Ol’ga</w:t>
      </w:r>
      <w:proofErr w:type="spellEnd"/>
      <w:r w:rsidR="00D51A8E">
        <w:t>.</w:t>
      </w:r>
      <w:r w:rsidRPr="00FB35E0">
        <w:t xml:space="preserve"> </w:t>
      </w:r>
      <w:proofErr w:type="spellStart"/>
      <w:r w:rsidR="00455E15" w:rsidRPr="00455E15">
        <w:rPr>
          <w:i/>
          <w:iCs/>
        </w:rPr>
        <w:t>Grafika</w:t>
      </w:r>
      <w:proofErr w:type="spellEnd"/>
      <w:r w:rsidR="00455E15" w:rsidRPr="00455E15">
        <w:rPr>
          <w:i/>
          <w:iCs/>
        </w:rPr>
        <w:t>.</w:t>
      </w:r>
      <w:r w:rsidR="00455E15">
        <w:t xml:space="preserve"> </w:t>
      </w:r>
      <w:proofErr w:type="spellStart"/>
      <w:r w:rsidRPr="00FB35E0">
        <w:rPr>
          <w:i/>
          <w:iCs/>
        </w:rPr>
        <w:t>Arkhitekturnaia</w:t>
      </w:r>
      <w:proofErr w:type="spellEnd"/>
      <w:r w:rsidRPr="00FB35E0">
        <w:rPr>
          <w:i/>
          <w:iCs/>
        </w:rPr>
        <w:t xml:space="preserve"> </w:t>
      </w:r>
      <w:proofErr w:type="spellStart"/>
      <w:r w:rsidRPr="00FB35E0">
        <w:rPr>
          <w:i/>
          <w:iCs/>
        </w:rPr>
        <w:t>grafika</w:t>
      </w:r>
      <w:proofErr w:type="spellEnd"/>
      <w:r w:rsidRPr="00FB35E0">
        <w:rPr>
          <w:i/>
          <w:iCs/>
        </w:rPr>
        <w:t xml:space="preserve"> </w:t>
      </w:r>
      <w:proofErr w:type="spellStart"/>
      <w:r w:rsidRPr="00FB35E0">
        <w:rPr>
          <w:i/>
          <w:iCs/>
        </w:rPr>
        <w:t>kontsa</w:t>
      </w:r>
      <w:proofErr w:type="spellEnd"/>
      <w:r w:rsidRPr="00FB35E0">
        <w:rPr>
          <w:i/>
          <w:iCs/>
        </w:rPr>
        <w:t xml:space="preserve"> XVIII- </w:t>
      </w:r>
      <w:proofErr w:type="spellStart"/>
      <w:r w:rsidRPr="00FB35E0">
        <w:rPr>
          <w:i/>
          <w:iCs/>
        </w:rPr>
        <w:t>nachala</w:t>
      </w:r>
      <w:proofErr w:type="spellEnd"/>
      <w:r w:rsidRPr="00FB35E0">
        <w:rPr>
          <w:i/>
          <w:iCs/>
        </w:rPr>
        <w:t xml:space="preserve"> XIX </w:t>
      </w:r>
      <w:proofErr w:type="spellStart"/>
      <w:r w:rsidRPr="00FB35E0">
        <w:rPr>
          <w:i/>
          <w:iCs/>
        </w:rPr>
        <w:t>veka</w:t>
      </w:r>
      <w:proofErr w:type="spellEnd"/>
      <w:r w:rsidRPr="00FB35E0">
        <w:t xml:space="preserve">, Tom 15 </w:t>
      </w:r>
      <w:proofErr w:type="spellStart"/>
      <w:r w:rsidR="00455E15" w:rsidRPr="00455E15">
        <w:rPr>
          <w:i/>
          <w:iCs/>
        </w:rPr>
        <w:t>Polniy</w:t>
      </w:r>
      <w:proofErr w:type="spellEnd"/>
      <w:r w:rsidR="00455E15" w:rsidRPr="00455E15">
        <w:rPr>
          <w:i/>
          <w:iCs/>
        </w:rPr>
        <w:t xml:space="preserve"> </w:t>
      </w:r>
      <w:proofErr w:type="spellStart"/>
      <w:r w:rsidR="00455E15" w:rsidRPr="00455E15">
        <w:rPr>
          <w:i/>
          <w:iCs/>
        </w:rPr>
        <w:t>katalog</w:t>
      </w:r>
      <w:proofErr w:type="spellEnd"/>
      <w:r w:rsidR="00455E15" w:rsidRPr="00455E15">
        <w:rPr>
          <w:i/>
          <w:iCs/>
        </w:rPr>
        <w:t xml:space="preserve"> </w:t>
      </w:r>
      <w:proofErr w:type="spellStart"/>
      <w:r w:rsidR="00455E15" w:rsidRPr="00455E15">
        <w:rPr>
          <w:i/>
          <w:iCs/>
        </w:rPr>
        <w:t>kollektsiy</w:t>
      </w:r>
      <w:proofErr w:type="spellEnd"/>
      <w:r w:rsidR="00455E15" w:rsidRPr="00455E15">
        <w:rPr>
          <w:i/>
          <w:iCs/>
        </w:rPr>
        <w:t xml:space="preserve"> </w:t>
      </w:r>
      <w:proofErr w:type="spellStart"/>
      <w:r w:rsidR="00455E15" w:rsidRPr="00455E15">
        <w:rPr>
          <w:i/>
          <w:iCs/>
        </w:rPr>
        <w:t>Gosudarstvennogo</w:t>
      </w:r>
      <w:proofErr w:type="spellEnd"/>
      <w:r w:rsidR="00455E15" w:rsidRPr="00455E15">
        <w:rPr>
          <w:i/>
          <w:iCs/>
        </w:rPr>
        <w:t xml:space="preserve"> </w:t>
      </w:r>
      <w:proofErr w:type="spellStart"/>
      <w:r w:rsidR="00455E15" w:rsidRPr="00455E15">
        <w:rPr>
          <w:i/>
          <w:iCs/>
        </w:rPr>
        <w:t>muzeya-zapovednika</w:t>
      </w:r>
      <w:proofErr w:type="spellEnd"/>
      <w:r w:rsidR="00455E15" w:rsidRPr="00455E15">
        <w:rPr>
          <w:i/>
          <w:iCs/>
        </w:rPr>
        <w:t xml:space="preserve"> Pavlovsk</w:t>
      </w:r>
      <w:r w:rsidR="00E50423">
        <w:t xml:space="preserve">. </w:t>
      </w:r>
      <w:r w:rsidRPr="00FB35E0">
        <w:t>St Petersburg: Pavlovsk, 201</w:t>
      </w:r>
      <w:r w:rsidR="00455E15">
        <w:t>1</w:t>
      </w:r>
      <w:r w:rsidR="007E4118" w:rsidRPr="00FB35E0">
        <w:t>.</w:t>
      </w:r>
    </w:p>
    <w:p w14:paraId="18808008" w14:textId="14BC694F" w:rsidR="007E4118" w:rsidRPr="00FB35E0" w:rsidRDefault="007E4118" w:rsidP="00C4083A">
      <w:pPr>
        <w:tabs>
          <w:tab w:val="left" w:pos="426"/>
        </w:tabs>
        <w:spacing w:line="276" w:lineRule="auto"/>
        <w:jc w:val="both"/>
      </w:pPr>
    </w:p>
    <w:p w14:paraId="1B20AA3B" w14:textId="62EB5BBD" w:rsidR="007E4118" w:rsidRPr="00FB35E0" w:rsidRDefault="007E4118" w:rsidP="00C4083A">
      <w:pPr>
        <w:tabs>
          <w:tab w:val="left" w:pos="426"/>
        </w:tabs>
        <w:spacing w:line="276" w:lineRule="auto"/>
        <w:jc w:val="both"/>
        <w:rPr>
          <w:color w:val="000000"/>
        </w:rPr>
      </w:pPr>
      <w:proofErr w:type="spellStart"/>
      <w:r w:rsidRPr="00FB35E0">
        <w:t>Lameko</w:t>
      </w:r>
      <w:proofErr w:type="spellEnd"/>
      <w:r w:rsidRPr="00FB35E0">
        <w:t xml:space="preserve">, </w:t>
      </w:r>
      <w:proofErr w:type="spellStart"/>
      <w:r w:rsidR="00455E15" w:rsidRPr="00FB35E0">
        <w:t>Ol’ga</w:t>
      </w:r>
      <w:proofErr w:type="spellEnd"/>
      <w:r w:rsidR="00455E15">
        <w:t>.</w:t>
      </w:r>
      <w:r w:rsidR="00455E15" w:rsidRPr="00FB35E0">
        <w:t xml:space="preserve"> </w:t>
      </w:r>
      <w:r w:rsidRPr="00455E15">
        <w:rPr>
          <w:i/>
          <w:iCs/>
        </w:rPr>
        <w:t>“</w:t>
      </w:r>
      <w:proofErr w:type="spellStart"/>
      <w:r w:rsidRPr="00455E15">
        <w:rPr>
          <w:i/>
          <w:iCs/>
        </w:rPr>
        <w:t>Iz</w:t>
      </w:r>
      <w:proofErr w:type="spellEnd"/>
      <w:r w:rsidRPr="00455E15">
        <w:rPr>
          <w:i/>
          <w:iCs/>
        </w:rPr>
        <w:t xml:space="preserve"> </w:t>
      </w:r>
      <w:proofErr w:type="spellStart"/>
      <w:r w:rsidRPr="00455E15">
        <w:rPr>
          <w:i/>
          <w:iCs/>
        </w:rPr>
        <w:t>moiei</w:t>
      </w:r>
      <w:proofErr w:type="spellEnd"/>
      <w:r w:rsidRPr="00455E15">
        <w:rPr>
          <w:i/>
          <w:iCs/>
        </w:rPr>
        <w:t xml:space="preserve"> </w:t>
      </w:r>
      <w:proofErr w:type="spellStart"/>
      <w:r w:rsidRPr="00455E15">
        <w:rPr>
          <w:i/>
          <w:iCs/>
        </w:rPr>
        <w:t>kollektsii</w:t>
      </w:r>
      <w:proofErr w:type="spellEnd"/>
      <w:r w:rsidRPr="00455E15">
        <w:rPr>
          <w:i/>
          <w:iCs/>
        </w:rPr>
        <w:t xml:space="preserve"> v </w:t>
      </w:r>
      <w:proofErr w:type="spellStart"/>
      <w:r w:rsidRPr="00455E15">
        <w:rPr>
          <w:i/>
          <w:iCs/>
        </w:rPr>
        <w:t>Pavlovske</w:t>
      </w:r>
      <w:proofErr w:type="spellEnd"/>
      <w:r w:rsidR="00455E15" w:rsidRPr="00455E15">
        <w:rPr>
          <w:i/>
          <w:iCs/>
        </w:rPr>
        <w:t>.</w:t>
      </w:r>
      <w:r w:rsidRPr="00455E15">
        <w:rPr>
          <w:i/>
          <w:iCs/>
        </w:rPr>
        <w:t>”</w:t>
      </w:r>
      <w:r w:rsidRPr="00FB35E0">
        <w:t xml:space="preserve"> </w:t>
      </w:r>
      <w:proofErr w:type="spellStart"/>
      <w:r w:rsidRPr="00FB35E0">
        <w:rPr>
          <w:i/>
          <w:iCs/>
        </w:rPr>
        <w:t>Angliiskaia</w:t>
      </w:r>
      <w:proofErr w:type="spellEnd"/>
      <w:r w:rsidRPr="00FB35E0">
        <w:rPr>
          <w:i/>
          <w:iCs/>
        </w:rPr>
        <w:t xml:space="preserve"> </w:t>
      </w:r>
      <w:proofErr w:type="spellStart"/>
      <w:r w:rsidRPr="00FB35E0">
        <w:rPr>
          <w:i/>
          <w:iCs/>
        </w:rPr>
        <w:t>graviura</w:t>
      </w:r>
      <w:proofErr w:type="spellEnd"/>
      <w:r w:rsidRPr="00FB35E0">
        <w:rPr>
          <w:i/>
          <w:iCs/>
        </w:rPr>
        <w:t xml:space="preserve"> XVIII- </w:t>
      </w:r>
      <w:proofErr w:type="spellStart"/>
      <w:r w:rsidRPr="00FB35E0">
        <w:rPr>
          <w:i/>
          <w:iCs/>
        </w:rPr>
        <w:t>nachala</w:t>
      </w:r>
      <w:proofErr w:type="spellEnd"/>
      <w:r w:rsidRPr="00FB35E0">
        <w:rPr>
          <w:i/>
          <w:iCs/>
        </w:rPr>
        <w:t xml:space="preserve"> </w:t>
      </w:r>
      <w:proofErr w:type="gramStart"/>
      <w:r w:rsidRPr="00FB35E0">
        <w:rPr>
          <w:i/>
          <w:iCs/>
        </w:rPr>
        <w:t xml:space="preserve">XIX  </w:t>
      </w:r>
      <w:proofErr w:type="spellStart"/>
      <w:r w:rsidRPr="00FB35E0">
        <w:rPr>
          <w:i/>
          <w:iCs/>
        </w:rPr>
        <w:t>veka</w:t>
      </w:r>
      <w:proofErr w:type="spellEnd"/>
      <w:proofErr w:type="gramEnd"/>
      <w:r w:rsidRPr="00FB35E0">
        <w:rPr>
          <w:i/>
          <w:iCs/>
        </w:rPr>
        <w:t xml:space="preserve"> </w:t>
      </w:r>
      <w:proofErr w:type="spellStart"/>
      <w:r w:rsidRPr="00FB35E0">
        <w:rPr>
          <w:i/>
          <w:iCs/>
        </w:rPr>
        <w:t>iz</w:t>
      </w:r>
      <w:proofErr w:type="spellEnd"/>
      <w:r w:rsidRPr="00FB35E0">
        <w:rPr>
          <w:i/>
          <w:iCs/>
        </w:rPr>
        <w:t xml:space="preserve"> </w:t>
      </w:r>
      <w:proofErr w:type="spellStart"/>
      <w:r w:rsidRPr="00FB35E0">
        <w:rPr>
          <w:i/>
          <w:iCs/>
        </w:rPr>
        <w:t>sobraniia</w:t>
      </w:r>
      <w:proofErr w:type="spellEnd"/>
      <w:r w:rsidRPr="00FB35E0">
        <w:rPr>
          <w:i/>
          <w:iCs/>
        </w:rPr>
        <w:t xml:space="preserve"> </w:t>
      </w:r>
      <w:proofErr w:type="spellStart"/>
      <w:r w:rsidRPr="00FB35E0">
        <w:rPr>
          <w:i/>
          <w:iCs/>
        </w:rPr>
        <w:t>imperatritsy</w:t>
      </w:r>
      <w:proofErr w:type="spellEnd"/>
      <w:r w:rsidRPr="00FB35E0">
        <w:rPr>
          <w:i/>
          <w:iCs/>
        </w:rPr>
        <w:t xml:space="preserve"> </w:t>
      </w:r>
      <w:proofErr w:type="spellStart"/>
      <w:r w:rsidRPr="00FB35E0">
        <w:rPr>
          <w:i/>
          <w:iCs/>
        </w:rPr>
        <w:t>Marii</w:t>
      </w:r>
      <w:proofErr w:type="spellEnd"/>
      <w:r w:rsidRPr="00FB35E0">
        <w:rPr>
          <w:i/>
          <w:iCs/>
        </w:rPr>
        <w:t xml:space="preserve"> </w:t>
      </w:r>
      <w:proofErr w:type="spellStart"/>
      <w:r w:rsidRPr="00FB35E0">
        <w:rPr>
          <w:i/>
          <w:iCs/>
        </w:rPr>
        <w:t>Fedorovny</w:t>
      </w:r>
      <w:proofErr w:type="spellEnd"/>
      <w:r w:rsidR="00455E15">
        <w:t xml:space="preserve">. </w:t>
      </w:r>
      <w:r w:rsidRPr="00FB35E0">
        <w:t>St Petersburg: Pavlovsk, 2017</w:t>
      </w:r>
      <w:r w:rsidR="00455E15">
        <w:t>.</w:t>
      </w:r>
    </w:p>
    <w:p w14:paraId="559BD751" w14:textId="56A02D78" w:rsidR="00756105" w:rsidRPr="00FB35E0" w:rsidRDefault="00756105" w:rsidP="00C4083A">
      <w:pPr>
        <w:tabs>
          <w:tab w:val="left" w:pos="426"/>
        </w:tabs>
        <w:spacing w:line="276" w:lineRule="auto"/>
        <w:jc w:val="both"/>
        <w:rPr>
          <w:lang w:val="en-US"/>
        </w:rPr>
      </w:pPr>
    </w:p>
    <w:p w14:paraId="59FD35C6" w14:textId="732A928F" w:rsidR="00756105" w:rsidRPr="00FB35E0" w:rsidRDefault="00756105" w:rsidP="00C4083A">
      <w:pPr>
        <w:tabs>
          <w:tab w:val="left" w:pos="426"/>
        </w:tabs>
        <w:spacing w:line="276" w:lineRule="auto"/>
        <w:jc w:val="both"/>
      </w:pPr>
      <w:r w:rsidRPr="00FB35E0">
        <w:t>Levitt,</w:t>
      </w:r>
      <w:r w:rsidR="00455E15">
        <w:t xml:space="preserve"> </w:t>
      </w:r>
      <w:r w:rsidR="00455E15" w:rsidRPr="00FB35E0">
        <w:t>Marcus</w:t>
      </w:r>
      <w:r w:rsidR="00455E15">
        <w:t>.</w:t>
      </w:r>
      <w:r w:rsidRPr="00FB35E0">
        <w:t xml:space="preserve"> </w:t>
      </w:r>
      <w:r w:rsidRPr="00FB35E0">
        <w:rPr>
          <w:i/>
          <w:iCs/>
        </w:rPr>
        <w:t>The Visual Dominant in Eighteenth-century Russia</w:t>
      </w:r>
      <w:r w:rsidR="00455E15">
        <w:t xml:space="preserve">. </w:t>
      </w:r>
      <w:r w:rsidRPr="00FB35E0">
        <w:t>DeKalb, IL: Northern Illinois University Press, 2011</w:t>
      </w:r>
      <w:r w:rsidR="007E4118" w:rsidRPr="00FB35E0">
        <w:t>.</w:t>
      </w:r>
    </w:p>
    <w:p w14:paraId="26AD3382" w14:textId="5D9DBC98" w:rsidR="007E4118" w:rsidRPr="00D51A8E" w:rsidRDefault="007E4118" w:rsidP="00C4083A">
      <w:pPr>
        <w:tabs>
          <w:tab w:val="left" w:pos="426"/>
        </w:tabs>
        <w:spacing w:line="276" w:lineRule="auto"/>
        <w:jc w:val="both"/>
        <w:rPr>
          <w:sz w:val="22"/>
          <w:szCs w:val="22"/>
        </w:rPr>
      </w:pPr>
    </w:p>
    <w:p w14:paraId="0759002B" w14:textId="52EE6A01" w:rsidR="007E4118" w:rsidRPr="00C664B5" w:rsidRDefault="007E4118" w:rsidP="00C4083A">
      <w:pPr>
        <w:tabs>
          <w:tab w:val="left" w:pos="426"/>
        </w:tabs>
        <w:spacing w:line="276" w:lineRule="auto"/>
        <w:jc w:val="both"/>
        <w:rPr>
          <w:color w:val="000000"/>
        </w:rPr>
      </w:pPr>
      <w:proofErr w:type="spellStart"/>
      <w:r w:rsidRPr="00C664B5">
        <w:t>Mabberley</w:t>
      </w:r>
      <w:proofErr w:type="spellEnd"/>
      <w:r w:rsidRPr="00C664B5">
        <w:t>,</w:t>
      </w:r>
      <w:r w:rsidR="00D51A8E" w:rsidRPr="00C664B5">
        <w:t xml:space="preserve"> David.</w:t>
      </w:r>
      <w:r w:rsidRPr="00C664B5">
        <w:t xml:space="preserve"> “A Note on Some Adulatory Botanical Plates Distributed by Sir Joseph Banks,” </w:t>
      </w:r>
      <w:r w:rsidRPr="00C664B5">
        <w:rPr>
          <w:i/>
          <w:iCs/>
        </w:rPr>
        <w:t>Kew Bulletin</w:t>
      </w:r>
      <w:r w:rsidRPr="00C664B5">
        <w:t xml:space="preserve"> 66, no. 3 (2011)</w:t>
      </w:r>
      <w:r w:rsidR="00D51A8E" w:rsidRPr="00C664B5">
        <w:t>:</w:t>
      </w:r>
      <w:r w:rsidR="00D51A8E" w:rsidRPr="00C664B5">
        <w:rPr>
          <w:color w:val="333333"/>
          <w:shd w:val="clear" w:color="auto" w:fill="FCFCFC"/>
        </w:rPr>
        <w:t xml:space="preserve"> 475–477. </w:t>
      </w:r>
    </w:p>
    <w:p w14:paraId="73A4B0F4" w14:textId="102582A5" w:rsidR="0042123F" w:rsidRPr="00FB35E0" w:rsidRDefault="0042123F" w:rsidP="00C4083A">
      <w:pPr>
        <w:tabs>
          <w:tab w:val="left" w:pos="426"/>
        </w:tabs>
        <w:spacing w:line="276" w:lineRule="auto"/>
        <w:jc w:val="both"/>
        <w:rPr>
          <w:color w:val="000000"/>
        </w:rPr>
      </w:pPr>
    </w:p>
    <w:p w14:paraId="0A11AD1E" w14:textId="50AC54C2" w:rsidR="0042123F" w:rsidRDefault="0042123F" w:rsidP="00C4083A">
      <w:pPr>
        <w:tabs>
          <w:tab w:val="left" w:pos="426"/>
        </w:tabs>
        <w:spacing w:line="276" w:lineRule="auto"/>
        <w:jc w:val="both"/>
      </w:pPr>
      <w:r w:rsidRPr="00FB35E0">
        <w:t>Makarov,</w:t>
      </w:r>
      <w:r w:rsidR="00B44640">
        <w:t xml:space="preserve"> </w:t>
      </w:r>
      <w:r w:rsidR="00B44640" w:rsidRPr="00FB35E0">
        <w:t>Vladimir</w:t>
      </w:r>
      <w:r w:rsidR="00B44640">
        <w:t>.</w:t>
      </w:r>
      <w:r w:rsidRPr="00FB35E0">
        <w:t xml:space="preserve"> </w:t>
      </w:r>
      <w:proofErr w:type="spellStart"/>
      <w:r w:rsidRPr="00FB35E0">
        <w:rPr>
          <w:i/>
          <w:iCs/>
        </w:rPr>
        <w:t>Gatchina</w:t>
      </w:r>
      <w:proofErr w:type="spellEnd"/>
      <w:r w:rsidR="00B44640" w:rsidRPr="00B44640">
        <w:t xml:space="preserve">. </w:t>
      </w:r>
      <w:r w:rsidRPr="00FB35E0">
        <w:t xml:space="preserve">St Petersburg: </w:t>
      </w:r>
      <w:proofErr w:type="spellStart"/>
      <w:r w:rsidRPr="00FB35E0">
        <w:t>Izdatel’stvo</w:t>
      </w:r>
      <w:proofErr w:type="spellEnd"/>
      <w:r w:rsidRPr="00FB35E0">
        <w:t xml:space="preserve"> </w:t>
      </w:r>
      <w:proofErr w:type="spellStart"/>
      <w:r w:rsidRPr="00FB35E0">
        <w:t>Sergeia</w:t>
      </w:r>
      <w:proofErr w:type="spellEnd"/>
      <w:r w:rsidRPr="00FB35E0">
        <w:t xml:space="preserve"> </w:t>
      </w:r>
      <w:proofErr w:type="spellStart"/>
      <w:r w:rsidRPr="00FB35E0">
        <w:t>Khodova</w:t>
      </w:r>
      <w:proofErr w:type="spellEnd"/>
      <w:r w:rsidRPr="00FB35E0">
        <w:t>, 2005</w:t>
      </w:r>
      <w:r w:rsidR="007E4118" w:rsidRPr="00FB35E0">
        <w:t>.</w:t>
      </w:r>
    </w:p>
    <w:p w14:paraId="7E3C8152" w14:textId="723A27BD" w:rsidR="005756E9" w:rsidRDefault="005756E9" w:rsidP="00C4083A">
      <w:pPr>
        <w:tabs>
          <w:tab w:val="left" w:pos="426"/>
        </w:tabs>
        <w:spacing w:line="276" w:lineRule="auto"/>
        <w:jc w:val="both"/>
      </w:pPr>
    </w:p>
    <w:p w14:paraId="3C136EBA" w14:textId="1A64DA5A" w:rsidR="005756E9" w:rsidRPr="005756E9" w:rsidRDefault="005756E9" w:rsidP="00C4083A">
      <w:pPr>
        <w:tabs>
          <w:tab w:val="left" w:pos="426"/>
        </w:tabs>
        <w:spacing w:line="276" w:lineRule="auto"/>
        <w:jc w:val="both"/>
      </w:pPr>
      <w:proofErr w:type="spellStart"/>
      <w:r w:rsidRPr="00FB35E0">
        <w:rPr>
          <w:color w:val="000000"/>
        </w:rPr>
        <w:t>Mänd</w:t>
      </w:r>
      <w:proofErr w:type="spellEnd"/>
      <w:r w:rsidRPr="00FB35E0">
        <w:rPr>
          <w:color w:val="000000"/>
        </w:rPr>
        <w:t>,</w:t>
      </w:r>
      <w:r>
        <w:rPr>
          <w:color w:val="000000"/>
        </w:rPr>
        <w:t xml:space="preserve"> </w:t>
      </w:r>
      <w:r w:rsidRPr="00FB35E0">
        <w:rPr>
          <w:color w:val="000000"/>
        </w:rPr>
        <w:t>Anu</w:t>
      </w:r>
      <w:r>
        <w:rPr>
          <w:color w:val="000000"/>
        </w:rPr>
        <w:t>.</w:t>
      </w:r>
      <w:r w:rsidRPr="00FB35E0">
        <w:rPr>
          <w:color w:val="000000"/>
        </w:rPr>
        <w:t xml:space="preserve"> “Horses, stags and beavers: Animals as presents in late-medieval Livonia</w:t>
      </w:r>
      <w:r>
        <w:rPr>
          <w:color w:val="000000"/>
        </w:rPr>
        <w:t>.</w:t>
      </w:r>
      <w:r w:rsidRPr="00FB35E0">
        <w:rPr>
          <w:color w:val="000000"/>
        </w:rPr>
        <w:t xml:space="preserve">” </w:t>
      </w:r>
      <w:r w:rsidRPr="00FB35E0">
        <w:rPr>
          <w:i/>
          <w:color w:val="000000"/>
        </w:rPr>
        <w:t xml:space="preserve">Acta </w:t>
      </w:r>
      <w:proofErr w:type="spellStart"/>
      <w:r w:rsidRPr="00FB35E0">
        <w:rPr>
          <w:i/>
          <w:color w:val="000000"/>
        </w:rPr>
        <w:t>Historica</w:t>
      </w:r>
      <w:proofErr w:type="spellEnd"/>
      <w:r w:rsidRPr="00FB35E0">
        <w:rPr>
          <w:i/>
          <w:color w:val="000000"/>
        </w:rPr>
        <w:t xml:space="preserve"> </w:t>
      </w:r>
      <w:proofErr w:type="spellStart"/>
      <w:r w:rsidRPr="00FB35E0">
        <w:rPr>
          <w:i/>
          <w:color w:val="000000"/>
        </w:rPr>
        <w:t>Tallinnensia</w:t>
      </w:r>
      <w:proofErr w:type="spellEnd"/>
      <w:r w:rsidRPr="00FB35E0">
        <w:rPr>
          <w:color w:val="000000"/>
        </w:rPr>
        <w:t xml:space="preserve"> 33, no. 1 (January 2016):</w:t>
      </w:r>
      <w:r>
        <w:rPr>
          <w:color w:val="000000"/>
        </w:rPr>
        <w:t xml:space="preserve"> 3-17.</w:t>
      </w:r>
    </w:p>
    <w:p w14:paraId="1DD66A8F" w14:textId="45C2BC60" w:rsidR="005756E9" w:rsidRDefault="005756E9" w:rsidP="00C4083A">
      <w:pPr>
        <w:tabs>
          <w:tab w:val="left" w:pos="426"/>
        </w:tabs>
        <w:spacing w:line="276" w:lineRule="auto"/>
        <w:jc w:val="both"/>
      </w:pPr>
    </w:p>
    <w:p w14:paraId="5AC19334" w14:textId="1E780F1B" w:rsidR="005756E9" w:rsidRPr="005756E9" w:rsidRDefault="005756E9" w:rsidP="00C4083A">
      <w:pPr>
        <w:tabs>
          <w:tab w:val="left" w:pos="426"/>
        </w:tabs>
        <w:spacing w:line="276" w:lineRule="auto"/>
        <w:jc w:val="both"/>
        <w:rPr>
          <w:color w:val="000000"/>
        </w:rPr>
      </w:pPr>
      <w:r w:rsidRPr="00FB35E0">
        <w:rPr>
          <w:color w:val="000000"/>
        </w:rPr>
        <w:t>Martens,</w:t>
      </w:r>
      <w:r>
        <w:rPr>
          <w:color w:val="000000"/>
        </w:rPr>
        <w:t xml:space="preserve"> </w:t>
      </w:r>
      <w:proofErr w:type="spellStart"/>
      <w:r w:rsidRPr="00FB35E0">
        <w:rPr>
          <w:color w:val="000000"/>
        </w:rPr>
        <w:t>Fedor</w:t>
      </w:r>
      <w:proofErr w:type="spellEnd"/>
      <w:r>
        <w:rPr>
          <w:color w:val="000000"/>
        </w:rPr>
        <w:t>, ed.</w:t>
      </w:r>
      <w:r w:rsidRPr="00FB35E0">
        <w:rPr>
          <w:i/>
          <w:color w:val="000000"/>
        </w:rPr>
        <w:t xml:space="preserve"> </w:t>
      </w:r>
      <w:proofErr w:type="spellStart"/>
      <w:r w:rsidRPr="00FB35E0">
        <w:rPr>
          <w:i/>
          <w:color w:val="000000"/>
        </w:rPr>
        <w:t>Sobranie</w:t>
      </w:r>
      <w:proofErr w:type="spellEnd"/>
      <w:r w:rsidRPr="00FB35E0">
        <w:rPr>
          <w:i/>
          <w:color w:val="000000"/>
        </w:rPr>
        <w:t xml:space="preserve"> </w:t>
      </w:r>
      <w:proofErr w:type="spellStart"/>
      <w:r w:rsidRPr="00FB35E0">
        <w:rPr>
          <w:i/>
          <w:color w:val="000000"/>
        </w:rPr>
        <w:t>traktatov</w:t>
      </w:r>
      <w:proofErr w:type="spellEnd"/>
      <w:r w:rsidRPr="00FB35E0">
        <w:rPr>
          <w:i/>
          <w:color w:val="000000"/>
        </w:rPr>
        <w:t xml:space="preserve"> </w:t>
      </w:r>
      <w:proofErr w:type="spellStart"/>
      <w:r w:rsidRPr="00FB35E0">
        <w:rPr>
          <w:i/>
          <w:color w:val="000000"/>
        </w:rPr>
        <w:t>i</w:t>
      </w:r>
      <w:proofErr w:type="spellEnd"/>
      <w:r w:rsidRPr="00FB35E0">
        <w:rPr>
          <w:i/>
          <w:color w:val="000000"/>
        </w:rPr>
        <w:t xml:space="preserve"> </w:t>
      </w:r>
      <w:proofErr w:type="spellStart"/>
      <w:r w:rsidRPr="00FB35E0">
        <w:rPr>
          <w:i/>
          <w:color w:val="000000"/>
        </w:rPr>
        <w:t>konventsii</w:t>
      </w:r>
      <w:proofErr w:type="spellEnd"/>
      <w:r w:rsidRPr="00FB35E0">
        <w:rPr>
          <w:i/>
          <w:color w:val="000000"/>
        </w:rPr>
        <w:t xml:space="preserve">, </w:t>
      </w:r>
      <w:proofErr w:type="spellStart"/>
      <w:r w:rsidRPr="00FB35E0">
        <w:rPr>
          <w:i/>
          <w:color w:val="000000"/>
        </w:rPr>
        <w:t>zakliuchennykh</w:t>
      </w:r>
      <w:proofErr w:type="spellEnd"/>
      <w:r w:rsidRPr="00FB35E0">
        <w:rPr>
          <w:i/>
          <w:color w:val="000000"/>
        </w:rPr>
        <w:t xml:space="preserve"> </w:t>
      </w:r>
      <w:proofErr w:type="spellStart"/>
      <w:r w:rsidRPr="00FB35E0">
        <w:rPr>
          <w:i/>
          <w:color w:val="000000"/>
        </w:rPr>
        <w:t>Rossieiu</w:t>
      </w:r>
      <w:proofErr w:type="spellEnd"/>
      <w:r w:rsidRPr="00FB35E0">
        <w:rPr>
          <w:i/>
          <w:color w:val="000000"/>
        </w:rPr>
        <w:t xml:space="preserve"> s </w:t>
      </w:r>
      <w:proofErr w:type="spellStart"/>
      <w:r w:rsidRPr="00FB35E0">
        <w:rPr>
          <w:i/>
          <w:color w:val="000000"/>
        </w:rPr>
        <w:t>inostrannymi</w:t>
      </w:r>
      <w:proofErr w:type="spellEnd"/>
      <w:r w:rsidRPr="00FB35E0">
        <w:rPr>
          <w:i/>
          <w:color w:val="000000"/>
        </w:rPr>
        <w:t xml:space="preserve"> </w:t>
      </w:r>
      <w:proofErr w:type="spellStart"/>
      <w:r w:rsidRPr="00FB35E0">
        <w:rPr>
          <w:i/>
          <w:color w:val="000000"/>
        </w:rPr>
        <w:t>derzhavami</w:t>
      </w:r>
      <w:proofErr w:type="spellEnd"/>
      <w:r w:rsidRPr="00FB35E0">
        <w:rPr>
          <w:i/>
          <w:color w:val="000000"/>
        </w:rPr>
        <w:t xml:space="preserve">. </w:t>
      </w:r>
      <w:proofErr w:type="spellStart"/>
      <w:r w:rsidRPr="00FB35E0">
        <w:rPr>
          <w:i/>
          <w:color w:val="000000"/>
        </w:rPr>
        <w:t>Traktaty</w:t>
      </w:r>
      <w:proofErr w:type="spellEnd"/>
      <w:r w:rsidRPr="00FB35E0">
        <w:rPr>
          <w:i/>
          <w:color w:val="000000"/>
        </w:rPr>
        <w:t xml:space="preserve"> s </w:t>
      </w:r>
      <w:proofErr w:type="spellStart"/>
      <w:r w:rsidRPr="00FB35E0">
        <w:rPr>
          <w:i/>
          <w:color w:val="000000"/>
        </w:rPr>
        <w:t>Anglieiu</w:t>
      </w:r>
      <w:proofErr w:type="spellEnd"/>
      <w:r w:rsidRPr="00FB35E0">
        <w:rPr>
          <w:color w:val="000000"/>
        </w:rPr>
        <w:t xml:space="preserve">, </w:t>
      </w:r>
      <w:r w:rsidRPr="00FB35E0">
        <w:rPr>
          <w:color w:val="000000"/>
          <w:lang w:val="en-AU"/>
        </w:rPr>
        <w:t>15</w:t>
      </w:r>
      <w:r w:rsidRPr="00FB35E0">
        <w:rPr>
          <w:color w:val="000000"/>
        </w:rPr>
        <w:t xml:space="preserve"> vols</w:t>
      </w:r>
      <w:r>
        <w:rPr>
          <w:color w:val="000000"/>
        </w:rPr>
        <w:t xml:space="preserve">. </w:t>
      </w:r>
      <w:r w:rsidRPr="00FB35E0">
        <w:rPr>
          <w:color w:val="000000"/>
        </w:rPr>
        <w:t xml:space="preserve">St Petersburg: </w:t>
      </w:r>
      <w:proofErr w:type="spellStart"/>
      <w:r w:rsidRPr="00FB35E0">
        <w:rPr>
          <w:color w:val="000000"/>
        </w:rPr>
        <w:t>Tipografiia</w:t>
      </w:r>
      <w:proofErr w:type="spellEnd"/>
      <w:r w:rsidRPr="00FB35E0">
        <w:rPr>
          <w:color w:val="000000"/>
        </w:rPr>
        <w:t xml:space="preserve"> </w:t>
      </w:r>
      <w:proofErr w:type="spellStart"/>
      <w:r w:rsidRPr="00FB35E0">
        <w:rPr>
          <w:color w:val="000000"/>
        </w:rPr>
        <w:t>ministerstva</w:t>
      </w:r>
      <w:proofErr w:type="spellEnd"/>
      <w:r w:rsidRPr="00FB35E0">
        <w:rPr>
          <w:color w:val="000000"/>
        </w:rPr>
        <w:t xml:space="preserve"> </w:t>
      </w:r>
      <w:proofErr w:type="spellStart"/>
      <w:r w:rsidRPr="00FB35E0">
        <w:rPr>
          <w:color w:val="000000"/>
        </w:rPr>
        <w:t>putei</w:t>
      </w:r>
      <w:proofErr w:type="spellEnd"/>
      <w:r w:rsidRPr="00FB35E0">
        <w:rPr>
          <w:color w:val="000000"/>
        </w:rPr>
        <w:t xml:space="preserve"> </w:t>
      </w:r>
      <w:proofErr w:type="spellStart"/>
      <w:r w:rsidR="00FB6A81" w:rsidRPr="00FB6A81">
        <w:rPr>
          <w:color w:val="000000"/>
        </w:rPr>
        <w:t>soobshcheniia</w:t>
      </w:r>
      <w:proofErr w:type="spellEnd"/>
      <w:r w:rsidRPr="00FB35E0">
        <w:rPr>
          <w:color w:val="000000"/>
        </w:rPr>
        <w:t>, 1895.</w:t>
      </w:r>
    </w:p>
    <w:p w14:paraId="0680AB8D" w14:textId="1141F1AE" w:rsidR="00AF7EB8" w:rsidRPr="00FB35E0" w:rsidRDefault="00AF7EB8" w:rsidP="00C4083A">
      <w:pPr>
        <w:tabs>
          <w:tab w:val="left" w:pos="426"/>
        </w:tabs>
        <w:spacing w:line="276" w:lineRule="auto"/>
        <w:jc w:val="both"/>
      </w:pPr>
    </w:p>
    <w:p w14:paraId="29E14F31" w14:textId="172BCB5A" w:rsidR="00AF7EB8" w:rsidRPr="00FB35E0" w:rsidRDefault="00AF7EB8" w:rsidP="00C4083A">
      <w:pPr>
        <w:tabs>
          <w:tab w:val="left" w:pos="426"/>
        </w:tabs>
        <w:spacing w:line="276" w:lineRule="auto"/>
        <w:jc w:val="both"/>
        <w:rPr>
          <w:color w:val="000000"/>
        </w:rPr>
      </w:pPr>
      <w:proofErr w:type="spellStart"/>
      <w:r w:rsidRPr="00FB35E0">
        <w:rPr>
          <w:color w:val="000000"/>
        </w:rPr>
        <w:t>Mauss</w:t>
      </w:r>
      <w:proofErr w:type="spellEnd"/>
      <w:r w:rsidRPr="00FB35E0">
        <w:rPr>
          <w:color w:val="000000"/>
        </w:rPr>
        <w:t>,</w:t>
      </w:r>
      <w:r w:rsidR="00D51A8E">
        <w:rPr>
          <w:color w:val="000000"/>
        </w:rPr>
        <w:t xml:space="preserve"> </w:t>
      </w:r>
      <w:r w:rsidR="00D51A8E" w:rsidRPr="00FB35E0">
        <w:rPr>
          <w:color w:val="000000"/>
        </w:rPr>
        <w:t>Marcel</w:t>
      </w:r>
      <w:r w:rsidR="00D51A8E">
        <w:rPr>
          <w:color w:val="000000"/>
        </w:rPr>
        <w:t>.</w:t>
      </w:r>
      <w:r w:rsidRPr="00FB35E0">
        <w:rPr>
          <w:i/>
          <w:color w:val="000000"/>
        </w:rPr>
        <w:t xml:space="preserve"> The Gift. The Form and Reason for Exchange in Archaic Societies</w:t>
      </w:r>
      <w:r w:rsidR="00D51A8E">
        <w:rPr>
          <w:i/>
          <w:color w:val="000000"/>
        </w:rPr>
        <w:t xml:space="preserve">. </w:t>
      </w:r>
      <w:r w:rsidRPr="00FB35E0">
        <w:rPr>
          <w:color w:val="000000"/>
        </w:rPr>
        <w:t>London and New York: Routledge, 2002</w:t>
      </w:r>
      <w:r w:rsidR="000C2CEF" w:rsidRPr="00FB35E0">
        <w:rPr>
          <w:color w:val="000000"/>
        </w:rPr>
        <w:t>.</w:t>
      </w:r>
    </w:p>
    <w:p w14:paraId="357E3B79" w14:textId="46BC634E" w:rsidR="000C2CEF" w:rsidRPr="00FB35E0" w:rsidRDefault="000C2CEF" w:rsidP="00C4083A">
      <w:pPr>
        <w:tabs>
          <w:tab w:val="left" w:pos="426"/>
        </w:tabs>
        <w:spacing w:line="276" w:lineRule="auto"/>
        <w:jc w:val="both"/>
        <w:rPr>
          <w:color w:val="000000"/>
        </w:rPr>
      </w:pPr>
    </w:p>
    <w:p w14:paraId="114FA5FC" w14:textId="31DEC361" w:rsidR="000C2CEF" w:rsidRPr="00FB35E0" w:rsidRDefault="000C2CEF" w:rsidP="000C2CEF">
      <w:pPr>
        <w:pStyle w:val="FootnoteText"/>
        <w:spacing w:line="276" w:lineRule="auto"/>
        <w:jc w:val="both"/>
        <w:rPr>
          <w:sz w:val="24"/>
          <w:szCs w:val="24"/>
        </w:rPr>
      </w:pPr>
      <w:r w:rsidRPr="00FB35E0">
        <w:rPr>
          <w:sz w:val="24"/>
          <w:szCs w:val="24"/>
        </w:rPr>
        <w:t>McAleer,</w:t>
      </w:r>
      <w:r w:rsidR="00325954">
        <w:rPr>
          <w:sz w:val="24"/>
          <w:szCs w:val="24"/>
        </w:rPr>
        <w:t xml:space="preserve"> </w:t>
      </w:r>
      <w:r w:rsidR="00325954" w:rsidRPr="00FB35E0">
        <w:rPr>
          <w:sz w:val="24"/>
          <w:szCs w:val="24"/>
        </w:rPr>
        <w:t>John</w:t>
      </w:r>
      <w:r w:rsidR="00325954">
        <w:rPr>
          <w:sz w:val="24"/>
          <w:szCs w:val="24"/>
        </w:rPr>
        <w:t>.</w:t>
      </w:r>
      <w:r w:rsidRPr="00FB35E0">
        <w:rPr>
          <w:sz w:val="24"/>
          <w:szCs w:val="24"/>
        </w:rPr>
        <w:t xml:space="preserve"> “‘The Key to India’: Troop Movements, Southern Africa, and Britain’s Indian Ocean World, 1795–1820</w:t>
      </w:r>
      <w:r w:rsidR="00325954">
        <w:rPr>
          <w:sz w:val="24"/>
          <w:szCs w:val="24"/>
        </w:rPr>
        <w:t>.</w:t>
      </w:r>
      <w:r w:rsidRPr="00FB35E0">
        <w:rPr>
          <w:sz w:val="24"/>
          <w:szCs w:val="24"/>
        </w:rPr>
        <w:t xml:space="preserve">” </w:t>
      </w:r>
      <w:r w:rsidRPr="00FB35E0">
        <w:rPr>
          <w:i/>
          <w:iCs/>
          <w:sz w:val="24"/>
          <w:szCs w:val="24"/>
        </w:rPr>
        <w:t>The International History Review</w:t>
      </w:r>
      <w:r w:rsidRPr="00FB35E0">
        <w:rPr>
          <w:sz w:val="24"/>
          <w:szCs w:val="24"/>
        </w:rPr>
        <w:t xml:space="preserve"> 35, no. 2 (April 1, 2013): 294–316</w:t>
      </w:r>
      <w:r w:rsidR="00834551">
        <w:rPr>
          <w:sz w:val="24"/>
          <w:szCs w:val="24"/>
        </w:rPr>
        <w:t>.</w:t>
      </w:r>
    </w:p>
    <w:p w14:paraId="47DA51A3" w14:textId="1D7AA5AC" w:rsidR="00144D94" w:rsidRPr="00EF3C39" w:rsidRDefault="00144D94" w:rsidP="000C2CEF">
      <w:pPr>
        <w:pStyle w:val="FootnoteText"/>
        <w:spacing w:line="276" w:lineRule="auto"/>
        <w:jc w:val="both"/>
        <w:rPr>
          <w:sz w:val="24"/>
          <w:szCs w:val="24"/>
        </w:rPr>
      </w:pPr>
    </w:p>
    <w:p w14:paraId="05326798" w14:textId="5F378933" w:rsidR="00144D94" w:rsidRPr="00EF3C39" w:rsidRDefault="00144D94" w:rsidP="000C2CEF">
      <w:pPr>
        <w:pStyle w:val="FootnoteText"/>
        <w:spacing w:line="276" w:lineRule="auto"/>
        <w:jc w:val="both"/>
        <w:rPr>
          <w:sz w:val="24"/>
          <w:szCs w:val="24"/>
        </w:rPr>
      </w:pPr>
      <w:r w:rsidRPr="00EF3C39">
        <w:rPr>
          <w:color w:val="000000"/>
          <w:sz w:val="24"/>
          <w:szCs w:val="24"/>
        </w:rPr>
        <w:t xml:space="preserve">“New Zealand Flax. Phormium </w:t>
      </w:r>
      <w:proofErr w:type="spellStart"/>
      <w:r w:rsidRPr="00EF3C39">
        <w:rPr>
          <w:color w:val="000000"/>
          <w:sz w:val="24"/>
          <w:szCs w:val="24"/>
        </w:rPr>
        <w:t>tenax</w:t>
      </w:r>
      <w:proofErr w:type="spellEnd"/>
      <w:r w:rsidRPr="00EF3C39">
        <w:rPr>
          <w:color w:val="000000"/>
          <w:sz w:val="24"/>
          <w:szCs w:val="24"/>
        </w:rPr>
        <w:t xml:space="preserve">,” </w:t>
      </w:r>
      <w:r w:rsidRPr="00EF3C39">
        <w:rPr>
          <w:i/>
          <w:color w:val="000000"/>
          <w:sz w:val="24"/>
          <w:szCs w:val="24"/>
        </w:rPr>
        <w:t>Royal Botanic Gardens Kew. Bulletin of Miscellaneous Information</w:t>
      </w:r>
      <w:r w:rsidRPr="00EF3C39">
        <w:rPr>
          <w:color w:val="000000"/>
          <w:sz w:val="24"/>
          <w:szCs w:val="24"/>
        </w:rPr>
        <w:t xml:space="preserve"> 4 (1919):</w:t>
      </w:r>
      <w:r w:rsidR="00EF3C39" w:rsidRPr="00EF3C39">
        <w:rPr>
          <w:color w:val="000000"/>
          <w:sz w:val="24"/>
          <w:szCs w:val="24"/>
        </w:rPr>
        <w:t xml:space="preserve"> 169-177.</w:t>
      </w:r>
    </w:p>
    <w:p w14:paraId="443A72B7" w14:textId="176C34EB" w:rsidR="000C2CEF" w:rsidRPr="00FB35E0" w:rsidRDefault="000C2CEF" w:rsidP="00C4083A">
      <w:pPr>
        <w:tabs>
          <w:tab w:val="left" w:pos="426"/>
        </w:tabs>
        <w:spacing w:line="276" w:lineRule="auto"/>
        <w:jc w:val="both"/>
        <w:rPr>
          <w:color w:val="000000"/>
        </w:rPr>
      </w:pPr>
    </w:p>
    <w:p w14:paraId="2D36D6CA" w14:textId="351D43D2" w:rsidR="007E4118" w:rsidRPr="00FB35E0" w:rsidRDefault="007E4118" w:rsidP="00C4083A">
      <w:pPr>
        <w:tabs>
          <w:tab w:val="left" w:pos="426"/>
        </w:tabs>
        <w:spacing w:line="276" w:lineRule="auto"/>
        <w:jc w:val="both"/>
        <w:rPr>
          <w:color w:val="000000"/>
        </w:rPr>
      </w:pPr>
      <w:r w:rsidRPr="00EF3C39">
        <w:t>Pankhurst,</w:t>
      </w:r>
      <w:r w:rsidR="00EF3C39" w:rsidRPr="00EF3C39">
        <w:t xml:space="preserve"> Richard.</w:t>
      </w:r>
      <w:r w:rsidRPr="00EF3C39">
        <w:t xml:space="preserve"> “The Medical Activities in Eighteenth Century Ethiopia of James Bruce the Explorer,” </w:t>
      </w:r>
      <w:proofErr w:type="spellStart"/>
      <w:r w:rsidRPr="00EF3C39">
        <w:rPr>
          <w:i/>
          <w:iCs/>
        </w:rPr>
        <w:t>Medizinhistorisches</w:t>
      </w:r>
      <w:proofErr w:type="spellEnd"/>
      <w:r w:rsidRPr="00EF3C39">
        <w:rPr>
          <w:i/>
          <w:iCs/>
        </w:rPr>
        <w:t xml:space="preserve"> Journal</w:t>
      </w:r>
      <w:r w:rsidRPr="00EF3C39">
        <w:t xml:space="preserve"> 17, no. 3 (1982): </w:t>
      </w:r>
      <w:r w:rsidR="00EF3C39" w:rsidRPr="00EF3C39">
        <w:t>256-276</w:t>
      </w:r>
      <w:r w:rsidR="00834551">
        <w:t>.</w:t>
      </w:r>
    </w:p>
    <w:p w14:paraId="4F071BF6" w14:textId="5EC8853B" w:rsidR="00F877D5" w:rsidRPr="00FB35E0" w:rsidRDefault="00F877D5" w:rsidP="00C4083A">
      <w:pPr>
        <w:tabs>
          <w:tab w:val="left" w:pos="426"/>
        </w:tabs>
        <w:spacing w:line="276" w:lineRule="auto"/>
        <w:jc w:val="both"/>
        <w:rPr>
          <w:color w:val="000000"/>
        </w:rPr>
      </w:pPr>
    </w:p>
    <w:p w14:paraId="4DAC129B" w14:textId="12779A20" w:rsidR="00F877D5" w:rsidRPr="00FB35E0" w:rsidRDefault="00F877D5" w:rsidP="00C4083A">
      <w:pPr>
        <w:tabs>
          <w:tab w:val="left" w:pos="426"/>
        </w:tabs>
        <w:spacing w:line="276" w:lineRule="auto"/>
        <w:jc w:val="both"/>
        <w:rPr>
          <w:color w:val="000000"/>
          <w:lang w:val="en-US"/>
        </w:rPr>
      </w:pPr>
      <w:proofErr w:type="spellStart"/>
      <w:r w:rsidRPr="00FB35E0">
        <w:rPr>
          <w:i/>
          <w:color w:val="000000"/>
        </w:rPr>
        <w:t>Protokoly</w:t>
      </w:r>
      <w:proofErr w:type="spellEnd"/>
      <w:r w:rsidRPr="00FB35E0">
        <w:rPr>
          <w:i/>
          <w:color w:val="000000"/>
        </w:rPr>
        <w:t xml:space="preserve"> </w:t>
      </w:r>
      <w:proofErr w:type="spellStart"/>
      <w:r w:rsidRPr="00FB35E0">
        <w:rPr>
          <w:i/>
          <w:color w:val="000000"/>
        </w:rPr>
        <w:t>zasedanii</w:t>
      </w:r>
      <w:proofErr w:type="spellEnd"/>
      <w:r w:rsidRPr="00FB35E0">
        <w:rPr>
          <w:i/>
          <w:color w:val="000000"/>
        </w:rPr>
        <w:t xml:space="preserve"> </w:t>
      </w:r>
      <w:proofErr w:type="spellStart"/>
      <w:r w:rsidRPr="00FB35E0">
        <w:rPr>
          <w:i/>
          <w:color w:val="000000"/>
        </w:rPr>
        <w:t>konferentsii</w:t>
      </w:r>
      <w:proofErr w:type="spellEnd"/>
      <w:r w:rsidRPr="00FB35E0">
        <w:rPr>
          <w:i/>
          <w:color w:val="000000"/>
        </w:rPr>
        <w:t xml:space="preserve"> </w:t>
      </w:r>
      <w:proofErr w:type="spellStart"/>
      <w:r w:rsidRPr="00FB35E0">
        <w:rPr>
          <w:i/>
          <w:color w:val="000000"/>
        </w:rPr>
        <w:t>imperatorskoi</w:t>
      </w:r>
      <w:proofErr w:type="spellEnd"/>
      <w:r w:rsidRPr="00FB35E0">
        <w:rPr>
          <w:i/>
          <w:color w:val="000000"/>
        </w:rPr>
        <w:t xml:space="preserve"> </w:t>
      </w:r>
      <w:proofErr w:type="spellStart"/>
      <w:r w:rsidRPr="00FB35E0">
        <w:rPr>
          <w:i/>
          <w:color w:val="000000"/>
        </w:rPr>
        <w:t>akademii</w:t>
      </w:r>
      <w:proofErr w:type="spellEnd"/>
      <w:r w:rsidRPr="00FB35E0">
        <w:rPr>
          <w:i/>
          <w:color w:val="000000"/>
        </w:rPr>
        <w:t xml:space="preserve"> </w:t>
      </w:r>
      <w:proofErr w:type="spellStart"/>
      <w:r w:rsidRPr="00FB35E0">
        <w:rPr>
          <w:i/>
          <w:color w:val="000000"/>
        </w:rPr>
        <w:t>nauk</w:t>
      </w:r>
      <w:proofErr w:type="spellEnd"/>
      <w:r w:rsidRPr="00FB35E0">
        <w:rPr>
          <w:i/>
          <w:color w:val="000000"/>
        </w:rPr>
        <w:t xml:space="preserve"> s 1725 po 1803 god. </w:t>
      </w:r>
      <w:r w:rsidRPr="00A14E42">
        <w:rPr>
          <w:iCs/>
          <w:color w:val="000000"/>
        </w:rPr>
        <w:t>Tom IV</w:t>
      </w:r>
      <w:r w:rsidR="004700D9" w:rsidRPr="00A14E42">
        <w:rPr>
          <w:iCs/>
          <w:color w:val="000000"/>
        </w:rPr>
        <w:t>.</w:t>
      </w:r>
      <w:r w:rsidRPr="00FB35E0">
        <w:rPr>
          <w:color w:val="000000"/>
        </w:rPr>
        <w:t xml:space="preserve"> </w:t>
      </w:r>
      <w:r w:rsidRPr="00FB35E0">
        <w:rPr>
          <w:color w:val="000000"/>
          <w:lang w:val="en-US"/>
        </w:rPr>
        <w:t>St Petersburg:</w:t>
      </w:r>
      <w:proofErr w:type="spellStart"/>
      <w:r w:rsidRPr="00FB35E0">
        <w:rPr>
          <w:color w:val="000000"/>
        </w:rPr>
        <w:t>Imperatorskaia</w:t>
      </w:r>
      <w:proofErr w:type="spellEnd"/>
      <w:r w:rsidRPr="00FB35E0">
        <w:rPr>
          <w:color w:val="000000"/>
        </w:rPr>
        <w:t xml:space="preserve"> </w:t>
      </w:r>
      <w:proofErr w:type="spellStart"/>
      <w:r w:rsidRPr="00FB35E0">
        <w:rPr>
          <w:color w:val="000000"/>
        </w:rPr>
        <w:t>akademiia</w:t>
      </w:r>
      <w:proofErr w:type="spellEnd"/>
      <w:r w:rsidRPr="00FB35E0">
        <w:rPr>
          <w:color w:val="000000"/>
        </w:rPr>
        <w:t xml:space="preserve"> </w:t>
      </w:r>
      <w:proofErr w:type="spellStart"/>
      <w:r w:rsidRPr="00FB35E0">
        <w:rPr>
          <w:color w:val="000000"/>
        </w:rPr>
        <w:t>nauk</w:t>
      </w:r>
      <w:proofErr w:type="spellEnd"/>
      <w:r w:rsidRPr="00FB35E0">
        <w:rPr>
          <w:color w:val="000000"/>
          <w:lang w:val="en-US"/>
        </w:rPr>
        <w:t>, 1911</w:t>
      </w:r>
      <w:r w:rsidR="00C91D4C" w:rsidRPr="00FB35E0">
        <w:rPr>
          <w:color w:val="000000"/>
          <w:lang w:val="en-US"/>
        </w:rPr>
        <w:t>.</w:t>
      </w:r>
    </w:p>
    <w:p w14:paraId="761DCB45" w14:textId="700C0FD3" w:rsidR="007E4118" w:rsidRPr="00FB35E0" w:rsidRDefault="007E4118" w:rsidP="00C4083A">
      <w:pPr>
        <w:tabs>
          <w:tab w:val="left" w:pos="426"/>
        </w:tabs>
        <w:spacing w:line="276" w:lineRule="auto"/>
        <w:jc w:val="both"/>
        <w:rPr>
          <w:color w:val="000000"/>
          <w:lang w:val="en-US"/>
        </w:rPr>
      </w:pPr>
    </w:p>
    <w:p w14:paraId="19C7F1F0" w14:textId="2E211DF1" w:rsidR="007E4118" w:rsidRPr="00FB35E0" w:rsidRDefault="007E4118" w:rsidP="00C4083A">
      <w:pPr>
        <w:tabs>
          <w:tab w:val="left" w:pos="426"/>
        </w:tabs>
        <w:spacing w:line="276" w:lineRule="auto"/>
        <w:jc w:val="both"/>
        <w:rPr>
          <w:color w:val="000000"/>
          <w:lang w:val="en-US"/>
        </w:rPr>
      </w:pPr>
      <w:proofErr w:type="spellStart"/>
      <w:r w:rsidRPr="00FB35E0">
        <w:rPr>
          <w:color w:val="000000"/>
        </w:rPr>
        <w:t>Raber</w:t>
      </w:r>
      <w:proofErr w:type="spellEnd"/>
      <w:r w:rsidR="00EF3C39">
        <w:rPr>
          <w:color w:val="000000"/>
        </w:rPr>
        <w:t xml:space="preserve">, </w:t>
      </w:r>
      <w:r w:rsidR="00EF3C39" w:rsidRPr="00FB35E0">
        <w:rPr>
          <w:color w:val="000000"/>
        </w:rPr>
        <w:t>Karen</w:t>
      </w:r>
      <w:r w:rsidR="00EF3C39">
        <w:rPr>
          <w:color w:val="000000"/>
        </w:rPr>
        <w:t>.</w:t>
      </w:r>
      <w:r w:rsidRPr="00FB35E0">
        <w:rPr>
          <w:color w:val="000000"/>
        </w:rPr>
        <w:t xml:space="preserve"> “Introduction</w:t>
      </w:r>
      <w:r w:rsidR="00C664B5">
        <w:rPr>
          <w:color w:val="000000"/>
        </w:rPr>
        <w:t>.</w:t>
      </w:r>
      <w:r w:rsidRPr="00FB35E0">
        <w:rPr>
          <w:color w:val="000000"/>
        </w:rPr>
        <w:t xml:space="preserve">” </w:t>
      </w:r>
      <w:r w:rsidR="00C664B5">
        <w:rPr>
          <w:color w:val="000000"/>
        </w:rPr>
        <w:t>I</w:t>
      </w:r>
      <w:r w:rsidRPr="00FB35E0">
        <w:rPr>
          <w:color w:val="000000"/>
        </w:rPr>
        <w:t xml:space="preserve">n </w:t>
      </w:r>
      <w:r w:rsidRPr="00FB35E0">
        <w:rPr>
          <w:i/>
          <w:color w:val="000000"/>
        </w:rPr>
        <w:t>The Culture of the Horse</w:t>
      </w:r>
      <w:r w:rsidRPr="00FB35E0">
        <w:rPr>
          <w:color w:val="000000"/>
        </w:rPr>
        <w:t>, ed</w:t>
      </w:r>
      <w:r w:rsidR="00C664B5">
        <w:rPr>
          <w:color w:val="000000"/>
        </w:rPr>
        <w:t>ited by</w:t>
      </w:r>
      <w:r w:rsidRPr="00FB35E0">
        <w:rPr>
          <w:color w:val="000000"/>
        </w:rPr>
        <w:t xml:space="preserve"> Karen </w:t>
      </w:r>
      <w:proofErr w:type="spellStart"/>
      <w:r w:rsidRPr="00FB35E0">
        <w:rPr>
          <w:color w:val="000000"/>
        </w:rPr>
        <w:t>Raber</w:t>
      </w:r>
      <w:proofErr w:type="spellEnd"/>
      <w:r w:rsidR="00A14E42">
        <w:rPr>
          <w:color w:val="000000"/>
        </w:rPr>
        <w:t xml:space="preserve">. </w:t>
      </w:r>
      <w:r w:rsidRPr="00FB35E0">
        <w:rPr>
          <w:color w:val="000000"/>
        </w:rPr>
        <w:t>New York: Palgrave, 2005</w:t>
      </w:r>
      <w:r w:rsidR="00A14E42">
        <w:rPr>
          <w:color w:val="000000"/>
        </w:rPr>
        <w:t>.</w:t>
      </w:r>
    </w:p>
    <w:p w14:paraId="2F7ADF9A" w14:textId="77777777" w:rsidR="00C91D4C" w:rsidRPr="00FB35E0" w:rsidRDefault="00C91D4C" w:rsidP="00C4083A">
      <w:pPr>
        <w:tabs>
          <w:tab w:val="left" w:pos="426"/>
        </w:tabs>
        <w:spacing w:line="276" w:lineRule="auto"/>
        <w:jc w:val="both"/>
        <w:rPr>
          <w:color w:val="000000"/>
          <w:lang w:val="en-US"/>
        </w:rPr>
      </w:pPr>
    </w:p>
    <w:p w14:paraId="33C38743" w14:textId="226FD22E" w:rsidR="00C91D4C" w:rsidRPr="00FB35E0" w:rsidRDefault="00C91D4C" w:rsidP="00C4083A">
      <w:pPr>
        <w:tabs>
          <w:tab w:val="left" w:pos="426"/>
        </w:tabs>
        <w:spacing w:line="276" w:lineRule="auto"/>
        <w:jc w:val="both"/>
        <w:rPr>
          <w:color w:val="000000"/>
        </w:rPr>
      </w:pPr>
      <w:proofErr w:type="spellStart"/>
      <w:r w:rsidRPr="00FB35E0">
        <w:rPr>
          <w:color w:val="000000"/>
        </w:rPr>
        <w:t>Rappe</w:t>
      </w:r>
      <w:proofErr w:type="spellEnd"/>
      <w:r w:rsidRPr="00FB35E0">
        <w:rPr>
          <w:color w:val="000000"/>
        </w:rPr>
        <w:t>,</w:t>
      </w:r>
      <w:r w:rsidR="004700D9">
        <w:rPr>
          <w:color w:val="000000"/>
        </w:rPr>
        <w:t xml:space="preserve"> </w:t>
      </w:r>
      <w:r w:rsidR="004700D9" w:rsidRPr="00FB35E0">
        <w:rPr>
          <w:color w:val="000000"/>
        </w:rPr>
        <w:t>Tamara</w:t>
      </w:r>
      <w:r w:rsidR="004700D9">
        <w:rPr>
          <w:color w:val="000000"/>
        </w:rPr>
        <w:t>.</w:t>
      </w:r>
      <w:r w:rsidRPr="00FB35E0">
        <w:rPr>
          <w:color w:val="000000"/>
        </w:rPr>
        <w:t xml:space="preserve"> </w:t>
      </w:r>
      <w:proofErr w:type="spellStart"/>
      <w:r w:rsidRPr="00FB35E0">
        <w:rPr>
          <w:i/>
          <w:color w:val="000000"/>
        </w:rPr>
        <w:t>Dary</w:t>
      </w:r>
      <w:proofErr w:type="spellEnd"/>
      <w:r w:rsidRPr="00FB35E0">
        <w:rPr>
          <w:i/>
          <w:color w:val="000000"/>
        </w:rPr>
        <w:t xml:space="preserve"> </w:t>
      </w:r>
      <w:proofErr w:type="spellStart"/>
      <w:r w:rsidRPr="00FB35E0">
        <w:rPr>
          <w:i/>
          <w:color w:val="000000"/>
        </w:rPr>
        <w:t>vostoka</w:t>
      </w:r>
      <w:proofErr w:type="spellEnd"/>
      <w:r w:rsidRPr="00FB35E0">
        <w:rPr>
          <w:i/>
          <w:color w:val="000000"/>
        </w:rPr>
        <w:t xml:space="preserve"> </w:t>
      </w:r>
      <w:proofErr w:type="spellStart"/>
      <w:r w:rsidRPr="00FB35E0">
        <w:rPr>
          <w:i/>
          <w:color w:val="000000"/>
        </w:rPr>
        <w:t>i</w:t>
      </w:r>
      <w:proofErr w:type="spellEnd"/>
      <w:r w:rsidRPr="00FB35E0">
        <w:rPr>
          <w:i/>
          <w:color w:val="000000"/>
        </w:rPr>
        <w:t xml:space="preserve"> </w:t>
      </w:r>
      <w:proofErr w:type="spellStart"/>
      <w:r w:rsidRPr="00FB35E0">
        <w:rPr>
          <w:i/>
          <w:color w:val="000000"/>
        </w:rPr>
        <w:t>zapada</w:t>
      </w:r>
      <w:proofErr w:type="spellEnd"/>
      <w:r w:rsidRPr="00FB35E0">
        <w:rPr>
          <w:i/>
          <w:color w:val="000000"/>
        </w:rPr>
        <w:t xml:space="preserve"> </w:t>
      </w:r>
      <w:proofErr w:type="spellStart"/>
      <w:r w:rsidRPr="00FB35E0">
        <w:rPr>
          <w:i/>
          <w:color w:val="000000"/>
        </w:rPr>
        <w:t>Imperatorskomu</w:t>
      </w:r>
      <w:proofErr w:type="spellEnd"/>
      <w:r w:rsidRPr="00FB35E0">
        <w:rPr>
          <w:i/>
          <w:color w:val="000000"/>
        </w:rPr>
        <w:t xml:space="preserve"> </w:t>
      </w:r>
      <w:proofErr w:type="spellStart"/>
      <w:r w:rsidRPr="00FB35E0">
        <w:rPr>
          <w:i/>
          <w:color w:val="000000"/>
        </w:rPr>
        <w:t>dvoru</w:t>
      </w:r>
      <w:proofErr w:type="spellEnd"/>
      <w:r w:rsidRPr="00FB35E0">
        <w:rPr>
          <w:i/>
          <w:color w:val="000000"/>
        </w:rPr>
        <w:t xml:space="preserve"> za 300 let</w:t>
      </w:r>
      <w:r w:rsidR="005211F0">
        <w:rPr>
          <w:color w:val="000000"/>
        </w:rPr>
        <w:t xml:space="preserve">. </w:t>
      </w:r>
      <w:r w:rsidRPr="00FB35E0">
        <w:rPr>
          <w:color w:val="000000"/>
        </w:rPr>
        <w:t>St Petersburg: State Hermitage Museum, 2014</w:t>
      </w:r>
      <w:r w:rsidR="005211F0">
        <w:rPr>
          <w:color w:val="000000"/>
        </w:rPr>
        <w:t>.</w:t>
      </w:r>
    </w:p>
    <w:p w14:paraId="627B382C" w14:textId="2C26EB2B" w:rsidR="00B66AEC" w:rsidRPr="00FB35E0" w:rsidRDefault="00B66AEC" w:rsidP="00C4083A">
      <w:pPr>
        <w:tabs>
          <w:tab w:val="left" w:pos="426"/>
        </w:tabs>
        <w:spacing w:line="276" w:lineRule="auto"/>
        <w:jc w:val="both"/>
        <w:rPr>
          <w:color w:val="000000"/>
        </w:rPr>
      </w:pPr>
    </w:p>
    <w:p w14:paraId="6C189BC6" w14:textId="7EE839B3" w:rsidR="00B66AEC" w:rsidRPr="00FB35E0" w:rsidRDefault="00B66AEC" w:rsidP="00C4083A">
      <w:pPr>
        <w:tabs>
          <w:tab w:val="left" w:pos="426"/>
        </w:tabs>
        <w:spacing w:line="276" w:lineRule="auto"/>
        <w:jc w:val="both"/>
        <w:rPr>
          <w:rStyle w:val="Hyperlink"/>
        </w:rPr>
      </w:pPr>
      <w:r w:rsidRPr="00FB35E0">
        <w:rPr>
          <w:color w:val="000000"/>
        </w:rPr>
        <w:t>Ratcliffe,</w:t>
      </w:r>
      <w:r w:rsidR="00EF3C39">
        <w:rPr>
          <w:color w:val="000000"/>
        </w:rPr>
        <w:t xml:space="preserve"> </w:t>
      </w:r>
      <w:r w:rsidR="00EF3C39" w:rsidRPr="00FB35E0">
        <w:rPr>
          <w:color w:val="000000"/>
        </w:rPr>
        <w:t>Susan</w:t>
      </w:r>
      <w:r w:rsidR="00EF3C39">
        <w:rPr>
          <w:color w:val="000000"/>
        </w:rPr>
        <w:t>.</w:t>
      </w:r>
      <w:r w:rsidRPr="00FB35E0">
        <w:rPr>
          <w:color w:val="000000"/>
        </w:rPr>
        <w:t xml:space="preserve"> “Isaac Goldberg.” </w:t>
      </w:r>
      <w:r w:rsidRPr="00613C2E">
        <w:rPr>
          <w:i/>
          <w:iCs/>
          <w:color w:val="000000"/>
        </w:rPr>
        <w:t>Oxford Essential Quotations</w:t>
      </w:r>
      <w:r w:rsidRPr="00FB35E0">
        <w:rPr>
          <w:color w:val="000000"/>
        </w:rPr>
        <w:t xml:space="preserve">. </w:t>
      </w:r>
      <w:r w:rsidR="00613C2E">
        <w:rPr>
          <w:color w:val="000000"/>
        </w:rPr>
        <w:t xml:space="preserve">Oxford: </w:t>
      </w:r>
      <w:r w:rsidRPr="00FB35E0">
        <w:rPr>
          <w:color w:val="000000"/>
        </w:rPr>
        <w:t xml:space="preserve">Oxford University Press,2012. </w:t>
      </w:r>
      <w:hyperlink r:id="rId20" w:history="1">
        <w:r w:rsidRPr="00FB35E0">
          <w:rPr>
            <w:rStyle w:val="Hyperlink"/>
          </w:rPr>
          <w:t>http://www.oxfordreference.com/view/10.1093/acref/9780191735240.001.0001/q-oro-00004920</w:t>
        </w:r>
      </w:hyperlink>
      <w:r w:rsidR="00834551">
        <w:rPr>
          <w:rStyle w:val="Hyperlink"/>
        </w:rPr>
        <w:t xml:space="preserve"> (accessed on 29.08.2020)</w:t>
      </w:r>
    </w:p>
    <w:p w14:paraId="78279B0A" w14:textId="2273C3AC" w:rsidR="00D56E81" w:rsidRPr="00FB35E0" w:rsidRDefault="00D56E81" w:rsidP="00C4083A">
      <w:pPr>
        <w:tabs>
          <w:tab w:val="left" w:pos="426"/>
        </w:tabs>
        <w:spacing w:line="276" w:lineRule="auto"/>
        <w:jc w:val="both"/>
        <w:rPr>
          <w:rStyle w:val="Hyperlink"/>
        </w:rPr>
      </w:pPr>
    </w:p>
    <w:p w14:paraId="4E266CD5" w14:textId="17670F2E" w:rsidR="00D56E81" w:rsidRDefault="00D56E81" w:rsidP="00C4083A">
      <w:pPr>
        <w:tabs>
          <w:tab w:val="left" w:pos="426"/>
        </w:tabs>
        <w:spacing w:line="276" w:lineRule="auto"/>
        <w:jc w:val="both"/>
        <w:rPr>
          <w:color w:val="000000"/>
        </w:rPr>
      </w:pPr>
      <w:r w:rsidRPr="00FB35E0">
        <w:rPr>
          <w:color w:val="000000"/>
        </w:rPr>
        <w:t>Robbins,</w:t>
      </w:r>
      <w:r w:rsidR="0086128E">
        <w:rPr>
          <w:color w:val="000000"/>
        </w:rPr>
        <w:t xml:space="preserve"> </w:t>
      </w:r>
      <w:r w:rsidR="0086128E" w:rsidRPr="00FB35E0">
        <w:rPr>
          <w:color w:val="000000"/>
        </w:rPr>
        <w:t>Louise E.</w:t>
      </w:r>
      <w:r w:rsidRPr="00FB35E0">
        <w:rPr>
          <w:color w:val="000000"/>
        </w:rPr>
        <w:t xml:space="preserve"> </w:t>
      </w:r>
      <w:r w:rsidRPr="00FB35E0">
        <w:rPr>
          <w:i/>
          <w:color w:val="000000"/>
        </w:rPr>
        <w:t>Elephant Slaves and Pampered Parrots: Exotic Animals in Eighteenth-Century Paris</w:t>
      </w:r>
      <w:r w:rsidR="0086128E">
        <w:rPr>
          <w:color w:val="000000"/>
        </w:rPr>
        <w:t xml:space="preserve">. </w:t>
      </w:r>
      <w:r w:rsidRPr="00FB35E0">
        <w:rPr>
          <w:color w:val="000000"/>
        </w:rPr>
        <w:t xml:space="preserve">Baltimore, MD: </w:t>
      </w:r>
      <w:r w:rsidRPr="00FB35E0">
        <w:rPr>
          <w:color w:val="000000"/>
          <w:highlight w:val="white"/>
        </w:rPr>
        <w:t>JHU Press, 2002</w:t>
      </w:r>
      <w:r w:rsidRPr="00FB35E0">
        <w:rPr>
          <w:color w:val="000000"/>
        </w:rPr>
        <w:t>.</w:t>
      </w:r>
    </w:p>
    <w:p w14:paraId="67BE1347" w14:textId="01F67425" w:rsidR="005756E9" w:rsidRDefault="005756E9" w:rsidP="00C4083A">
      <w:pPr>
        <w:tabs>
          <w:tab w:val="left" w:pos="426"/>
        </w:tabs>
        <w:spacing w:line="276" w:lineRule="auto"/>
        <w:jc w:val="both"/>
        <w:rPr>
          <w:color w:val="000000"/>
        </w:rPr>
      </w:pPr>
    </w:p>
    <w:p w14:paraId="66D271C0" w14:textId="12D6B3BE" w:rsidR="005756E9" w:rsidRPr="005756E9" w:rsidRDefault="005756E9" w:rsidP="005756E9">
      <w:pPr>
        <w:spacing w:line="276" w:lineRule="auto"/>
        <w:jc w:val="both"/>
      </w:pPr>
      <w:r w:rsidRPr="00FB35E0">
        <w:t>Simms</w:t>
      </w:r>
      <w:r>
        <w:t xml:space="preserve">, </w:t>
      </w:r>
      <w:r w:rsidRPr="00FB35E0">
        <w:t>Brendan</w:t>
      </w:r>
      <w:r>
        <w:t xml:space="preserve"> and </w:t>
      </w:r>
      <w:proofErr w:type="spellStart"/>
      <w:r w:rsidRPr="00FB35E0">
        <w:t>Torsten</w:t>
      </w:r>
      <w:proofErr w:type="spellEnd"/>
      <w:r w:rsidRPr="00FB35E0">
        <w:t xml:space="preserve"> </w:t>
      </w:r>
      <w:proofErr w:type="spellStart"/>
      <w:r w:rsidRPr="00FB35E0">
        <w:t>Riotte</w:t>
      </w:r>
      <w:proofErr w:type="spellEnd"/>
      <w:r>
        <w:t>, eds.</w:t>
      </w:r>
      <w:r w:rsidRPr="00FB35E0">
        <w:rPr>
          <w:i/>
          <w:iCs/>
        </w:rPr>
        <w:t xml:space="preserve"> The Hanoverian Dimension in British History, 1714–1837</w:t>
      </w:r>
      <w:r>
        <w:t xml:space="preserve">. </w:t>
      </w:r>
      <w:r w:rsidRPr="00FB35E0">
        <w:t>Cambridge: Cambridge University Press, 2007</w:t>
      </w:r>
      <w:r>
        <w:t>.</w:t>
      </w:r>
    </w:p>
    <w:p w14:paraId="2202F599" w14:textId="6694A042" w:rsidR="005E33FB" w:rsidRDefault="005E33FB" w:rsidP="00C4083A">
      <w:pPr>
        <w:tabs>
          <w:tab w:val="left" w:pos="426"/>
        </w:tabs>
        <w:spacing w:line="276" w:lineRule="auto"/>
        <w:jc w:val="both"/>
        <w:rPr>
          <w:color w:val="000000"/>
        </w:rPr>
      </w:pPr>
    </w:p>
    <w:p w14:paraId="6ED4EE39" w14:textId="6CE59919" w:rsidR="005E33FB" w:rsidRPr="00FB35E0" w:rsidRDefault="005E33FB" w:rsidP="00C4083A">
      <w:pPr>
        <w:tabs>
          <w:tab w:val="left" w:pos="426"/>
        </w:tabs>
        <w:spacing w:line="276" w:lineRule="auto"/>
        <w:jc w:val="both"/>
        <w:rPr>
          <w:color w:val="000000"/>
        </w:rPr>
      </w:pPr>
      <w:proofErr w:type="spellStart"/>
      <w:r w:rsidRPr="00FB35E0">
        <w:t>Solov’ev</w:t>
      </w:r>
      <w:proofErr w:type="spellEnd"/>
      <w:r>
        <w:t xml:space="preserve">, </w:t>
      </w:r>
      <w:r w:rsidRPr="00FB35E0">
        <w:t>Damir</w:t>
      </w:r>
      <w:r>
        <w:t>, ed.</w:t>
      </w:r>
      <w:r w:rsidRPr="00FB35E0">
        <w:rPr>
          <w:i/>
          <w:iCs/>
        </w:rPr>
        <w:t xml:space="preserve"> Elizaveta </w:t>
      </w:r>
      <w:proofErr w:type="spellStart"/>
      <w:r w:rsidRPr="00FB35E0">
        <w:rPr>
          <w:i/>
          <w:iCs/>
        </w:rPr>
        <w:t>i</w:t>
      </w:r>
      <w:proofErr w:type="spellEnd"/>
      <w:r w:rsidRPr="00FB35E0">
        <w:rPr>
          <w:i/>
          <w:iCs/>
        </w:rPr>
        <w:t xml:space="preserve"> Aleksandr. </w:t>
      </w:r>
      <w:proofErr w:type="spellStart"/>
      <w:r w:rsidRPr="00FB35E0">
        <w:rPr>
          <w:i/>
          <w:iCs/>
        </w:rPr>
        <w:t>Khronika</w:t>
      </w:r>
      <w:proofErr w:type="spellEnd"/>
      <w:r w:rsidRPr="00FB35E0">
        <w:rPr>
          <w:i/>
          <w:iCs/>
        </w:rPr>
        <w:t xml:space="preserve"> po </w:t>
      </w:r>
      <w:proofErr w:type="spellStart"/>
      <w:r w:rsidRPr="00FB35E0">
        <w:rPr>
          <w:i/>
          <w:iCs/>
        </w:rPr>
        <w:t>pismam</w:t>
      </w:r>
      <w:proofErr w:type="spellEnd"/>
      <w:r w:rsidRPr="00FB35E0">
        <w:rPr>
          <w:i/>
          <w:iCs/>
        </w:rPr>
        <w:t xml:space="preserve"> </w:t>
      </w:r>
      <w:proofErr w:type="spellStart"/>
      <w:r w:rsidRPr="00FB35E0">
        <w:rPr>
          <w:i/>
          <w:iCs/>
        </w:rPr>
        <w:t>imperatritsy</w:t>
      </w:r>
      <w:proofErr w:type="spellEnd"/>
      <w:r w:rsidRPr="00FB35E0">
        <w:rPr>
          <w:i/>
          <w:iCs/>
        </w:rPr>
        <w:t xml:space="preserve"> </w:t>
      </w:r>
      <w:proofErr w:type="spellStart"/>
      <w:r w:rsidRPr="00FB35E0">
        <w:rPr>
          <w:i/>
          <w:iCs/>
        </w:rPr>
        <w:t>Elizavety</w:t>
      </w:r>
      <w:proofErr w:type="spellEnd"/>
      <w:r w:rsidRPr="00FB35E0">
        <w:rPr>
          <w:i/>
          <w:iCs/>
        </w:rPr>
        <w:t xml:space="preserve"> </w:t>
      </w:r>
      <w:proofErr w:type="spellStart"/>
      <w:r w:rsidRPr="00FB35E0">
        <w:rPr>
          <w:i/>
          <w:iCs/>
        </w:rPr>
        <w:t>Alexeevny</w:t>
      </w:r>
      <w:proofErr w:type="spellEnd"/>
      <w:r w:rsidRPr="00FB35E0">
        <w:rPr>
          <w:i/>
          <w:iCs/>
        </w:rPr>
        <w:t xml:space="preserve"> 1792–1826</w:t>
      </w:r>
      <w:r>
        <w:t xml:space="preserve">. </w:t>
      </w:r>
      <w:r w:rsidRPr="00FB35E0">
        <w:t xml:space="preserve">Moscow: </w:t>
      </w:r>
      <w:proofErr w:type="spellStart"/>
      <w:r w:rsidRPr="00FB35E0">
        <w:t>Rospen</w:t>
      </w:r>
      <w:proofErr w:type="spellEnd"/>
      <w:r w:rsidRPr="00FB35E0">
        <w:t>, 2013</w:t>
      </w:r>
      <w:r>
        <w:t>.</w:t>
      </w:r>
    </w:p>
    <w:p w14:paraId="0FEE716B" w14:textId="4981C2C1" w:rsidR="00F877D5" w:rsidRPr="00FB35E0" w:rsidRDefault="00F877D5" w:rsidP="00C4083A">
      <w:pPr>
        <w:tabs>
          <w:tab w:val="left" w:pos="426"/>
        </w:tabs>
        <w:spacing w:line="276" w:lineRule="auto"/>
        <w:jc w:val="both"/>
        <w:rPr>
          <w:color w:val="000000"/>
        </w:rPr>
      </w:pPr>
    </w:p>
    <w:p w14:paraId="12193863" w14:textId="66929590" w:rsidR="00F877D5" w:rsidRPr="00FB35E0" w:rsidRDefault="00F877D5" w:rsidP="00C4083A">
      <w:pPr>
        <w:tabs>
          <w:tab w:val="left" w:pos="426"/>
        </w:tabs>
        <w:spacing w:line="276" w:lineRule="auto"/>
        <w:jc w:val="both"/>
        <w:rPr>
          <w:rStyle w:val="Hyperlink"/>
        </w:rPr>
      </w:pPr>
      <w:proofErr w:type="spellStart"/>
      <w:r w:rsidRPr="00FB35E0">
        <w:rPr>
          <w:color w:val="333333"/>
          <w:highlight w:val="white"/>
        </w:rPr>
        <w:t>Spaight</w:t>
      </w:r>
      <w:proofErr w:type="spellEnd"/>
      <w:r w:rsidRPr="00FB35E0">
        <w:rPr>
          <w:color w:val="333333"/>
          <w:highlight w:val="white"/>
        </w:rPr>
        <w:t xml:space="preserve">, </w:t>
      </w:r>
      <w:r w:rsidR="00A31565" w:rsidRPr="00FB35E0">
        <w:rPr>
          <w:color w:val="000000"/>
        </w:rPr>
        <w:t>John</w:t>
      </w:r>
      <w:r w:rsidR="00A31565">
        <w:rPr>
          <w:color w:val="000000"/>
        </w:rPr>
        <w:t xml:space="preserve">. </w:t>
      </w:r>
      <w:r w:rsidRPr="00FB35E0">
        <w:rPr>
          <w:color w:val="333333"/>
          <w:highlight w:val="white"/>
        </w:rPr>
        <w:t>“‘For the Good of Astronomy’: The Manufacture, Sale, and Distant Use of William Herschel’s Telescopes</w:t>
      </w:r>
      <w:r w:rsidR="00924D6B">
        <w:rPr>
          <w:color w:val="333333"/>
          <w:highlight w:val="white"/>
        </w:rPr>
        <w:t>.</w:t>
      </w:r>
      <w:r w:rsidRPr="00FB35E0">
        <w:rPr>
          <w:color w:val="333333"/>
          <w:highlight w:val="white"/>
        </w:rPr>
        <w:t>” </w:t>
      </w:r>
      <w:r w:rsidRPr="00FB35E0">
        <w:rPr>
          <w:i/>
          <w:color w:val="333333"/>
          <w:highlight w:val="white"/>
        </w:rPr>
        <w:t>Journal for the History of Astronomy</w:t>
      </w:r>
      <w:r w:rsidRPr="00FB35E0">
        <w:rPr>
          <w:color w:val="333333"/>
          <w:highlight w:val="white"/>
        </w:rPr>
        <w:t> </w:t>
      </w:r>
      <w:r w:rsidRPr="00FB35E0">
        <w:rPr>
          <w:i/>
          <w:color w:val="333333"/>
          <w:highlight w:val="white"/>
        </w:rPr>
        <w:t>35</w:t>
      </w:r>
      <w:r w:rsidRPr="00FB35E0">
        <w:rPr>
          <w:color w:val="333333"/>
          <w:highlight w:val="white"/>
        </w:rPr>
        <w:t>, no. 1 (February 2004): 45–69</w:t>
      </w:r>
      <w:r w:rsidR="00924D6B">
        <w:rPr>
          <w:color w:val="333333"/>
        </w:rPr>
        <w:t>.</w:t>
      </w:r>
    </w:p>
    <w:p w14:paraId="7B56381B" w14:textId="5D4AFFE2" w:rsidR="00BF55D6" w:rsidRPr="00FB35E0" w:rsidRDefault="00BF55D6" w:rsidP="00C4083A">
      <w:pPr>
        <w:tabs>
          <w:tab w:val="left" w:pos="426"/>
        </w:tabs>
        <w:spacing w:line="276" w:lineRule="auto"/>
        <w:jc w:val="both"/>
        <w:rPr>
          <w:rStyle w:val="Hyperlink"/>
        </w:rPr>
      </w:pPr>
    </w:p>
    <w:p w14:paraId="21475ADE" w14:textId="56DEDB43" w:rsidR="00144D94" w:rsidRDefault="00144D94" w:rsidP="00C4083A">
      <w:pPr>
        <w:tabs>
          <w:tab w:val="left" w:pos="426"/>
        </w:tabs>
        <w:spacing w:line="276" w:lineRule="auto"/>
        <w:jc w:val="both"/>
        <w:rPr>
          <w:color w:val="000000"/>
        </w:rPr>
      </w:pPr>
      <w:r w:rsidRPr="00FB35E0">
        <w:rPr>
          <w:color w:val="000000"/>
        </w:rPr>
        <w:t>Sullivan,</w:t>
      </w:r>
      <w:r w:rsidR="0071131A">
        <w:rPr>
          <w:color w:val="000000"/>
        </w:rPr>
        <w:t xml:space="preserve"> </w:t>
      </w:r>
      <w:r w:rsidR="0071131A" w:rsidRPr="00FB35E0">
        <w:rPr>
          <w:color w:val="000000"/>
        </w:rPr>
        <w:t>John</w:t>
      </w:r>
      <w:r w:rsidR="0071131A">
        <w:rPr>
          <w:color w:val="000000"/>
        </w:rPr>
        <w:t>.</w:t>
      </w:r>
      <w:r w:rsidRPr="00FB35E0">
        <w:rPr>
          <w:color w:val="000000"/>
        </w:rPr>
        <w:t xml:space="preserve"> </w:t>
      </w:r>
      <w:r w:rsidRPr="00FB35E0">
        <w:rPr>
          <w:i/>
          <w:color w:val="000000"/>
        </w:rPr>
        <w:t>Russian Cloth Seals in Britain: A Guide to Identification, Usage and Anglo-Russian Trade in the Eighteenth and Nineteenth Centuries</w:t>
      </w:r>
      <w:r w:rsidR="0071131A">
        <w:rPr>
          <w:color w:val="000000"/>
        </w:rPr>
        <w:t xml:space="preserve">. </w:t>
      </w:r>
      <w:r w:rsidRPr="00FB35E0">
        <w:rPr>
          <w:color w:val="000000"/>
        </w:rPr>
        <w:t>Oxford: Oxbow Books, 2012</w:t>
      </w:r>
      <w:r w:rsidR="0071131A">
        <w:rPr>
          <w:color w:val="000000"/>
        </w:rPr>
        <w:t>.</w:t>
      </w:r>
    </w:p>
    <w:p w14:paraId="297F4330" w14:textId="77777777" w:rsidR="0071131A" w:rsidRPr="00FB35E0" w:rsidRDefault="0071131A" w:rsidP="00C4083A">
      <w:pPr>
        <w:tabs>
          <w:tab w:val="left" w:pos="426"/>
        </w:tabs>
        <w:spacing w:line="276" w:lineRule="auto"/>
        <w:jc w:val="both"/>
        <w:rPr>
          <w:rStyle w:val="Hyperlink"/>
        </w:rPr>
      </w:pPr>
    </w:p>
    <w:p w14:paraId="7211BDFD" w14:textId="7E655890" w:rsidR="00B849DE" w:rsidRPr="00FB35E0" w:rsidRDefault="00B849DE" w:rsidP="00C4083A">
      <w:pPr>
        <w:tabs>
          <w:tab w:val="left" w:pos="426"/>
        </w:tabs>
        <w:spacing w:line="276" w:lineRule="auto"/>
        <w:jc w:val="both"/>
      </w:pPr>
      <w:r w:rsidRPr="00FB35E0">
        <w:t>Swan,</w:t>
      </w:r>
      <w:r w:rsidR="0087735F">
        <w:t xml:space="preserve"> </w:t>
      </w:r>
      <w:r w:rsidR="0087735F" w:rsidRPr="00FB35E0">
        <w:t>Claudia</w:t>
      </w:r>
      <w:r w:rsidR="00851BE9">
        <w:t>.</w:t>
      </w:r>
      <w:r w:rsidRPr="00FB35E0">
        <w:t xml:space="preserve"> “Birds of paradise for the sultan. Early seventeenth-century Dutch-Turkish encounters and the uses of wonder</w:t>
      </w:r>
      <w:r w:rsidR="0087735F">
        <w:t>.</w:t>
      </w:r>
      <w:r w:rsidRPr="00FB35E0">
        <w:t xml:space="preserve">” </w:t>
      </w:r>
      <w:r w:rsidRPr="00FB35E0">
        <w:rPr>
          <w:i/>
          <w:iCs/>
        </w:rPr>
        <w:t xml:space="preserve">De </w:t>
      </w:r>
      <w:proofErr w:type="spellStart"/>
      <w:r w:rsidRPr="00FB35E0">
        <w:rPr>
          <w:i/>
          <w:iCs/>
        </w:rPr>
        <w:t>Zeventiende</w:t>
      </w:r>
      <w:proofErr w:type="spellEnd"/>
      <w:r w:rsidRPr="00FB35E0">
        <w:rPr>
          <w:i/>
          <w:iCs/>
        </w:rPr>
        <w:t xml:space="preserve"> </w:t>
      </w:r>
      <w:proofErr w:type="spellStart"/>
      <w:r w:rsidRPr="00FB35E0">
        <w:rPr>
          <w:i/>
          <w:iCs/>
        </w:rPr>
        <w:t>Eeuw</w:t>
      </w:r>
      <w:proofErr w:type="spellEnd"/>
      <w:r w:rsidRPr="00FB35E0">
        <w:rPr>
          <w:i/>
          <w:iCs/>
        </w:rPr>
        <w:t xml:space="preserve">. </w:t>
      </w:r>
      <w:proofErr w:type="spellStart"/>
      <w:r w:rsidRPr="00FB35E0">
        <w:rPr>
          <w:i/>
          <w:iCs/>
        </w:rPr>
        <w:t>Cultuur</w:t>
      </w:r>
      <w:proofErr w:type="spellEnd"/>
      <w:r w:rsidRPr="00FB35E0">
        <w:rPr>
          <w:i/>
          <w:iCs/>
        </w:rPr>
        <w:t xml:space="preserve"> in de </w:t>
      </w:r>
      <w:proofErr w:type="spellStart"/>
      <w:r w:rsidRPr="00FB35E0">
        <w:rPr>
          <w:i/>
          <w:iCs/>
        </w:rPr>
        <w:t>Nederlanden</w:t>
      </w:r>
      <w:proofErr w:type="spellEnd"/>
      <w:r w:rsidRPr="00FB35E0">
        <w:rPr>
          <w:i/>
          <w:iCs/>
        </w:rPr>
        <w:t xml:space="preserve"> in </w:t>
      </w:r>
      <w:proofErr w:type="spellStart"/>
      <w:r w:rsidRPr="00FB35E0">
        <w:rPr>
          <w:i/>
          <w:iCs/>
        </w:rPr>
        <w:t>interdisciplinair</w:t>
      </w:r>
      <w:proofErr w:type="spellEnd"/>
      <w:r w:rsidRPr="00FB35E0">
        <w:rPr>
          <w:i/>
          <w:iCs/>
        </w:rPr>
        <w:t xml:space="preserve"> </w:t>
      </w:r>
      <w:proofErr w:type="spellStart"/>
      <w:r w:rsidRPr="00FB35E0">
        <w:rPr>
          <w:i/>
          <w:iCs/>
        </w:rPr>
        <w:t>perspectief</w:t>
      </w:r>
      <w:proofErr w:type="spellEnd"/>
      <w:r w:rsidRPr="00FB35E0">
        <w:t xml:space="preserve"> 29, no. 1 (2013)</w:t>
      </w:r>
      <w:r w:rsidR="00305137">
        <w:t xml:space="preserve">: </w:t>
      </w:r>
      <w:r w:rsidR="00305137" w:rsidRPr="00305137">
        <w:t>49–63</w:t>
      </w:r>
      <w:r w:rsidRPr="00FB35E0">
        <w:t>.</w:t>
      </w:r>
    </w:p>
    <w:p w14:paraId="0CEA3AE4" w14:textId="77777777" w:rsidR="00B849DE" w:rsidRPr="00FB35E0" w:rsidRDefault="00B849DE" w:rsidP="00C4083A">
      <w:pPr>
        <w:tabs>
          <w:tab w:val="left" w:pos="426"/>
        </w:tabs>
        <w:spacing w:line="276" w:lineRule="auto"/>
        <w:jc w:val="both"/>
        <w:rPr>
          <w:rStyle w:val="Hyperlink"/>
        </w:rPr>
      </w:pPr>
    </w:p>
    <w:p w14:paraId="3C7E2AF1" w14:textId="03CB7040" w:rsidR="00BF55D6" w:rsidRPr="00FB35E0" w:rsidRDefault="00BF55D6" w:rsidP="00C4083A">
      <w:pPr>
        <w:tabs>
          <w:tab w:val="left" w:pos="426"/>
        </w:tabs>
        <w:spacing w:line="276" w:lineRule="auto"/>
        <w:jc w:val="both"/>
        <w:rPr>
          <w:color w:val="000000"/>
        </w:rPr>
      </w:pPr>
      <w:r w:rsidRPr="00FB35E0">
        <w:rPr>
          <w:color w:val="000000"/>
        </w:rPr>
        <w:t>Talbot,</w:t>
      </w:r>
      <w:r w:rsidR="0071131A">
        <w:rPr>
          <w:color w:val="000000"/>
        </w:rPr>
        <w:t xml:space="preserve"> </w:t>
      </w:r>
      <w:r w:rsidR="0071131A" w:rsidRPr="00FB35E0">
        <w:rPr>
          <w:color w:val="000000"/>
        </w:rPr>
        <w:t>Michael</w:t>
      </w:r>
      <w:r w:rsidR="0071131A">
        <w:rPr>
          <w:color w:val="000000"/>
        </w:rPr>
        <w:t>.</w:t>
      </w:r>
      <w:r w:rsidRPr="00FB35E0">
        <w:rPr>
          <w:color w:val="000000"/>
        </w:rPr>
        <w:t xml:space="preserve"> </w:t>
      </w:r>
      <w:r w:rsidRPr="00FB35E0">
        <w:rPr>
          <w:i/>
          <w:color w:val="000000"/>
        </w:rPr>
        <w:t>British-Ottoman Relations, 1661–1807: Commerce and Diplomatic Practice in Eighteenth-century Istanbul</w:t>
      </w:r>
      <w:r w:rsidR="0071131A">
        <w:rPr>
          <w:color w:val="000000"/>
        </w:rPr>
        <w:t xml:space="preserve">. </w:t>
      </w:r>
      <w:r w:rsidRPr="00FB35E0">
        <w:rPr>
          <w:color w:val="000000"/>
        </w:rPr>
        <w:t>Martlesham: Boydell and Brewer, 2017.</w:t>
      </w:r>
    </w:p>
    <w:p w14:paraId="1EA1B280" w14:textId="77777777" w:rsidR="00B66AEC" w:rsidRPr="00FB35E0" w:rsidRDefault="00B66AEC" w:rsidP="00C4083A">
      <w:pPr>
        <w:tabs>
          <w:tab w:val="left" w:pos="426"/>
        </w:tabs>
        <w:spacing w:line="276" w:lineRule="auto"/>
        <w:jc w:val="both"/>
        <w:rPr>
          <w:color w:val="000000"/>
        </w:rPr>
      </w:pPr>
    </w:p>
    <w:p w14:paraId="09F4BB5B" w14:textId="20160819" w:rsidR="00B66AEC" w:rsidRPr="00FB35E0" w:rsidRDefault="00B66AEC" w:rsidP="00C4083A">
      <w:pPr>
        <w:tabs>
          <w:tab w:val="left" w:pos="426"/>
        </w:tabs>
        <w:spacing w:line="276" w:lineRule="auto"/>
        <w:jc w:val="both"/>
      </w:pPr>
      <w:r w:rsidRPr="00FB35E0">
        <w:t>Webb,</w:t>
      </w:r>
      <w:r w:rsidR="00851BE9">
        <w:t xml:space="preserve"> </w:t>
      </w:r>
      <w:r w:rsidR="00851BE9" w:rsidRPr="00FB35E0">
        <w:t xml:space="preserve">Paul C. </w:t>
      </w:r>
      <w:r w:rsidRPr="00FB35E0">
        <w:t xml:space="preserve"> “Sea Power in the </w:t>
      </w:r>
      <w:proofErr w:type="spellStart"/>
      <w:r w:rsidRPr="00FB35E0">
        <w:t>Ochakov</w:t>
      </w:r>
      <w:proofErr w:type="spellEnd"/>
      <w:r w:rsidRPr="00FB35E0">
        <w:t xml:space="preserve"> Affair of 1791</w:t>
      </w:r>
      <w:r w:rsidR="00851BE9">
        <w:t>.</w:t>
      </w:r>
      <w:r w:rsidRPr="00FB35E0">
        <w:t xml:space="preserve">” </w:t>
      </w:r>
      <w:r w:rsidRPr="00FB35E0">
        <w:rPr>
          <w:i/>
        </w:rPr>
        <w:t xml:space="preserve">The International History Review </w:t>
      </w:r>
      <w:r w:rsidRPr="00FB35E0">
        <w:t>2, no. 1 (January 1980)</w:t>
      </w:r>
      <w:r w:rsidR="00851BE9">
        <w:t>:</w:t>
      </w:r>
      <w:r w:rsidR="00851BE9" w:rsidRPr="00851BE9">
        <w:t xml:space="preserve"> 13-33</w:t>
      </w:r>
      <w:r w:rsidR="00F877D5" w:rsidRPr="00FB35E0">
        <w:t>.</w:t>
      </w:r>
    </w:p>
    <w:p w14:paraId="2EFDAA9B" w14:textId="77777777" w:rsidR="005756E9" w:rsidRPr="00FB35E0" w:rsidRDefault="005756E9" w:rsidP="005756E9">
      <w:pPr>
        <w:tabs>
          <w:tab w:val="left" w:pos="426"/>
        </w:tabs>
        <w:spacing w:line="276" w:lineRule="auto"/>
        <w:jc w:val="both"/>
      </w:pPr>
    </w:p>
    <w:p w14:paraId="5486D7A5" w14:textId="77777777" w:rsidR="005756E9" w:rsidRPr="00FB35E0" w:rsidRDefault="005756E9" w:rsidP="005756E9">
      <w:pPr>
        <w:tabs>
          <w:tab w:val="left" w:pos="426"/>
        </w:tabs>
        <w:spacing w:line="276" w:lineRule="auto"/>
        <w:jc w:val="both"/>
        <w:rPr>
          <w:color w:val="000000"/>
        </w:rPr>
      </w:pPr>
      <w:proofErr w:type="spellStart"/>
      <w:r w:rsidRPr="00FB35E0">
        <w:rPr>
          <w:color w:val="000000"/>
        </w:rPr>
        <w:t>Werrett</w:t>
      </w:r>
      <w:proofErr w:type="spellEnd"/>
      <w:r w:rsidRPr="00FB35E0">
        <w:rPr>
          <w:color w:val="000000"/>
        </w:rPr>
        <w:t>,</w:t>
      </w:r>
      <w:r>
        <w:rPr>
          <w:color w:val="000000"/>
        </w:rPr>
        <w:t xml:space="preserve"> </w:t>
      </w:r>
      <w:r w:rsidRPr="00FB35E0">
        <w:rPr>
          <w:color w:val="000000"/>
        </w:rPr>
        <w:t>Simon</w:t>
      </w:r>
      <w:r>
        <w:rPr>
          <w:color w:val="000000"/>
        </w:rPr>
        <w:t>.</w:t>
      </w:r>
      <w:r w:rsidRPr="00FB35E0">
        <w:rPr>
          <w:color w:val="000000"/>
        </w:rPr>
        <w:t xml:space="preserve"> “Enlightenment in Russian Hands: The Inventions and Identity of Ivan </w:t>
      </w:r>
      <w:proofErr w:type="spellStart"/>
      <w:r w:rsidRPr="00FB35E0">
        <w:rPr>
          <w:color w:val="000000"/>
        </w:rPr>
        <w:t>Petrovich</w:t>
      </w:r>
      <w:proofErr w:type="spellEnd"/>
      <w:r w:rsidRPr="00FB35E0">
        <w:rPr>
          <w:color w:val="000000"/>
        </w:rPr>
        <w:t xml:space="preserve"> </w:t>
      </w:r>
      <w:proofErr w:type="spellStart"/>
      <w:r w:rsidRPr="00FB35E0">
        <w:rPr>
          <w:color w:val="000000"/>
        </w:rPr>
        <w:t>Kulibin</w:t>
      </w:r>
      <w:proofErr w:type="spellEnd"/>
      <w:r w:rsidRPr="00FB35E0">
        <w:rPr>
          <w:color w:val="000000"/>
        </w:rPr>
        <w:t xml:space="preserve"> in Eighteenth-Century St Petersburg</w:t>
      </w:r>
      <w:r>
        <w:rPr>
          <w:color w:val="000000"/>
        </w:rPr>
        <w:t>.</w:t>
      </w:r>
      <w:r w:rsidRPr="00FB35E0">
        <w:rPr>
          <w:color w:val="000000"/>
        </w:rPr>
        <w:t>”</w:t>
      </w:r>
      <w:r>
        <w:rPr>
          <w:color w:val="000000"/>
        </w:rPr>
        <w:t xml:space="preserve"> In</w:t>
      </w:r>
      <w:r w:rsidRPr="00FB35E0">
        <w:rPr>
          <w:color w:val="000000"/>
        </w:rPr>
        <w:t xml:space="preserve"> </w:t>
      </w:r>
      <w:r w:rsidRPr="00FB35E0">
        <w:rPr>
          <w:i/>
          <w:iCs/>
          <w:color w:val="000000"/>
        </w:rPr>
        <w:t>History of Technology: Volume Twenty-nine</w:t>
      </w:r>
      <w:r>
        <w:rPr>
          <w:color w:val="000000"/>
        </w:rPr>
        <w:t xml:space="preserve">, </w:t>
      </w:r>
      <w:r w:rsidRPr="00FB35E0">
        <w:rPr>
          <w:color w:val="000000"/>
        </w:rPr>
        <w:t>ed</w:t>
      </w:r>
      <w:r>
        <w:rPr>
          <w:color w:val="000000"/>
        </w:rPr>
        <w:t>ited by</w:t>
      </w:r>
      <w:r w:rsidRPr="00FB35E0">
        <w:rPr>
          <w:color w:val="000000"/>
        </w:rPr>
        <w:t xml:space="preserve"> Ian Inkster</w:t>
      </w:r>
      <w:r>
        <w:rPr>
          <w:color w:val="000000"/>
        </w:rPr>
        <w:t xml:space="preserve">. </w:t>
      </w:r>
      <w:r w:rsidRPr="00FB35E0">
        <w:rPr>
          <w:color w:val="000000"/>
        </w:rPr>
        <w:t>London: Bloomsbury Academic, 2009</w:t>
      </w:r>
      <w:r>
        <w:rPr>
          <w:color w:val="000000"/>
        </w:rPr>
        <w:t xml:space="preserve">, </w:t>
      </w:r>
      <w:r w:rsidRPr="00924D6B">
        <w:rPr>
          <w:color w:val="000000"/>
        </w:rPr>
        <w:t>161–180</w:t>
      </w:r>
      <w:r>
        <w:rPr>
          <w:color w:val="000000"/>
        </w:rPr>
        <w:t>.</w:t>
      </w:r>
    </w:p>
    <w:p w14:paraId="73C38622" w14:textId="77777777" w:rsidR="005756E9" w:rsidRDefault="005756E9" w:rsidP="00C4083A">
      <w:pPr>
        <w:tabs>
          <w:tab w:val="left" w:pos="426"/>
        </w:tabs>
        <w:spacing w:line="276" w:lineRule="auto"/>
        <w:jc w:val="both"/>
        <w:rPr>
          <w:color w:val="000000"/>
        </w:rPr>
      </w:pPr>
    </w:p>
    <w:p w14:paraId="3FB5D299" w14:textId="691C0A49" w:rsidR="00756105" w:rsidRPr="00FB35E0" w:rsidRDefault="00756105" w:rsidP="00C4083A">
      <w:pPr>
        <w:tabs>
          <w:tab w:val="left" w:pos="426"/>
        </w:tabs>
        <w:spacing w:line="276" w:lineRule="auto"/>
        <w:jc w:val="both"/>
      </w:pPr>
      <w:proofErr w:type="spellStart"/>
      <w:r w:rsidRPr="00FB35E0">
        <w:rPr>
          <w:color w:val="000000"/>
        </w:rPr>
        <w:t>Werrett</w:t>
      </w:r>
      <w:proofErr w:type="spellEnd"/>
      <w:r w:rsidR="0054283C">
        <w:rPr>
          <w:color w:val="000000"/>
        </w:rPr>
        <w:t xml:space="preserve">, </w:t>
      </w:r>
      <w:r w:rsidR="0054283C" w:rsidRPr="00FB35E0">
        <w:rPr>
          <w:color w:val="000000"/>
        </w:rPr>
        <w:t>Simon</w:t>
      </w:r>
      <w:r w:rsidR="0054283C">
        <w:rPr>
          <w:color w:val="000000"/>
        </w:rPr>
        <w:t>.</w:t>
      </w:r>
      <w:r w:rsidRPr="00FB35E0">
        <w:rPr>
          <w:color w:val="000000"/>
        </w:rPr>
        <w:t xml:space="preserve"> “Technology on Display: Instruments and Identities on Russian Voyages of Exploration,” </w:t>
      </w:r>
      <w:r w:rsidRPr="00FB35E0">
        <w:rPr>
          <w:i/>
          <w:color w:val="000000"/>
        </w:rPr>
        <w:t>The Russian Review</w:t>
      </w:r>
      <w:r w:rsidRPr="00FB35E0">
        <w:rPr>
          <w:color w:val="000000"/>
        </w:rPr>
        <w:t xml:space="preserve"> 70, no. 3 (July 2011):</w:t>
      </w:r>
      <w:r w:rsidR="0054283C">
        <w:rPr>
          <w:color w:val="000000"/>
        </w:rPr>
        <w:t xml:space="preserve"> </w:t>
      </w:r>
      <w:r w:rsidR="0054283C" w:rsidRPr="0054283C">
        <w:rPr>
          <w:color w:val="000000"/>
        </w:rPr>
        <w:t>380-396</w:t>
      </w:r>
      <w:r w:rsidR="0054283C">
        <w:rPr>
          <w:color w:val="000000"/>
        </w:rPr>
        <w:t>.</w:t>
      </w:r>
    </w:p>
    <w:p w14:paraId="78681AF0" w14:textId="77777777" w:rsidR="00756105" w:rsidRPr="00FB35E0" w:rsidRDefault="00756105" w:rsidP="00C4083A">
      <w:pPr>
        <w:tabs>
          <w:tab w:val="left" w:pos="426"/>
        </w:tabs>
        <w:spacing w:line="276" w:lineRule="auto"/>
        <w:jc w:val="both"/>
      </w:pPr>
    </w:p>
    <w:p w14:paraId="5755592F" w14:textId="77F44E1A" w:rsidR="00FB35E0" w:rsidRPr="00FB35E0" w:rsidRDefault="00FB35E0" w:rsidP="00C4083A">
      <w:pPr>
        <w:tabs>
          <w:tab w:val="left" w:pos="426"/>
        </w:tabs>
        <w:spacing w:line="276" w:lineRule="auto"/>
        <w:jc w:val="both"/>
        <w:rPr>
          <w:lang w:val="en-US"/>
        </w:rPr>
      </w:pPr>
      <w:r w:rsidRPr="00FB35E0">
        <w:rPr>
          <w:lang w:val="en-US"/>
        </w:rPr>
        <w:t>Windler,</w:t>
      </w:r>
      <w:r w:rsidR="0054283C">
        <w:rPr>
          <w:lang w:val="en-US"/>
        </w:rPr>
        <w:t xml:space="preserve"> </w:t>
      </w:r>
      <w:r w:rsidR="0054283C" w:rsidRPr="00FB35E0">
        <w:rPr>
          <w:lang w:val="en-US"/>
        </w:rPr>
        <w:t>Christian</w:t>
      </w:r>
      <w:r w:rsidR="0054283C">
        <w:rPr>
          <w:lang w:val="en-US"/>
        </w:rPr>
        <w:t>.</w:t>
      </w:r>
      <w:r w:rsidRPr="00FB35E0">
        <w:rPr>
          <w:lang w:val="en-US"/>
        </w:rPr>
        <w:t xml:space="preserve"> “Tributes and presents in Franco-Tunisian diplomacy</w:t>
      </w:r>
      <w:r w:rsidR="0054283C">
        <w:rPr>
          <w:lang w:val="en-US"/>
        </w:rPr>
        <w:t>.</w:t>
      </w:r>
      <w:r w:rsidRPr="00FB35E0">
        <w:rPr>
          <w:lang w:val="en-US"/>
        </w:rPr>
        <w:t xml:space="preserve">” </w:t>
      </w:r>
      <w:r w:rsidRPr="00FB35E0">
        <w:rPr>
          <w:i/>
          <w:iCs/>
          <w:lang w:val="en-US"/>
        </w:rPr>
        <w:t>Journal of Early Modern History</w:t>
      </w:r>
      <w:r w:rsidRPr="00FB35E0">
        <w:rPr>
          <w:lang w:val="en-US"/>
        </w:rPr>
        <w:t xml:space="preserve"> 4, no. 2 (2000)</w:t>
      </w:r>
      <w:r w:rsidR="0054283C">
        <w:rPr>
          <w:lang w:val="en-US"/>
        </w:rPr>
        <w:t xml:space="preserve">: </w:t>
      </w:r>
      <w:r w:rsidR="0054283C" w:rsidRPr="0054283C">
        <w:rPr>
          <w:lang w:val="en-US"/>
        </w:rPr>
        <w:t>168-199</w:t>
      </w:r>
      <w:r w:rsidR="00405CB6">
        <w:rPr>
          <w:lang w:val="en-US"/>
        </w:rPr>
        <w:t>.</w:t>
      </w:r>
    </w:p>
    <w:p w14:paraId="6442C8C5" w14:textId="77777777" w:rsidR="00FB35E0" w:rsidRPr="00FB35E0" w:rsidRDefault="00FB35E0" w:rsidP="00C4083A">
      <w:pPr>
        <w:tabs>
          <w:tab w:val="left" w:pos="426"/>
        </w:tabs>
        <w:spacing w:line="276" w:lineRule="auto"/>
        <w:jc w:val="both"/>
        <w:rPr>
          <w:color w:val="000000"/>
        </w:rPr>
      </w:pPr>
    </w:p>
    <w:p w14:paraId="2E51044C" w14:textId="638E7B04" w:rsidR="00F877D5" w:rsidRPr="00FA0EB0" w:rsidRDefault="00F877D5" w:rsidP="00C4083A">
      <w:pPr>
        <w:tabs>
          <w:tab w:val="left" w:pos="426"/>
        </w:tabs>
        <w:spacing w:line="276" w:lineRule="auto"/>
        <w:jc w:val="both"/>
        <w:rPr>
          <w:rStyle w:val="Hyperlink"/>
          <w:lang w:val="en-AU"/>
        </w:rPr>
      </w:pPr>
      <w:r w:rsidRPr="00FB35E0">
        <w:rPr>
          <w:color w:val="000000"/>
        </w:rPr>
        <w:t>Winterburn,</w:t>
      </w:r>
      <w:r w:rsidR="00D06381">
        <w:rPr>
          <w:color w:val="000000"/>
        </w:rPr>
        <w:t xml:space="preserve"> </w:t>
      </w:r>
      <w:r w:rsidR="00D06381" w:rsidRPr="00FB35E0">
        <w:rPr>
          <w:color w:val="000000"/>
        </w:rPr>
        <w:t>Emily</w:t>
      </w:r>
      <w:r w:rsidR="00D06381">
        <w:rPr>
          <w:color w:val="000000"/>
        </w:rPr>
        <w:t>.</w:t>
      </w:r>
      <w:r w:rsidRPr="00FB35E0">
        <w:rPr>
          <w:color w:val="000000"/>
        </w:rPr>
        <w:t xml:space="preserve"> “Learned modesty and the first lady’s comet: a commentary on Caroline Herschel (1787) ‘An account of a new comet’</w:t>
      </w:r>
      <w:r w:rsidR="00D06381">
        <w:rPr>
          <w:color w:val="000000"/>
        </w:rPr>
        <w:t>.</w:t>
      </w:r>
      <w:r w:rsidRPr="00FB35E0">
        <w:rPr>
          <w:color w:val="000000"/>
        </w:rPr>
        <w:t xml:space="preserve">” </w:t>
      </w:r>
      <w:r w:rsidRPr="00FB35E0">
        <w:rPr>
          <w:i/>
          <w:iCs/>
          <w:color w:val="000000"/>
        </w:rPr>
        <w:t>Philosophical Transactions of The Royal Society A: Mathematical Physical and Engineering Sciences</w:t>
      </w:r>
      <w:r w:rsidRPr="00FB35E0">
        <w:rPr>
          <w:color w:val="000000"/>
        </w:rPr>
        <w:t xml:space="preserve"> 373, no</w:t>
      </w:r>
      <w:r w:rsidR="00924D6B">
        <w:rPr>
          <w:color w:val="000000"/>
        </w:rPr>
        <w:t>.</w:t>
      </w:r>
      <w:r w:rsidRPr="00FB35E0">
        <w:rPr>
          <w:color w:val="000000"/>
        </w:rPr>
        <w:t xml:space="preserve"> 2039 (13 April 2015)</w:t>
      </w:r>
      <w:r w:rsidR="00F12476">
        <w:rPr>
          <w:color w:val="000000"/>
        </w:rPr>
        <w:t>:1-11.</w:t>
      </w:r>
    </w:p>
    <w:p w14:paraId="0B9DF7DD" w14:textId="463A8C03" w:rsidR="00F877D5" w:rsidRPr="00FB35E0" w:rsidRDefault="00F877D5" w:rsidP="00C4083A">
      <w:pPr>
        <w:tabs>
          <w:tab w:val="left" w:pos="426"/>
        </w:tabs>
        <w:spacing w:line="276" w:lineRule="auto"/>
        <w:jc w:val="both"/>
        <w:rPr>
          <w:rStyle w:val="Hyperlink"/>
        </w:rPr>
      </w:pPr>
    </w:p>
    <w:p w14:paraId="4F1A27CE" w14:textId="727D0178" w:rsidR="00F877D5" w:rsidRDefault="00F877D5" w:rsidP="00C4083A">
      <w:pPr>
        <w:tabs>
          <w:tab w:val="left" w:pos="426"/>
        </w:tabs>
        <w:spacing w:line="276" w:lineRule="auto"/>
        <w:jc w:val="both"/>
      </w:pPr>
      <w:r w:rsidRPr="00FB35E0">
        <w:t xml:space="preserve">Wortman, </w:t>
      </w:r>
      <w:r w:rsidR="00405CB6" w:rsidRPr="00FB35E0">
        <w:t xml:space="preserve">Richard S. </w:t>
      </w:r>
      <w:r w:rsidRPr="00FB35E0">
        <w:rPr>
          <w:i/>
          <w:iCs/>
        </w:rPr>
        <w:t>Scenarios of Power: Myth and Ceremony in Russian Monarchy from Peter the Great to the Abdication of Nicholas II - New Abridged One-Volume Edition</w:t>
      </w:r>
      <w:r w:rsidR="00405CB6">
        <w:t xml:space="preserve">. </w:t>
      </w:r>
      <w:r w:rsidRPr="00FB35E0">
        <w:t>Princeton: Princeton University Press, 2006</w:t>
      </w:r>
      <w:r w:rsidR="00405CB6">
        <w:t>.</w:t>
      </w:r>
    </w:p>
    <w:p w14:paraId="68295A99" w14:textId="15859CCA" w:rsidR="00E2578F" w:rsidRPr="00FB35E0" w:rsidRDefault="00E2578F" w:rsidP="00C4083A">
      <w:pPr>
        <w:tabs>
          <w:tab w:val="left" w:pos="426"/>
        </w:tabs>
        <w:spacing w:line="276" w:lineRule="auto"/>
        <w:jc w:val="both"/>
        <w:rPr>
          <w:lang w:val="en-US"/>
        </w:rPr>
      </w:pPr>
    </w:p>
    <w:p w14:paraId="41DCB8DD" w14:textId="77777777" w:rsidR="00E2578F" w:rsidRPr="00FB35E0" w:rsidRDefault="00E2578F" w:rsidP="00C4083A">
      <w:pPr>
        <w:tabs>
          <w:tab w:val="left" w:pos="426"/>
        </w:tabs>
        <w:spacing w:line="276" w:lineRule="auto"/>
        <w:jc w:val="both"/>
        <w:rPr>
          <w:color w:val="000000"/>
        </w:rPr>
      </w:pPr>
    </w:p>
    <w:p w14:paraId="5A59F795" w14:textId="77777777" w:rsidR="00B66AEC" w:rsidRDefault="00B66AEC" w:rsidP="00C4083A">
      <w:pPr>
        <w:tabs>
          <w:tab w:val="left" w:pos="426"/>
        </w:tabs>
        <w:spacing w:line="276" w:lineRule="auto"/>
        <w:jc w:val="both"/>
        <w:rPr>
          <w:b/>
          <w:bCs/>
        </w:rPr>
      </w:pPr>
    </w:p>
    <w:p w14:paraId="470E6846" w14:textId="4A7A87FC" w:rsidR="00AF7B06" w:rsidRDefault="00AF7B06" w:rsidP="00C4083A">
      <w:pPr>
        <w:tabs>
          <w:tab w:val="left" w:pos="426"/>
        </w:tabs>
        <w:spacing w:line="276" w:lineRule="auto"/>
        <w:jc w:val="both"/>
        <w:rPr>
          <w:highlight w:val="yellow"/>
        </w:rPr>
      </w:pPr>
    </w:p>
    <w:p w14:paraId="6FBE5E49" w14:textId="77777777" w:rsidR="00AF7B06" w:rsidRDefault="00AF7B06" w:rsidP="00C4083A">
      <w:pPr>
        <w:tabs>
          <w:tab w:val="left" w:pos="426"/>
        </w:tabs>
        <w:spacing w:line="276" w:lineRule="auto"/>
        <w:jc w:val="both"/>
        <w:rPr>
          <w:highlight w:val="yellow"/>
        </w:rPr>
      </w:pPr>
    </w:p>
    <w:p w14:paraId="694A551C" w14:textId="77777777" w:rsidR="00AF7B06" w:rsidRDefault="00AF7B06" w:rsidP="00C4083A">
      <w:pPr>
        <w:tabs>
          <w:tab w:val="left" w:pos="426"/>
        </w:tabs>
        <w:spacing w:line="276" w:lineRule="auto"/>
        <w:jc w:val="both"/>
        <w:rPr>
          <w:highlight w:val="yellow"/>
        </w:rPr>
      </w:pPr>
    </w:p>
    <w:p w14:paraId="70B10BE9" w14:textId="77777777" w:rsidR="00AF7B06" w:rsidRDefault="00AF7B06" w:rsidP="00C4083A">
      <w:pPr>
        <w:tabs>
          <w:tab w:val="left" w:pos="426"/>
        </w:tabs>
        <w:spacing w:line="276" w:lineRule="auto"/>
        <w:jc w:val="both"/>
        <w:rPr>
          <w:highlight w:val="yellow"/>
        </w:rPr>
      </w:pPr>
    </w:p>
    <w:p w14:paraId="7E6370B6" w14:textId="77777777" w:rsidR="00AF7B06" w:rsidRDefault="00AF7B06" w:rsidP="00C4083A">
      <w:pPr>
        <w:tabs>
          <w:tab w:val="left" w:pos="426"/>
        </w:tabs>
        <w:spacing w:line="276" w:lineRule="auto"/>
        <w:jc w:val="both"/>
        <w:rPr>
          <w:highlight w:val="yellow"/>
        </w:rPr>
      </w:pPr>
    </w:p>
    <w:p w14:paraId="29B90FEA" w14:textId="77777777" w:rsidR="00AF7B06" w:rsidRDefault="00AF7B06" w:rsidP="00C4083A">
      <w:pPr>
        <w:tabs>
          <w:tab w:val="left" w:pos="426"/>
        </w:tabs>
        <w:spacing w:line="276" w:lineRule="auto"/>
        <w:jc w:val="both"/>
        <w:rPr>
          <w:highlight w:val="yellow"/>
        </w:rPr>
      </w:pPr>
    </w:p>
    <w:p w14:paraId="27A36E31" w14:textId="77777777" w:rsidR="00AF7B06" w:rsidRDefault="00AF7B06" w:rsidP="00C4083A">
      <w:pPr>
        <w:tabs>
          <w:tab w:val="left" w:pos="426"/>
        </w:tabs>
        <w:spacing w:line="276" w:lineRule="auto"/>
        <w:jc w:val="both"/>
        <w:rPr>
          <w:highlight w:val="yellow"/>
        </w:rPr>
      </w:pPr>
    </w:p>
    <w:p w14:paraId="48F27FA4" w14:textId="77777777" w:rsidR="00AF7B06" w:rsidRDefault="00AF7B06" w:rsidP="00C4083A">
      <w:pPr>
        <w:tabs>
          <w:tab w:val="left" w:pos="426"/>
        </w:tabs>
        <w:spacing w:line="276" w:lineRule="auto"/>
        <w:jc w:val="both"/>
        <w:rPr>
          <w:highlight w:val="yellow"/>
        </w:rPr>
      </w:pPr>
    </w:p>
    <w:p w14:paraId="13BBD9AD" w14:textId="77777777" w:rsidR="00AF7B06" w:rsidRDefault="00AF7B06" w:rsidP="00C4083A">
      <w:pPr>
        <w:tabs>
          <w:tab w:val="left" w:pos="426"/>
        </w:tabs>
        <w:spacing w:line="276" w:lineRule="auto"/>
        <w:jc w:val="both"/>
        <w:rPr>
          <w:highlight w:val="yellow"/>
        </w:rPr>
      </w:pPr>
    </w:p>
    <w:p w14:paraId="4BC6FDF7" w14:textId="77777777" w:rsidR="00AF7B06" w:rsidRDefault="00AF7B06" w:rsidP="00C4083A">
      <w:pPr>
        <w:tabs>
          <w:tab w:val="left" w:pos="426"/>
        </w:tabs>
        <w:spacing w:line="276" w:lineRule="auto"/>
        <w:jc w:val="both"/>
        <w:rPr>
          <w:highlight w:val="yellow"/>
        </w:rPr>
      </w:pPr>
    </w:p>
    <w:p w14:paraId="1038A803" w14:textId="77777777" w:rsidR="00AF7B06" w:rsidRDefault="00AF7B06" w:rsidP="00C4083A">
      <w:pPr>
        <w:tabs>
          <w:tab w:val="left" w:pos="426"/>
        </w:tabs>
        <w:spacing w:line="276" w:lineRule="auto"/>
        <w:jc w:val="both"/>
        <w:rPr>
          <w:highlight w:val="yellow"/>
        </w:rPr>
      </w:pPr>
    </w:p>
    <w:p w14:paraId="4DC6032E" w14:textId="77777777" w:rsidR="00AF7B06" w:rsidRDefault="00AF7B06" w:rsidP="00C4083A">
      <w:pPr>
        <w:tabs>
          <w:tab w:val="left" w:pos="426"/>
        </w:tabs>
        <w:spacing w:line="276" w:lineRule="auto"/>
        <w:jc w:val="both"/>
        <w:rPr>
          <w:highlight w:val="yellow"/>
        </w:rPr>
      </w:pPr>
    </w:p>
    <w:p w14:paraId="5DC3ED4C" w14:textId="77777777" w:rsidR="00AF7B06" w:rsidRDefault="00AF7B06" w:rsidP="00C4083A">
      <w:pPr>
        <w:tabs>
          <w:tab w:val="left" w:pos="426"/>
        </w:tabs>
        <w:spacing w:line="276" w:lineRule="auto"/>
        <w:jc w:val="both"/>
        <w:rPr>
          <w:highlight w:val="yellow"/>
        </w:rPr>
      </w:pPr>
    </w:p>
    <w:p w14:paraId="26B689B2" w14:textId="77777777" w:rsidR="00AF7B06" w:rsidRDefault="00AF7B06" w:rsidP="00C4083A">
      <w:pPr>
        <w:tabs>
          <w:tab w:val="left" w:pos="426"/>
        </w:tabs>
        <w:spacing w:line="276" w:lineRule="auto"/>
        <w:jc w:val="both"/>
        <w:rPr>
          <w:highlight w:val="yellow"/>
        </w:rPr>
      </w:pPr>
    </w:p>
    <w:p w14:paraId="358E88C5" w14:textId="77777777" w:rsidR="00AF7B06" w:rsidRDefault="00AF7B06" w:rsidP="00C4083A">
      <w:pPr>
        <w:tabs>
          <w:tab w:val="left" w:pos="426"/>
        </w:tabs>
        <w:spacing w:line="276" w:lineRule="auto"/>
        <w:jc w:val="both"/>
        <w:rPr>
          <w:highlight w:val="yellow"/>
        </w:rPr>
      </w:pPr>
    </w:p>
    <w:p w14:paraId="010BA80E" w14:textId="77777777" w:rsidR="00AF7B06" w:rsidRDefault="00AF7B06" w:rsidP="00C4083A">
      <w:pPr>
        <w:tabs>
          <w:tab w:val="left" w:pos="426"/>
        </w:tabs>
        <w:spacing w:line="276" w:lineRule="auto"/>
        <w:jc w:val="both"/>
        <w:rPr>
          <w:highlight w:val="yellow"/>
        </w:rPr>
      </w:pPr>
    </w:p>
    <w:p w14:paraId="668F0EC5" w14:textId="77777777" w:rsidR="00AF7B06" w:rsidRDefault="00AF7B06" w:rsidP="00C4083A">
      <w:pPr>
        <w:tabs>
          <w:tab w:val="left" w:pos="426"/>
        </w:tabs>
        <w:spacing w:line="276" w:lineRule="auto"/>
        <w:jc w:val="both"/>
        <w:rPr>
          <w:highlight w:val="yellow"/>
        </w:rPr>
      </w:pPr>
    </w:p>
    <w:p w14:paraId="5AC4171F" w14:textId="77777777" w:rsidR="00AF7B06" w:rsidRDefault="00AF7B06" w:rsidP="00C4083A">
      <w:pPr>
        <w:tabs>
          <w:tab w:val="left" w:pos="426"/>
        </w:tabs>
        <w:spacing w:line="276" w:lineRule="auto"/>
        <w:jc w:val="both"/>
        <w:rPr>
          <w:highlight w:val="yellow"/>
        </w:rPr>
      </w:pPr>
    </w:p>
    <w:p w14:paraId="3EA0C1CD" w14:textId="77777777" w:rsidR="00AF7B06" w:rsidRDefault="00AF7B06" w:rsidP="00C4083A">
      <w:pPr>
        <w:tabs>
          <w:tab w:val="left" w:pos="426"/>
        </w:tabs>
        <w:spacing w:line="276" w:lineRule="auto"/>
        <w:jc w:val="both"/>
        <w:rPr>
          <w:highlight w:val="yellow"/>
        </w:rPr>
      </w:pPr>
    </w:p>
    <w:p w14:paraId="4D360BC0" w14:textId="77777777" w:rsidR="00AF7B06" w:rsidRDefault="00AF7B06" w:rsidP="00C4083A">
      <w:pPr>
        <w:tabs>
          <w:tab w:val="left" w:pos="426"/>
        </w:tabs>
        <w:spacing w:line="276" w:lineRule="auto"/>
        <w:jc w:val="both"/>
        <w:rPr>
          <w:highlight w:val="yellow"/>
        </w:rPr>
      </w:pPr>
    </w:p>
    <w:p w14:paraId="5FD76AA2" w14:textId="77777777" w:rsidR="00AF7B06" w:rsidRDefault="00AF7B06" w:rsidP="00C4083A">
      <w:pPr>
        <w:tabs>
          <w:tab w:val="left" w:pos="426"/>
        </w:tabs>
        <w:spacing w:line="276" w:lineRule="auto"/>
        <w:jc w:val="both"/>
        <w:rPr>
          <w:highlight w:val="yellow"/>
        </w:rPr>
      </w:pPr>
    </w:p>
    <w:p w14:paraId="2CCE346B" w14:textId="77777777" w:rsidR="00BC18C8" w:rsidRPr="00BC18C8" w:rsidRDefault="00BC18C8" w:rsidP="00BC18C8">
      <w:pPr>
        <w:tabs>
          <w:tab w:val="left" w:pos="426"/>
        </w:tabs>
        <w:spacing w:line="276" w:lineRule="auto"/>
        <w:jc w:val="both"/>
      </w:pPr>
    </w:p>
    <w:sectPr w:rsidR="00BC18C8" w:rsidRPr="00BC18C8">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4A555C" w14:textId="77777777" w:rsidR="00C6407C" w:rsidRDefault="00C6407C">
      <w:r>
        <w:separator/>
      </w:r>
    </w:p>
  </w:endnote>
  <w:endnote w:type="continuationSeparator" w:id="0">
    <w:p w14:paraId="76EC6B5F" w14:textId="77777777" w:rsidR="00C6407C" w:rsidRDefault="00C640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de">
    <w:altName w:val="Calibri"/>
    <w:panose1 w:val="00000000000000000000"/>
    <w:charset w:val="00"/>
    <w:family w:val="swiss"/>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mo">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B4D804" w14:textId="77777777" w:rsidR="00C6407C" w:rsidRDefault="00C6407C">
      <w:r>
        <w:separator/>
      </w:r>
    </w:p>
  </w:footnote>
  <w:footnote w:type="continuationSeparator" w:id="0">
    <w:p w14:paraId="7BB42544" w14:textId="77777777" w:rsidR="00C6407C" w:rsidRDefault="00C6407C">
      <w:r>
        <w:continuationSeparator/>
      </w:r>
    </w:p>
  </w:footnote>
  <w:footnote w:id="1">
    <w:p w14:paraId="00000037"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w:t>
      </w:r>
      <w:bookmarkStart w:id="0" w:name="_Hlk48392168"/>
      <w:r w:rsidRPr="00C4083A">
        <w:rPr>
          <w:color w:val="000000"/>
          <w:sz w:val="20"/>
          <w:szCs w:val="20"/>
        </w:rPr>
        <w:t xml:space="preserve">John </w:t>
      </w:r>
      <w:proofErr w:type="spellStart"/>
      <w:r w:rsidRPr="00C4083A">
        <w:rPr>
          <w:color w:val="000000"/>
          <w:sz w:val="20"/>
          <w:szCs w:val="20"/>
        </w:rPr>
        <w:t>Ehrman</w:t>
      </w:r>
      <w:proofErr w:type="spellEnd"/>
      <w:r w:rsidRPr="00C4083A">
        <w:rPr>
          <w:color w:val="000000"/>
          <w:sz w:val="20"/>
          <w:szCs w:val="20"/>
        </w:rPr>
        <w:t xml:space="preserve">, </w:t>
      </w:r>
      <w:r w:rsidRPr="00C4083A">
        <w:rPr>
          <w:i/>
          <w:color w:val="000000"/>
          <w:sz w:val="20"/>
          <w:szCs w:val="20"/>
        </w:rPr>
        <w:t>The British Government and Commercial Negotiations with Europe 1783–1793</w:t>
      </w:r>
      <w:r w:rsidRPr="00C4083A">
        <w:rPr>
          <w:color w:val="000000"/>
          <w:sz w:val="20"/>
          <w:szCs w:val="20"/>
        </w:rPr>
        <w:t xml:space="preserve"> (Cambridge: Cambridge University Press, 2013)</w:t>
      </w:r>
      <w:bookmarkEnd w:id="0"/>
      <w:r w:rsidRPr="00C4083A">
        <w:rPr>
          <w:color w:val="000000"/>
          <w:sz w:val="20"/>
          <w:szCs w:val="20"/>
        </w:rPr>
        <w:t xml:space="preserve">, 130; Jeremy Black, </w:t>
      </w:r>
      <w:r w:rsidRPr="00C4083A">
        <w:rPr>
          <w:i/>
          <w:color w:val="000000"/>
          <w:sz w:val="20"/>
          <w:szCs w:val="20"/>
        </w:rPr>
        <w:t>British Foreign Policy in an Age of Revolution, 1783–1793</w:t>
      </w:r>
      <w:r w:rsidRPr="00C4083A">
        <w:rPr>
          <w:color w:val="000000"/>
          <w:sz w:val="20"/>
          <w:szCs w:val="20"/>
        </w:rPr>
        <w:t xml:space="preserve"> (Cambridge: Cambridge University Press, 1994), 285.</w:t>
      </w:r>
    </w:p>
  </w:footnote>
  <w:footnote w:id="2">
    <w:p w14:paraId="000000A6" w14:textId="4201191A" w:rsidR="008D5D41" w:rsidRPr="00C4083A" w:rsidRDefault="008D5D41" w:rsidP="00C4083A">
      <w:pPr>
        <w:spacing w:line="276" w:lineRule="auto"/>
        <w:jc w:val="both"/>
        <w:rPr>
          <w:sz w:val="20"/>
          <w:szCs w:val="20"/>
        </w:rPr>
      </w:pPr>
      <w:r w:rsidRPr="00C4083A">
        <w:rPr>
          <w:rStyle w:val="FootnoteReference"/>
          <w:sz w:val="20"/>
          <w:szCs w:val="20"/>
        </w:rPr>
        <w:footnoteRef/>
      </w:r>
      <w:r w:rsidRPr="00C4083A">
        <w:rPr>
          <w:sz w:val="20"/>
          <w:szCs w:val="20"/>
        </w:rPr>
        <w:t xml:space="preserve"> Paul C. Webb, “Sea Power in the </w:t>
      </w:r>
      <w:proofErr w:type="spellStart"/>
      <w:r w:rsidRPr="00C4083A">
        <w:rPr>
          <w:sz w:val="20"/>
          <w:szCs w:val="20"/>
        </w:rPr>
        <w:t>Ochakov</w:t>
      </w:r>
      <w:proofErr w:type="spellEnd"/>
      <w:r w:rsidRPr="00C4083A">
        <w:rPr>
          <w:sz w:val="20"/>
          <w:szCs w:val="20"/>
        </w:rPr>
        <w:t xml:space="preserve"> Affair of 1791,” </w:t>
      </w:r>
      <w:r w:rsidRPr="00C4083A">
        <w:rPr>
          <w:i/>
          <w:sz w:val="20"/>
          <w:szCs w:val="20"/>
        </w:rPr>
        <w:t xml:space="preserve">The International History Review </w:t>
      </w:r>
      <w:r w:rsidRPr="00C4083A">
        <w:rPr>
          <w:sz w:val="20"/>
          <w:szCs w:val="20"/>
        </w:rPr>
        <w:t>2, no. 1 (January 1980): 13–33.</w:t>
      </w:r>
    </w:p>
  </w:footnote>
  <w:footnote w:id="3">
    <w:p w14:paraId="000000A7" w14:textId="69F12D6A" w:rsidR="008D5D41" w:rsidRPr="00C4083A" w:rsidRDefault="008D5D41" w:rsidP="00C4083A">
      <w:pPr>
        <w:spacing w:line="276" w:lineRule="auto"/>
        <w:jc w:val="both"/>
        <w:rPr>
          <w:sz w:val="20"/>
          <w:szCs w:val="20"/>
        </w:rPr>
      </w:pPr>
      <w:r w:rsidRPr="00C4083A">
        <w:rPr>
          <w:rStyle w:val="FootnoteReference"/>
          <w:sz w:val="20"/>
          <w:szCs w:val="20"/>
        </w:rPr>
        <w:footnoteRef/>
      </w:r>
      <w:r w:rsidRPr="00C4083A">
        <w:rPr>
          <w:sz w:val="20"/>
          <w:szCs w:val="20"/>
        </w:rPr>
        <w:t xml:space="preserve"> The British Government sought to diversify the sources of its naval supplies, which previously came primarily from Russia, by adding Poland as a new trading partner. However, Pitt was fearful that by controlling former </w:t>
      </w:r>
      <w:r>
        <w:rPr>
          <w:sz w:val="20"/>
          <w:szCs w:val="20"/>
        </w:rPr>
        <w:t>Ottoman</w:t>
      </w:r>
      <w:r w:rsidRPr="00C4083A">
        <w:rPr>
          <w:sz w:val="20"/>
          <w:szCs w:val="20"/>
        </w:rPr>
        <w:t xml:space="preserve"> territories like </w:t>
      </w:r>
      <w:proofErr w:type="spellStart"/>
      <w:r w:rsidRPr="00C4083A">
        <w:rPr>
          <w:sz w:val="20"/>
          <w:szCs w:val="20"/>
        </w:rPr>
        <w:t>Ochakov</w:t>
      </w:r>
      <w:proofErr w:type="spellEnd"/>
      <w:r w:rsidRPr="00C4083A">
        <w:rPr>
          <w:sz w:val="20"/>
          <w:szCs w:val="20"/>
        </w:rPr>
        <w:t xml:space="preserve"> and Bender, Russia would be able to control the rivers Bug and Dniester, the outlets through which Polish goods arrived at the Black Sea. According to his calculations, Russia could offer Polish merchants low transit duties to draw Polish naval stores to the Black Sea instead of the Baltic, which would leave Britain with no supplies crucial for the maintenance of its fleet. (Webb, “Sea Power</w:t>
      </w:r>
      <w:r>
        <w:rPr>
          <w:sz w:val="20"/>
          <w:szCs w:val="20"/>
        </w:rPr>
        <w:t>,</w:t>
      </w:r>
      <w:r w:rsidRPr="00C4083A">
        <w:rPr>
          <w:sz w:val="20"/>
          <w:szCs w:val="20"/>
        </w:rPr>
        <w:t>” 16.)</w:t>
      </w:r>
    </w:p>
  </w:footnote>
  <w:footnote w:id="4">
    <w:p w14:paraId="00000038" w14:textId="2DFA7F64" w:rsidR="008D5D41" w:rsidRPr="00C4083A" w:rsidRDefault="008D5D41" w:rsidP="00C4083A">
      <w:pPr>
        <w:pStyle w:val="Heading1"/>
        <w:spacing w:before="0" w:line="276" w:lineRule="auto"/>
        <w:jc w:val="both"/>
        <w:rPr>
          <w:rFonts w:ascii="Times New Roman" w:eastAsia="Arimo" w:hAnsi="Times New Roman" w:cs="Times New Roman"/>
          <w:color w:val="000000"/>
          <w:sz w:val="20"/>
          <w:szCs w:val="20"/>
        </w:rPr>
      </w:pPr>
      <w:r w:rsidRPr="00C4083A">
        <w:rPr>
          <w:rStyle w:val="FootnoteReference"/>
          <w:rFonts w:ascii="Times New Roman" w:hAnsi="Times New Roman" w:cs="Times New Roman"/>
          <w:color w:val="auto"/>
          <w:sz w:val="20"/>
          <w:szCs w:val="20"/>
        </w:rPr>
        <w:footnoteRef/>
      </w:r>
      <w:r w:rsidRPr="00C4083A">
        <w:rPr>
          <w:rFonts w:ascii="Times New Roman" w:eastAsia="Times New Roman" w:hAnsi="Times New Roman" w:cs="Times New Roman"/>
          <w:color w:val="auto"/>
          <w:sz w:val="20"/>
          <w:szCs w:val="20"/>
        </w:rPr>
        <w:t xml:space="preserve"> </w:t>
      </w:r>
      <w:r w:rsidRPr="00C4083A">
        <w:rPr>
          <w:rFonts w:ascii="Times New Roman" w:eastAsia="Times New Roman" w:hAnsi="Times New Roman" w:cs="Times New Roman"/>
          <w:color w:val="000000"/>
          <w:sz w:val="20"/>
          <w:szCs w:val="20"/>
        </w:rPr>
        <w:t xml:space="preserve">David Horn, </w:t>
      </w:r>
      <w:r w:rsidRPr="00C4083A">
        <w:rPr>
          <w:rFonts w:ascii="Times New Roman" w:eastAsia="Times New Roman" w:hAnsi="Times New Roman" w:cs="Times New Roman"/>
          <w:i/>
          <w:color w:val="000000"/>
          <w:sz w:val="20"/>
          <w:szCs w:val="20"/>
        </w:rPr>
        <w:t>Great Britain and Europe in the Eighteenth Century</w:t>
      </w:r>
      <w:r w:rsidRPr="00C4083A">
        <w:rPr>
          <w:rFonts w:ascii="Times New Roman" w:eastAsia="Times New Roman" w:hAnsi="Times New Roman" w:cs="Times New Roman"/>
          <w:color w:val="000000"/>
          <w:sz w:val="20"/>
          <w:szCs w:val="20"/>
        </w:rPr>
        <w:t xml:space="preserve"> (Oxford: Clarendon Press, 1967), 232. See also </w:t>
      </w:r>
      <w:proofErr w:type="spellStart"/>
      <w:r w:rsidRPr="00C4083A">
        <w:rPr>
          <w:rFonts w:ascii="Times New Roman" w:eastAsia="Times New Roman" w:hAnsi="Times New Roman" w:cs="Times New Roman"/>
          <w:color w:val="000000"/>
          <w:sz w:val="20"/>
          <w:szCs w:val="20"/>
        </w:rPr>
        <w:t>Fedor</w:t>
      </w:r>
      <w:proofErr w:type="spellEnd"/>
      <w:r w:rsidRPr="00C4083A">
        <w:rPr>
          <w:rFonts w:ascii="Times New Roman" w:eastAsia="Times New Roman" w:hAnsi="Times New Roman" w:cs="Times New Roman"/>
          <w:color w:val="000000"/>
          <w:sz w:val="20"/>
          <w:szCs w:val="20"/>
        </w:rPr>
        <w:t xml:space="preserve"> Martens,</w:t>
      </w:r>
      <w:r w:rsidRPr="00C4083A">
        <w:rPr>
          <w:rFonts w:ascii="Times New Roman" w:eastAsia="Times New Roman" w:hAnsi="Times New Roman" w:cs="Times New Roman"/>
          <w:i/>
          <w:color w:val="000000"/>
          <w:sz w:val="20"/>
          <w:szCs w:val="20"/>
        </w:rPr>
        <w:t xml:space="preserve"> </w:t>
      </w:r>
      <w:proofErr w:type="spellStart"/>
      <w:r w:rsidRPr="00C4083A">
        <w:rPr>
          <w:rFonts w:ascii="Times New Roman" w:eastAsia="Times New Roman" w:hAnsi="Times New Roman" w:cs="Times New Roman"/>
          <w:i/>
          <w:color w:val="000000"/>
          <w:sz w:val="20"/>
          <w:szCs w:val="20"/>
        </w:rPr>
        <w:t>Sobranie</w:t>
      </w:r>
      <w:proofErr w:type="spellEnd"/>
      <w:r w:rsidRPr="00C4083A">
        <w:rPr>
          <w:rFonts w:ascii="Times New Roman" w:eastAsia="Times New Roman" w:hAnsi="Times New Roman" w:cs="Times New Roman"/>
          <w:i/>
          <w:color w:val="000000"/>
          <w:sz w:val="20"/>
          <w:szCs w:val="20"/>
        </w:rPr>
        <w:t xml:space="preserve"> </w:t>
      </w:r>
      <w:proofErr w:type="spellStart"/>
      <w:r w:rsidRPr="00C4083A">
        <w:rPr>
          <w:rFonts w:ascii="Times New Roman" w:eastAsia="Times New Roman" w:hAnsi="Times New Roman" w:cs="Times New Roman"/>
          <w:i/>
          <w:color w:val="000000"/>
          <w:sz w:val="20"/>
          <w:szCs w:val="20"/>
        </w:rPr>
        <w:t>traktatov</w:t>
      </w:r>
      <w:proofErr w:type="spellEnd"/>
      <w:r w:rsidRPr="00C4083A">
        <w:rPr>
          <w:rFonts w:ascii="Times New Roman" w:eastAsia="Times New Roman" w:hAnsi="Times New Roman" w:cs="Times New Roman"/>
          <w:i/>
          <w:color w:val="000000"/>
          <w:sz w:val="20"/>
          <w:szCs w:val="20"/>
        </w:rPr>
        <w:t xml:space="preserve"> </w:t>
      </w:r>
      <w:proofErr w:type="spellStart"/>
      <w:r w:rsidRPr="00C4083A">
        <w:rPr>
          <w:rFonts w:ascii="Times New Roman" w:eastAsia="Times New Roman" w:hAnsi="Times New Roman" w:cs="Times New Roman"/>
          <w:i/>
          <w:color w:val="000000"/>
          <w:sz w:val="20"/>
          <w:szCs w:val="20"/>
        </w:rPr>
        <w:t>i</w:t>
      </w:r>
      <w:proofErr w:type="spellEnd"/>
      <w:r w:rsidRPr="00C4083A">
        <w:rPr>
          <w:rFonts w:ascii="Times New Roman" w:eastAsia="Times New Roman" w:hAnsi="Times New Roman" w:cs="Times New Roman"/>
          <w:i/>
          <w:color w:val="000000"/>
          <w:sz w:val="20"/>
          <w:szCs w:val="20"/>
        </w:rPr>
        <w:t xml:space="preserve"> </w:t>
      </w:r>
      <w:proofErr w:type="spellStart"/>
      <w:r w:rsidRPr="00C4083A">
        <w:rPr>
          <w:rFonts w:ascii="Times New Roman" w:eastAsia="Times New Roman" w:hAnsi="Times New Roman" w:cs="Times New Roman"/>
          <w:i/>
          <w:color w:val="000000"/>
          <w:sz w:val="20"/>
          <w:szCs w:val="20"/>
        </w:rPr>
        <w:t>konventsii</w:t>
      </w:r>
      <w:proofErr w:type="spellEnd"/>
      <w:r w:rsidRPr="00C4083A">
        <w:rPr>
          <w:rFonts w:ascii="Times New Roman" w:eastAsia="Times New Roman" w:hAnsi="Times New Roman" w:cs="Times New Roman"/>
          <w:i/>
          <w:color w:val="000000"/>
          <w:sz w:val="20"/>
          <w:szCs w:val="20"/>
        </w:rPr>
        <w:t xml:space="preserve">, </w:t>
      </w:r>
      <w:proofErr w:type="spellStart"/>
      <w:r w:rsidRPr="00C4083A">
        <w:rPr>
          <w:rFonts w:ascii="Times New Roman" w:eastAsia="Times New Roman" w:hAnsi="Times New Roman" w:cs="Times New Roman"/>
          <w:i/>
          <w:color w:val="000000"/>
          <w:sz w:val="20"/>
          <w:szCs w:val="20"/>
        </w:rPr>
        <w:t>zakliuchennykh</w:t>
      </w:r>
      <w:proofErr w:type="spellEnd"/>
      <w:r w:rsidRPr="00C4083A">
        <w:rPr>
          <w:rFonts w:ascii="Times New Roman" w:eastAsia="Times New Roman" w:hAnsi="Times New Roman" w:cs="Times New Roman"/>
          <w:i/>
          <w:color w:val="000000"/>
          <w:sz w:val="20"/>
          <w:szCs w:val="20"/>
        </w:rPr>
        <w:t xml:space="preserve"> </w:t>
      </w:r>
      <w:proofErr w:type="spellStart"/>
      <w:r w:rsidRPr="00C4083A">
        <w:rPr>
          <w:rFonts w:ascii="Times New Roman" w:eastAsia="Times New Roman" w:hAnsi="Times New Roman" w:cs="Times New Roman"/>
          <w:i/>
          <w:color w:val="000000"/>
          <w:sz w:val="20"/>
          <w:szCs w:val="20"/>
        </w:rPr>
        <w:t>Rossieiu</w:t>
      </w:r>
      <w:proofErr w:type="spellEnd"/>
      <w:r w:rsidRPr="00C4083A">
        <w:rPr>
          <w:rFonts w:ascii="Times New Roman" w:eastAsia="Times New Roman" w:hAnsi="Times New Roman" w:cs="Times New Roman"/>
          <w:i/>
          <w:color w:val="000000"/>
          <w:sz w:val="20"/>
          <w:szCs w:val="20"/>
        </w:rPr>
        <w:t xml:space="preserve"> s </w:t>
      </w:r>
      <w:proofErr w:type="spellStart"/>
      <w:r w:rsidRPr="00C4083A">
        <w:rPr>
          <w:rFonts w:ascii="Times New Roman" w:eastAsia="Times New Roman" w:hAnsi="Times New Roman" w:cs="Times New Roman"/>
          <w:i/>
          <w:color w:val="000000"/>
          <w:sz w:val="20"/>
          <w:szCs w:val="20"/>
        </w:rPr>
        <w:t>inostrannymi</w:t>
      </w:r>
      <w:proofErr w:type="spellEnd"/>
      <w:r w:rsidRPr="00C4083A">
        <w:rPr>
          <w:rFonts w:ascii="Times New Roman" w:eastAsia="Times New Roman" w:hAnsi="Times New Roman" w:cs="Times New Roman"/>
          <w:i/>
          <w:color w:val="000000"/>
          <w:sz w:val="20"/>
          <w:szCs w:val="20"/>
        </w:rPr>
        <w:t xml:space="preserve"> </w:t>
      </w:r>
      <w:proofErr w:type="spellStart"/>
      <w:r w:rsidRPr="00C4083A">
        <w:rPr>
          <w:rFonts w:ascii="Times New Roman" w:eastAsia="Times New Roman" w:hAnsi="Times New Roman" w:cs="Times New Roman"/>
          <w:i/>
          <w:color w:val="000000"/>
          <w:sz w:val="20"/>
          <w:szCs w:val="20"/>
        </w:rPr>
        <w:t>derzhavami</w:t>
      </w:r>
      <w:proofErr w:type="spellEnd"/>
      <w:r w:rsidRPr="00C4083A">
        <w:rPr>
          <w:rFonts w:ascii="Times New Roman" w:eastAsia="Times New Roman" w:hAnsi="Times New Roman" w:cs="Times New Roman"/>
          <w:i/>
          <w:color w:val="000000"/>
          <w:sz w:val="20"/>
          <w:szCs w:val="20"/>
        </w:rPr>
        <w:t xml:space="preserve">. </w:t>
      </w:r>
      <w:proofErr w:type="spellStart"/>
      <w:r w:rsidRPr="00C4083A">
        <w:rPr>
          <w:rFonts w:ascii="Times New Roman" w:eastAsia="Times New Roman" w:hAnsi="Times New Roman" w:cs="Times New Roman"/>
          <w:i/>
          <w:color w:val="000000"/>
          <w:sz w:val="20"/>
          <w:szCs w:val="20"/>
        </w:rPr>
        <w:t>Traktaty</w:t>
      </w:r>
      <w:proofErr w:type="spellEnd"/>
      <w:r w:rsidRPr="00C4083A">
        <w:rPr>
          <w:rFonts w:ascii="Times New Roman" w:eastAsia="Times New Roman" w:hAnsi="Times New Roman" w:cs="Times New Roman"/>
          <w:i/>
          <w:color w:val="000000"/>
          <w:sz w:val="20"/>
          <w:szCs w:val="20"/>
        </w:rPr>
        <w:t xml:space="preserve"> s </w:t>
      </w:r>
      <w:proofErr w:type="spellStart"/>
      <w:r w:rsidRPr="00C4083A">
        <w:rPr>
          <w:rFonts w:ascii="Times New Roman" w:eastAsia="Times New Roman" w:hAnsi="Times New Roman" w:cs="Times New Roman"/>
          <w:i/>
          <w:color w:val="000000"/>
          <w:sz w:val="20"/>
          <w:szCs w:val="20"/>
        </w:rPr>
        <w:t>Anglieiu</w:t>
      </w:r>
      <w:proofErr w:type="spellEnd"/>
      <w:r w:rsidRPr="00C4083A">
        <w:rPr>
          <w:rFonts w:ascii="Times New Roman" w:eastAsia="Times New Roman" w:hAnsi="Times New Roman" w:cs="Times New Roman"/>
          <w:color w:val="000000"/>
          <w:sz w:val="20"/>
          <w:szCs w:val="20"/>
        </w:rPr>
        <w:t xml:space="preserve">, </w:t>
      </w:r>
      <w:r w:rsidRPr="00C4083A">
        <w:rPr>
          <w:rFonts w:ascii="Times New Roman" w:eastAsia="Times New Roman" w:hAnsi="Times New Roman" w:cs="Times New Roman"/>
          <w:color w:val="000000"/>
          <w:sz w:val="20"/>
          <w:szCs w:val="20"/>
          <w:lang w:val="en-AU"/>
        </w:rPr>
        <w:t>15</w:t>
      </w:r>
      <w:r w:rsidRPr="00C4083A">
        <w:rPr>
          <w:rFonts w:ascii="Times New Roman" w:eastAsia="Times New Roman" w:hAnsi="Times New Roman" w:cs="Times New Roman"/>
          <w:color w:val="000000"/>
          <w:sz w:val="20"/>
          <w:szCs w:val="20"/>
        </w:rPr>
        <w:t xml:space="preserve"> vols (St Petersburg: </w:t>
      </w:r>
      <w:proofErr w:type="spellStart"/>
      <w:r w:rsidRPr="00C4083A">
        <w:rPr>
          <w:rFonts w:ascii="Times New Roman" w:eastAsia="Times New Roman" w:hAnsi="Times New Roman" w:cs="Times New Roman"/>
          <w:color w:val="000000"/>
          <w:sz w:val="20"/>
          <w:szCs w:val="20"/>
        </w:rPr>
        <w:t>Tipografiia</w:t>
      </w:r>
      <w:proofErr w:type="spellEnd"/>
      <w:r w:rsidRPr="00C4083A">
        <w:rPr>
          <w:rFonts w:ascii="Times New Roman" w:eastAsia="Times New Roman" w:hAnsi="Times New Roman" w:cs="Times New Roman"/>
          <w:color w:val="000000"/>
          <w:sz w:val="20"/>
          <w:szCs w:val="20"/>
        </w:rPr>
        <w:t xml:space="preserve"> </w:t>
      </w:r>
      <w:proofErr w:type="spellStart"/>
      <w:r w:rsidRPr="00C4083A">
        <w:rPr>
          <w:rFonts w:ascii="Times New Roman" w:eastAsia="Times New Roman" w:hAnsi="Times New Roman" w:cs="Times New Roman"/>
          <w:color w:val="000000"/>
          <w:sz w:val="20"/>
          <w:szCs w:val="20"/>
        </w:rPr>
        <w:t>ministerstva</w:t>
      </w:r>
      <w:proofErr w:type="spellEnd"/>
      <w:r w:rsidRPr="00C4083A">
        <w:rPr>
          <w:rFonts w:ascii="Times New Roman" w:eastAsia="Times New Roman" w:hAnsi="Times New Roman" w:cs="Times New Roman"/>
          <w:color w:val="000000"/>
          <w:sz w:val="20"/>
          <w:szCs w:val="20"/>
        </w:rPr>
        <w:t xml:space="preserve"> </w:t>
      </w:r>
      <w:proofErr w:type="spellStart"/>
      <w:r w:rsidRPr="00C4083A">
        <w:rPr>
          <w:rFonts w:ascii="Times New Roman" w:eastAsia="Times New Roman" w:hAnsi="Times New Roman" w:cs="Times New Roman"/>
          <w:color w:val="000000"/>
          <w:sz w:val="20"/>
          <w:szCs w:val="20"/>
        </w:rPr>
        <w:t>putei</w:t>
      </w:r>
      <w:proofErr w:type="spellEnd"/>
      <w:r w:rsidRPr="00C4083A">
        <w:rPr>
          <w:rFonts w:ascii="Times New Roman" w:eastAsia="Times New Roman" w:hAnsi="Times New Roman" w:cs="Times New Roman"/>
          <w:color w:val="000000"/>
          <w:sz w:val="20"/>
          <w:szCs w:val="20"/>
        </w:rPr>
        <w:t xml:space="preserve"> </w:t>
      </w:r>
      <w:proofErr w:type="spellStart"/>
      <w:r w:rsidRPr="00FB6A81">
        <w:rPr>
          <w:rFonts w:ascii="Times New Roman" w:eastAsia="Times New Roman" w:hAnsi="Times New Roman" w:cs="Times New Roman"/>
          <w:color w:val="000000"/>
          <w:sz w:val="20"/>
          <w:szCs w:val="20"/>
        </w:rPr>
        <w:t>soobshcheniia</w:t>
      </w:r>
      <w:proofErr w:type="spellEnd"/>
      <w:r w:rsidRPr="00C4083A">
        <w:rPr>
          <w:rFonts w:ascii="Times New Roman" w:eastAsia="Times New Roman" w:hAnsi="Times New Roman" w:cs="Times New Roman"/>
          <w:color w:val="000000"/>
          <w:sz w:val="20"/>
          <w:szCs w:val="20"/>
        </w:rPr>
        <w:t xml:space="preserve">, 1895), 9: 483. </w:t>
      </w:r>
    </w:p>
  </w:footnote>
  <w:footnote w:id="5">
    <w:p w14:paraId="00000039"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Martens, </w:t>
      </w:r>
      <w:proofErr w:type="spellStart"/>
      <w:r w:rsidRPr="00C4083A">
        <w:rPr>
          <w:i/>
          <w:color w:val="000000"/>
          <w:sz w:val="20"/>
          <w:szCs w:val="20"/>
        </w:rPr>
        <w:t>Sobranie</w:t>
      </w:r>
      <w:proofErr w:type="spellEnd"/>
      <w:r w:rsidRPr="00C4083A">
        <w:rPr>
          <w:i/>
          <w:color w:val="000000"/>
          <w:sz w:val="20"/>
          <w:szCs w:val="20"/>
        </w:rPr>
        <w:t xml:space="preserve"> </w:t>
      </w:r>
      <w:proofErr w:type="spellStart"/>
      <w:r w:rsidRPr="00C4083A">
        <w:rPr>
          <w:i/>
          <w:color w:val="000000"/>
          <w:sz w:val="20"/>
          <w:szCs w:val="20"/>
        </w:rPr>
        <w:t>traktatov</w:t>
      </w:r>
      <w:proofErr w:type="spellEnd"/>
      <w:r w:rsidRPr="00C4083A">
        <w:rPr>
          <w:color w:val="000000"/>
          <w:sz w:val="20"/>
          <w:szCs w:val="20"/>
        </w:rPr>
        <w:t xml:space="preserve">, 242. </w:t>
      </w:r>
    </w:p>
  </w:footnote>
  <w:footnote w:id="6">
    <w:p w14:paraId="0000003A" w14:textId="7DF5E070" w:rsidR="008D5D41" w:rsidRPr="00C4083A" w:rsidRDefault="008D5D41" w:rsidP="00B66AEC">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Susan Ratcliffe, “Isaac Goldberg.” Oxford Essential Quotations. Oxford University Press, 2012. </w:t>
      </w:r>
      <w:hyperlink r:id="rId1" w:history="1">
        <w:r w:rsidRPr="00C4083A">
          <w:rPr>
            <w:rStyle w:val="Hyperlink"/>
            <w:sz w:val="20"/>
            <w:szCs w:val="20"/>
          </w:rPr>
          <w:t>http://www.oxfordreference.com/view/10.1093/acref/9780191735240.001.0001/q-oro-00004920</w:t>
        </w:r>
      </w:hyperlink>
      <w:r w:rsidRPr="00C4083A">
        <w:rPr>
          <w:color w:val="000000"/>
          <w:sz w:val="20"/>
          <w:szCs w:val="20"/>
        </w:rPr>
        <w:t xml:space="preserve"> (accessed </w:t>
      </w:r>
      <w:r w:rsidRPr="0055512B">
        <w:rPr>
          <w:color w:val="000000"/>
          <w:sz w:val="20"/>
          <w:szCs w:val="20"/>
          <w:lang w:val="en-AU"/>
        </w:rPr>
        <w:t>20.05.2020</w:t>
      </w:r>
      <w:r w:rsidRPr="007915D4">
        <w:rPr>
          <w:color w:val="000000"/>
          <w:sz w:val="20"/>
          <w:szCs w:val="20"/>
        </w:rPr>
        <w:t>).</w:t>
      </w:r>
    </w:p>
  </w:footnote>
  <w:footnote w:id="7">
    <w:p w14:paraId="0000003B" w14:textId="5A11390C" w:rsidR="008D5D41" w:rsidRPr="00C4083A" w:rsidRDefault="008D5D41" w:rsidP="00B66AEC">
      <w:pPr>
        <w:pBdr>
          <w:top w:val="nil"/>
          <w:left w:val="nil"/>
          <w:bottom w:val="nil"/>
          <w:right w:val="nil"/>
          <w:between w:val="nil"/>
        </w:pBdr>
        <w:spacing w:line="276" w:lineRule="auto"/>
        <w:jc w:val="both"/>
        <w:rPr>
          <w:i/>
          <w:color w:val="000000"/>
          <w:sz w:val="20"/>
          <w:szCs w:val="20"/>
        </w:rPr>
      </w:pPr>
      <w:r w:rsidRPr="00C4083A">
        <w:rPr>
          <w:rStyle w:val="FootnoteReference"/>
          <w:sz w:val="20"/>
          <w:szCs w:val="20"/>
        </w:rPr>
        <w:footnoteRef/>
      </w:r>
      <w:r w:rsidRPr="00C4083A">
        <w:rPr>
          <w:color w:val="000000"/>
          <w:sz w:val="20"/>
          <w:szCs w:val="20"/>
        </w:rPr>
        <w:t xml:space="preserve"> On the use of symbolic violence in diplomacy, see Alisher </w:t>
      </w:r>
      <w:proofErr w:type="spellStart"/>
      <w:r w:rsidRPr="00C4083A">
        <w:rPr>
          <w:color w:val="000000"/>
          <w:sz w:val="20"/>
          <w:szCs w:val="20"/>
        </w:rPr>
        <w:t>Faizullaev</w:t>
      </w:r>
      <w:proofErr w:type="spellEnd"/>
      <w:r w:rsidRPr="00C4083A">
        <w:rPr>
          <w:color w:val="000000"/>
          <w:sz w:val="20"/>
          <w:szCs w:val="20"/>
        </w:rPr>
        <w:t>, “Symbolic Insult in Diplomacy. A Subtle Game of Diplomatic Slap,”</w:t>
      </w:r>
      <w:r w:rsidRPr="00C4083A">
        <w:rPr>
          <w:i/>
          <w:color w:val="000000"/>
          <w:sz w:val="20"/>
          <w:szCs w:val="20"/>
        </w:rPr>
        <w:t xml:space="preserve"> Diplomacy and Foreign Policy</w:t>
      </w:r>
      <w:r w:rsidRPr="00C4083A">
        <w:rPr>
          <w:color w:val="000000"/>
          <w:sz w:val="20"/>
          <w:szCs w:val="20"/>
        </w:rPr>
        <w:t xml:space="preserve"> (Leiden: Brill </w:t>
      </w:r>
      <w:proofErr w:type="spellStart"/>
      <w:r w:rsidRPr="00C4083A">
        <w:rPr>
          <w:color w:val="000000"/>
          <w:sz w:val="20"/>
          <w:szCs w:val="20"/>
        </w:rPr>
        <w:t>Nijhoff</w:t>
      </w:r>
      <w:proofErr w:type="spellEnd"/>
      <w:r w:rsidRPr="00C4083A">
        <w:rPr>
          <w:color w:val="000000"/>
          <w:sz w:val="20"/>
          <w:szCs w:val="20"/>
        </w:rPr>
        <w:t xml:space="preserve">, 2017), 1–60. </w:t>
      </w:r>
      <w:r w:rsidRPr="00C4083A">
        <w:rPr>
          <w:sz w:val="20"/>
          <w:szCs w:val="20"/>
        </w:rPr>
        <w:t xml:space="preserve"> </w:t>
      </w:r>
      <w:hyperlink r:id="rId2" w:history="1">
        <w:r w:rsidRPr="00C4083A">
          <w:rPr>
            <w:rStyle w:val="Hyperlink"/>
            <w:sz w:val="20"/>
            <w:szCs w:val="20"/>
          </w:rPr>
          <w:t>https://doi.org/10.1163/9789004354142_002</w:t>
        </w:r>
      </w:hyperlink>
      <w:r w:rsidRPr="00C4083A">
        <w:rPr>
          <w:color w:val="000000"/>
          <w:sz w:val="20"/>
          <w:szCs w:val="20"/>
        </w:rPr>
        <w:t xml:space="preserve"> (accessed 20 May 2020).</w:t>
      </w:r>
    </w:p>
  </w:footnote>
  <w:footnote w:id="8">
    <w:p w14:paraId="0000003C" w14:textId="36C66CF8" w:rsidR="008D5D41" w:rsidRPr="00C4083A" w:rsidRDefault="008D5D41" w:rsidP="00B66AEC">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Cynthia </w:t>
      </w:r>
      <w:proofErr w:type="spellStart"/>
      <w:r w:rsidRPr="00C4083A">
        <w:rPr>
          <w:color w:val="000000"/>
          <w:sz w:val="20"/>
          <w:szCs w:val="20"/>
        </w:rPr>
        <w:t>Klekar</w:t>
      </w:r>
      <w:proofErr w:type="spellEnd"/>
      <w:r w:rsidRPr="00C4083A">
        <w:rPr>
          <w:color w:val="000000"/>
          <w:sz w:val="20"/>
          <w:szCs w:val="20"/>
        </w:rPr>
        <w:t xml:space="preserve">, “‘Prisoners in Silken Bonds’: Obligation, Trade, and Diplomacy in English Voyages to Japan and China,” </w:t>
      </w:r>
      <w:r w:rsidRPr="00C4083A">
        <w:rPr>
          <w:i/>
          <w:color w:val="000000"/>
          <w:sz w:val="20"/>
          <w:szCs w:val="20"/>
        </w:rPr>
        <w:t>Journal for Early Modern Cultural Studies</w:t>
      </w:r>
      <w:r w:rsidRPr="00C4083A">
        <w:rPr>
          <w:color w:val="000000"/>
          <w:sz w:val="20"/>
          <w:szCs w:val="20"/>
        </w:rPr>
        <w:t xml:space="preserve"> 6, no. 1 (Spring–Summer 2006): 84–105.</w:t>
      </w:r>
    </w:p>
  </w:footnote>
  <w:footnote w:id="9">
    <w:p w14:paraId="0000003D" w14:textId="117FF379" w:rsidR="008D5D41" w:rsidRPr="00C4083A" w:rsidRDefault="008D5D41" w:rsidP="00B66AEC">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w:t>
      </w:r>
      <w:proofErr w:type="spellStart"/>
      <w:r w:rsidRPr="00C4083A">
        <w:rPr>
          <w:color w:val="000000"/>
          <w:sz w:val="20"/>
          <w:szCs w:val="20"/>
        </w:rPr>
        <w:t>Maija</w:t>
      </w:r>
      <w:proofErr w:type="spellEnd"/>
      <w:r w:rsidRPr="00C4083A">
        <w:rPr>
          <w:color w:val="000000"/>
          <w:sz w:val="20"/>
          <w:szCs w:val="20"/>
        </w:rPr>
        <w:t xml:space="preserve"> Jansson, “Measured Reciprocity: English Ambassadorial Gift Exchange in the Seventeenth and Eighteenth Centuries,” </w:t>
      </w:r>
      <w:r w:rsidRPr="00C4083A">
        <w:rPr>
          <w:i/>
          <w:color w:val="000000"/>
          <w:sz w:val="20"/>
          <w:szCs w:val="20"/>
        </w:rPr>
        <w:t>Journal of Early Modern History</w:t>
      </w:r>
      <w:r w:rsidRPr="00C4083A">
        <w:rPr>
          <w:color w:val="000000"/>
          <w:sz w:val="20"/>
          <w:szCs w:val="20"/>
        </w:rPr>
        <w:t xml:space="preserve"> 9, nos. 3–4 (2005): 348–70.</w:t>
      </w:r>
    </w:p>
  </w:footnote>
  <w:footnote w:id="10">
    <w:p w14:paraId="0000003E" w14:textId="2673A67F" w:rsidR="008D5D41" w:rsidRPr="00C4083A" w:rsidRDefault="008D5D41" w:rsidP="00B66AEC">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On the gift of plants, see: Lord Grenville to King George III, 15 November 1793, Fortescue Ms, Correspondence of King George the Third Transcripts, vol. 3, William L. Clements Library, The University of Michigan, Ann Arbour; Harold Carter, “Sir Joseph Banks and the plant collection from Kew sent to the Empress Catherine II of Russia 1795,” </w:t>
      </w:r>
      <w:r w:rsidRPr="00C4083A">
        <w:rPr>
          <w:i/>
          <w:iCs/>
          <w:color w:val="000000"/>
          <w:sz w:val="20"/>
          <w:szCs w:val="20"/>
        </w:rPr>
        <w:t xml:space="preserve">Bulletin of the British Museum (Natural History) Historical Series </w:t>
      </w:r>
      <w:r w:rsidRPr="00C4083A">
        <w:rPr>
          <w:color w:val="000000"/>
          <w:sz w:val="20"/>
          <w:szCs w:val="20"/>
        </w:rPr>
        <w:t xml:space="preserve">4, no. 5 (1974). On the gift of the telescope, see </w:t>
      </w:r>
      <w:bookmarkStart w:id="3" w:name="_Hlk49599175"/>
      <w:r w:rsidRPr="00C4083A">
        <w:rPr>
          <w:color w:val="000000"/>
          <w:sz w:val="20"/>
          <w:szCs w:val="20"/>
        </w:rPr>
        <w:t>Lord Grenville to Charles Whitworth,</w:t>
      </w:r>
      <w:r w:rsidRPr="00C4083A">
        <w:rPr>
          <w:sz w:val="20"/>
          <w:szCs w:val="20"/>
        </w:rPr>
        <w:t xml:space="preserve"> </w:t>
      </w:r>
      <w:r w:rsidRPr="00C4083A">
        <w:rPr>
          <w:color w:val="000000"/>
          <w:sz w:val="20"/>
          <w:szCs w:val="20"/>
        </w:rPr>
        <w:t xml:space="preserve">9 May 1795, </w:t>
      </w:r>
      <w:r w:rsidRPr="00C4083A">
        <w:rPr>
          <w:color w:val="000000"/>
          <w:sz w:val="20"/>
          <w:szCs w:val="20"/>
          <w:shd w:val="clear" w:color="auto" w:fill="FFFFFF"/>
        </w:rPr>
        <w:t xml:space="preserve">FO 65/38, </w:t>
      </w:r>
      <w:r w:rsidRPr="00C4083A">
        <w:rPr>
          <w:color w:val="000000"/>
          <w:sz w:val="20"/>
          <w:szCs w:val="20"/>
        </w:rPr>
        <w:t>The National Archives, London</w:t>
      </w:r>
      <w:r>
        <w:rPr>
          <w:color w:val="000000"/>
          <w:sz w:val="20"/>
          <w:szCs w:val="20"/>
        </w:rPr>
        <w:t xml:space="preserve"> </w:t>
      </w:r>
      <w:bookmarkEnd w:id="3"/>
      <w:r w:rsidRPr="00C4083A">
        <w:rPr>
          <w:color w:val="000000"/>
          <w:sz w:val="20"/>
          <w:szCs w:val="20"/>
        </w:rPr>
        <w:t xml:space="preserve">(hereafter “TNA”). On the gift of horses, see </w:t>
      </w:r>
      <w:bookmarkStart w:id="4" w:name="_Hlk49599193"/>
      <w:r w:rsidRPr="00C4083A">
        <w:rPr>
          <w:color w:val="000000"/>
          <w:sz w:val="20"/>
          <w:szCs w:val="20"/>
        </w:rPr>
        <w:t xml:space="preserve">Lord Grenville to Charles Grenville, 11 April 1797, </w:t>
      </w:r>
      <w:r w:rsidRPr="00C4083A">
        <w:rPr>
          <w:color w:val="000000"/>
          <w:sz w:val="20"/>
          <w:szCs w:val="20"/>
          <w:shd w:val="clear" w:color="auto" w:fill="FFFFFF"/>
        </w:rPr>
        <w:t xml:space="preserve">FO 65/38, </w:t>
      </w:r>
      <w:r w:rsidRPr="00C4083A">
        <w:rPr>
          <w:color w:val="000000"/>
          <w:sz w:val="20"/>
          <w:szCs w:val="20"/>
        </w:rPr>
        <w:t>TNA</w:t>
      </w:r>
      <w:bookmarkEnd w:id="4"/>
      <w:r w:rsidRPr="00C4083A">
        <w:rPr>
          <w:color w:val="000000"/>
          <w:sz w:val="20"/>
          <w:szCs w:val="20"/>
        </w:rPr>
        <w:t xml:space="preserve">. </w:t>
      </w:r>
    </w:p>
  </w:footnote>
  <w:footnote w:id="11">
    <w:p w14:paraId="0000003F" w14:textId="77777777" w:rsidR="008D5D41" w:rsidRPr="00C4083A" w:rsidRDefault="008D5D41" w:rsidP="00B66AEC">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Jansson, “Measured Reciprocity,” 349. </w:t>
      </w:r>
    </w:p>
  </w:footnote>
  <w:footnote w:id="12">
    <w:p w14:paraId="2A894271" w14:textId="77777777" w:rsidR="008D5D41" w:rsidRPr="00C4083A" w:rsidRDefault="008D5D41" w:rsidP="00B66AEC">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Michael Hoskin, </w:t>
      </w:r>
      <w:r w:rsidRPr="00C4083A">
        <w:rPr>
          <w:i/>
          <w:iCs/>
          <w:color w:val="000000"/>
          <w:sz w:val="20"/>
          <w:szCs w:val="20"/>
        </w:rPr>
        <w:t>Discoverers of the Universe: William and Caroline Herschel</w:t>
      </w:r>
      <w:r w:rsidRPr="00C4083A">
        <w:rPr>
          <w:color w:val="000000"/>
          <w:sz w:val="20"/>
          <w:szCs w:val="20"/>
        </w:rPr>
        <w:t xml:space="preserve"> (Princeton, NJ, and Oxford: Princeton University Press, 2011), 51.</w:t>
      </w:r>
    </w:p>
  </w:footnote>
  <w:footnote w:id="13">
    <w:p w14:paraId="6EC6B434" w14:textId="3DC444C1" w:rsidR="008D5D41" w:rsidRPr="00C4083A" w:rsidRDefault="008D5D41" w:rsidP="00B66AEC">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w:t>
      </w:r>
      <w:r>
        <w:rPr>
          <w:color w:val="000000"/>
          <w:sz w:val="20"/>
          <w:szCs w:val="20"/>
        </w:rPr>
        <w:t xml:space="preserve">See </w:t>
      </w:r>
      <w:r w:rsidRPr="00C4083A">
        <w:rPr>
          <w:color w:val="000000"/>
          <w:sz w:val="20"/>
          <w:szCs w:val="20"/>
        </w:rPr>
        <w:t xml:space="preserve">Michael Talbot, </w:t>
      </w:r>
      <w:r w:rsidRPr="00C4083A">
        <w:rPr>
          <w:i/>
          <w:color w:val="000000"/>
          <w:sz w:val="20"/>
          <w:szCs w:val="20"/>
        </w:rPr>
        <w:t>British-Ottoman Relations, 1661–1807: Commerce and Diplomatic Practice in Eighteenth-century Istanbul</w:t>
      </w:r>
      <w:r w:rsidRPr="00C4083A">
        <w:rPr>
          <w:color w:val="000000"/>
          <w:sz w:val="20"/>
          <w:szCs w:val="20"/>
        </w:rPr>
        <w:t xml:space="preserve"> (Martlesham: Boydell </w:t>
      </w:r>
      <w:r>
        <w:rPr>
          <w:color w:val="000000"/>
          <w:sz w:val="20"/>
          <w:szCs w:val="20"/>
        </w:rPr>
        <w:t xml:space="preserve">and </w:t>
      </w:r>
      <w:r w:rsidRPr="00C4083A">
        <w:rPr>
          <w:color w:val="000000"/>
          <w:sz w:val="20"/>
          <w:szCs w:val="20"/>
        </w:rPr>
        <w:t xml:space="preserve">Brewer, 2017), 133, and Cynthia </w:t>
      </w:r>
      <w:proofErr w:type="spellStart"/>
      <w:r w:rsidRPr="00C4083A">
        <w:rPr>
          <w:color w:val="000000"/>
          <w:sz w:val="20"/>
          <w:szCs w:val="20"/>
        </w:rPr>
        <w:t>Klekar</w:t>
      </w:r>
      <w:proofErr w:type="spellEnd"/>
      <w:r w:rsidRPr="00C4083A">
        <w:rPr>
          <w:color w:val="000000"/>
          <w:sz w:val="20"/>
          <w:szCs w:val="20"/>
        </w:rPr>
        <w:t xml:space="preserve">, “‘Prisoners in Silken Bonds’: Obligation, Trade, and Diplomacy in English Voyages to Japan and China,” </w:t>
      </w:r>
      <w:r w:rsidRPr="00C4083A">
        <w:rPr>
          <w:i/>
          <w:color w:val="000000"/>
          <w:sz w:val="20"/>
          <w:szCs w:val="20"/>
        </w:rPr>
        <w:t>Journal for Early Modern Cultural Studies</w:t>
      </w:r>
      <w:r w:rsidRPr="00C4083A">
        <w:rPr>
          <w:color w:val="000000"/>
          <w:sz w:val="20"/>
          <w:szCs w:val="20"/>
        </w:rPr>
        <w:t xml:space="preserve"> 6, no. 1 (Spring–Summer 2006): 84–105.</w:t>
      </w:r>
    </w:p>
  </w:footnote>
  <w:footnote w:id="14">
    <w:p w14:paraId="57FC0FD9" w14:textId="31C3F8D2" w:rsidR="008D5D41" w:rsidRPr="00C4083A" w:rsidRDefault="008D5D41" w:rsidP="00B66AEC">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J. L. Cranmer-Byng, “Lord Macartney’s Embassy to Peking in 1793,” </w:t>
      </w:r>
      <w:r w:rsidRPr="00C4083A">
        <w:rPr>
          <w:i/>
          <w:color w:val="000000"/>
          <w:sz w:val="20"/>
          <w:szCs w:val="20"/>
        </w:rPr>
        <w:t>Journal of Oriental Studies</w:t>
      </w:r>
      <w:r w:rsidRPr="00C4083A">
        <w:rPr>
          <w:color w:val="000000"/>
          <w:sz w:val="20"/>
          <w:szCs w:val="20"/>
        </w:rPr>
        <w:t xml:space="preserve"> 4 (1957–</w:t>
      </w:r>
      <w:r>
        <w:rPr>
          <w:color w:val="000000"/>
          <w:sz w:val="20"/>
          <w:szCs w:val="20"/>
        </w:rPr>
        <w:t>19</w:t>
      </w:r>
      <w:r w:rsidRPr="00C4083A">
        <w:rPr>
          <w:color w:val="000000"/>
          <w:sz w:val="20"/>
          <w:szCs w:val="20"/>
        </w:rPr>
        <w:t>58): 117-80.</w:t>
      </w:r>
    </w:p>
  </w:footnote>
  <w:footnote w:id="15">
    <w:p w14:paraId="06E8BADC" w14:textId="588BDFC6" w:rsidR="008D5D41" w:rsidRPr="00BC18C8" w:rsidRDefault="008D5D41" w:rsidP="00C4083A">
      <w:pPr>
        <w:pStyle w:val="FootnoteText"/>
        <w:spacing w:line="276" w:lineRule="auto"/>
        <w:jc w:val="both"/>
      </w:pPr>
      <w:r w:rsidRPr="00C4083A">
        <w:rPr>
          <w:rStyle w:val="FootnoteReference"/>
        </w:rPr>
        <w:footnoteRef/>
      </w:r>
      <w:r w:rsidRPr="00C4083A">
        <w:t xml:space="preserve"> Michael Hoskin, “George III's Purchase of Herschel Reflectors,” </w:t>
      </w:r>
      <w:r w:rsidRPr="00C4083A">
        <w:rPr>
          <w:i/>
          <w:iCs/>
        </w:rPr>
        <w:t>Journal for the History of Astronomy</w:t>
      </w:r>
      <w:r w:rsidRPr="00C4083A">
        <w:t xml:space="preserve"> </w:t>
      </w:r>
      <w:r>
        <w:t>39, no. 1 (2008):</w:t>
      </w:r>
      <w:r w:rsidRPr="00C4083A">
        <w:t xml:space="preserve"> 1</w:t>
      </w:r>
      <w:r>
        <w:t xml:space="preserve">, </w:t>
      </w:r>
      <w:hyperlink r:id="rId3" w:history="1">
        <w:r w:rsidRPr="00292F7A">
          <w:rPr>
            <w:rStyle w:val="Hyperlink"/>
          </w:rPr>
          <w:t>https://doi.org/10.1177/002182860803900107</w:t>
        </w:r>
      </w:hyperlink>
      <w:r w:rsidRPr="00C4083A">
        <w:t>.</w:t>
      </w:r>
    </w:p>
  </w:footnote>
  <w:footnote w:id="16">
    <w:p w14:paraId="00B9753F" w14:textId="55121797" w:rsidR="008D5D41" w:rsidRPr="00BC18C8" w:rsidRDefault="008D5D41" w:rsidP="00BC18C8">
      <w:pPr>
        <w:tabs>
          <w:tab w:val="left" w:pos="426"/>
        </w:tabs>
        <w:spacing w:line="276" w:lineRule="auto"/>
        <w:jc w:val="both"/>
      </w:pPr>
      <w:r w:rsidRPr="00C4083A">
        <w:rPr>
          <w:rStyle w:val="FootnoteReference"/>
          <w:sz w:val="20"/>
          <w:szCs w:val="20"/>
        </w:rPr>
        <w:footnoteRef/>
      </w:r>
      <w:r w:rsidRPr="00C4083A">
        <w:rPr>
          <w:color w:val="000000"/>
          <w:sz w:val="20"/>
          <w:szCs w:val="20"/>
        </w:rPr>
        <w:t xml:space="preserve"> Adam </w:t>
      </w:r>
      <w:proofErr w:type="spellStart"/>
      <w:r w:rsidRPr="00C4083A">
        <w:rPr>
          <w:color w:val="000000"/>
          <w:sz w:val="20"/>
          <w:szCs w:val="20"/>
        </w:rPr>
        <w:t>Bowett</w:t>
      </w:r>
      <w:proofErr w:type="spellEnd"/>
      <w:r w:rsidRPr="00C4083A">
        <w:rPr>
          <w:color w:val="000000"/>
          <w:sz w:val="20"/>
          <w:szCs w:val="20"/>
        </w:rPr>
        <w:t>, “The English Mahogany Trade 1700–1793</w:t>
      </w:r>
      <w:r>
        <w:rPr>
          <w:color w:val="000000"/>
          <w:sz w:val="20"/>
          <w:szCs w:val="20"/>
        </w:rPr>
        <w:t>,</w:t>
      </w:r>
      <w:r w:rsidRPr="00C4083A">
        <w:rPr>
          <w:color w:val="000000"/>
          <w:sz w:val="20"/>
          <w:szCs w:val="20"/>
        </w:rPr>
        <w:t>” PhD diss.</w:t>
      </w:r>
      <w:r>
        <w:rPr>
          <w:color w:val="000000"/>
          <w:sz w:val="20"/>
          <w:szCs w:val="20"/>
        </w:rPr>
        <w:t xml:space="preserve"> (</w:t>
      </w:r>
      <w:r w:rsidRPr="00C4083A">
        <w:rPr>
          <w:color w:val="000000"/>
          <w:sz w:val="20"/>
          <w:szCs w:val="20"/>
        </w:rPr>
        <w:t xml:space="preserve">Brunel University, 1996), </w:t>
      </w:r>
      <w:hyperlink r:id="rId4" w:tgtFrame="_blank" w:history="1">
        <w:r w:rsidRPr="00C4083A">
          <w:rPr>
            <w:color w:val="3383BB"/>
            <w:sz w:val="20"/>
            <w:szCs w:val="20"/>
            <w:u w:val="single"/>
          </w:rPr>
          <w:br/>
        </w:r>
        <w:r w:rsidRPr="00C4083A">
          <w:rPr>
            <w:rStyle w:val="thesis-page-access-text"/>
            <w:color w:val="3383BB"/>
            <w:sz w:val="20"/>
            <w:szCs w:val="20"/>
            <w:u w:val="single"/>
          </w:rPr>
          <w:t>http://bucks.repository.guildhe.ac.uk/9639/</w:t>
        </w:r>
      </w:hyperlink>
      <w:r w:rsidRPr="00C4083A">
        <w:rPr>
          <w:sz w:val="20"/>
          <w:szCs w:val="20"/>
        </w:rPr>
        <w:t xml:space="preserve"> (accessed </w:t>
      </w:r>
      <w:r>
        <w:rPr>
          <w:sz w:val="20"/>
          <w:szCs w:val="20"/>
        </w:rPr>
        <w:t>20 May 2020</w:t>
      </w:r>
      <w:r w:rsidRPr="00C4083A">
        <w:rPr>
          <w:sz w:val="20"/>
          <w:szCs w:val="20"/>
        </w:rPr>
        <w:t>).</w:t>
      </w:r>
      <w:r>
        <w:rPr>
          <w:sz w:val="20"/>
          <w:szCs w:val="20"/>
        </w:rPr>
        <w:t xml:space="preserve"> </w:t>
      </w:r>
    </w:p>
  </w:footnote>
  <w:footnote w:id="17">
    <w:p w14:paraId="65D39B3F"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Jennifer Anderson, “Nature’s Currency: The Atlantic Mahogany Trade and the Commodification of Nature in the Eighteenth Century,” </w:t>
      </w:r>
      <w:r w:rsidRPr="00C4083A">
        <w:rPr>
          <w:i/>
          <w:color w:val="000000"/>
          <w:sz w:val="20"/>
          <w:szCs w:val="20"/>
        </w:rPr>
        <w:t>Early American Studies</w:t>
      </w:r>
      <w:r w:rsidRPr="00C4083A">
        <w:rPr>
          <w:color w:val="000000"/>
          <w:sz w:val="20"/>
          <w:szCs w:val="20"/>
        </w:rPr>
        <w:t xml:space="preserve"> 2, no. 1 (Spring 2004).</w:t>
      </w:r>
    </w:p>
  </w:footnote>
  <w:footnote w:id="18">
    <w:p w14:paraId="3D8DBB86"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Frances </w:t>
      </w:r>
      <w:proofErr w:type="spellStart"/>
      <w:r w:rsidRPr="00C4083A">
        <w:rPr>
          <w:color w:val="000000"/>
          <w:sz w:val="20"/>
          <w:szCs w:val="20"/>
        </w:rPr>
        <w:t>Armytage</w:t>
      </w:r>
      <w:proofErr w:type="spellEnd"/>
      <w:r w:rsidRPr="00C4083A">
        <w:rPr>
          <w:color w:val="000000"/>
          <w:sz w:val="20"/>
          <w:szCs w:val="20"/>
        </w:rPr>
        <w:t xml:space="preserve">, </w:t>
      </w:r>
      <w:r w:rsidRPr="00C4083A">
        <w:rPr>
          <w:i/>
          <w:color w:val="000000"/>
          <w:sz w:val="20"/>
          <w:szCs w:val="20"/>
        </w:rPr>
        <w:t>The Free Port System in the British West Indies: A Study in Commercial Policy</w:t>
      </w:r>
      <w:r w:rsidRPr="00C4083A">
        <w:rPr>
          <w:color w:val="000000"/>
          <w:sz w:val="20"/>
          <w:szCs w:val="20"/>
        </w:rPr>
        <w:t xml:space="preserve">, </w:t>
      </w:r>
      <w:r w:rsidRPr="00C4083A">
        <w:rPr>
          <w:i/>
          <w:color w:val="000000"/>
          <w:sz w:val="20"/>
          <w:szCs w:val="20"/>
        </w:rPr>
        <w:t>1766–1822</w:t>
      </w:r>
      <w:r w:rsidRPr="00C4083A">
        <w:rPr>
          <w:color w:val="000000"/>
          <w:sz w:val="20"/>
          <w:szCs w:val="20"/>
        </w:rPr>
        <w:t xml:space="preserve"> (London: Longmans, Green, and Co, 1953).</w:t>
      </w:r>
    </w:p>
  </w:footnote>
  <w:footnote w:id="19">
    <w:p w14:paraId="015FD73B" w14:textId="77777777" w:rsidR="008D5D41" w:rsidRPr="00C4083A" w:rsidRDefault="008D5D41" w:rsidP="00C4083A">
      <w:pPr>
        <w:spacing w:line="276" w:lineRule="auto"/>
        <w:jc w:val="both"/>
        <w:rPr>
          <w:sz w:val="20"/>
          <w:szCs w:val="20"/>
        </w:rPr>
      </w:pPr>
      <w:r w:rsidRPr="00C4083A">
        <w:rPr>
          <w:rStyle w:val="FootnoteReference"/>
          <w:sz w:val="20"/>
          <w:szCs w:val="20"/>
        </w:rPr>
        <w:footnoteRef/>
      </w:r>
      <w:r w:rsidRPr="00C4083A">
        <w:rPr>
          <w:sz w:val="20"/>
          <w:szCs w:val="20"/>
        </w:rPr>
        <w:t xml:space="preserve"> </w:t>
      </w:r>
      <w:proofErr w:type="spellStart"/>
      <w:r w:rsidRPr="00C4083A">
        <w:rPr>
          <w:sz w:val="20"/>
          <w:szCs w:val="20"/>
        </w:rPr>
        <w:t>Bowett</w:t>
      </w:r>
      <w:proofErr w:type="spellEnd"/>
      <w:r w:rsidRPr="00C4083A">
        <w:rPr>
          <w:sz w:val="20"/>
          <w:szCs w:val="20"/>
        </w:rPr>
        <w:t>, “The English Mahogany Trade,” 135.</w:t>
      </w:r>
    </w:p>
  </w:footnote>
  <w:footnote w:id="20">
    <w:p w14:paraId="54D093DA"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BC18C8">
        <w:rPr>
          <w:rStyle w:val="FootnoteReference"/>
          <w:sz w:val="20"/>
          <w:szCs w:val="20"/>
        </w:rPr>
        <w:footnoteRef/>
      </w:r>
      <w:r w:rsidRPr="00BC18C8">
        <w:rPr>
          <w:color w:val="000000"/>
          <w:sz w:val="20"/>
          <w:szCs w:val="20"/>
        </w:rPr>
        <w:t xml:space="preserve"> Ibid.,</w:t>
      </w:r>
      <w:r w:rsidRPr="00C4083A">
        <w:rPr>
          <w:iCs/>
          <w:color w:val="000000"/>
          <w:sz w:val="20"/>
          <w:szCs w:val="20"/>
        </w:rPr>
        <w:t xml:space="preserve"> vii.</w:t>
      </w:r>
    </w:p>
  </w:footnote>
  <w:footnote w:id="21">
    <w:p w14:paraId="60C4EC7C" w14:textId="77777777" w:rsidR="008D5D41" w:rsidRPr="00C4083A" w:rsidRDefault="008D5D41" w:rsidP="00C4083A">
      <w:pPr>
        <w:spacing w:line="276" w:lineRule="auto"/>
        <w:jc w:val="both"/>
        <w:rPr>
          <w:sz w:val="20"/>
          <w:szCs w:val="20"/>
        </w:rPr>
      </w:pPr>
      <w:r w:rsidRPr="00C4083A">
        <w:rPr>
          <w:rStyle w:val="FootnoteReference"/>
          <w:sz w:val="20"/>
          <w:szCs w:val="20"/>
        </w:rPr>
        <w:footnoteRef/>
      </w:r>
      <w:r w:rsidRPr="00C4083A">
        <w:rPr>
          <w:sz w:val="20"/>
          <w:szCs w:val="20"/>
        </w:rPr>
        <w:t xml:space="preserve"> As Jay </w:t>
      </w:r>
      <w:proofErr w:type="spellStart"/>
      <w:r w:rsidRPr="00C4083A">
        <w:rPr>
          <w:sz w:val="20"/>
          <w:szCs w:val="20"/>
        </w:rPr>
        <w:t>Kappraff</w:t>
      </w:r>
      <w:proofErr w:type="spellEnd"/>
      <w:r w:rsidRPr="00C4083A">
        <w:rPr>
          <w:sz w:val="20"/>
          <w:szCs w:val="20"/>
        </w:rPr>
        <w:t xml:space="preserve"> has noted, “the star octagon, an ecclesiastical emblem, signifies resurrection. In medieval number symbolism, eight signified cosmic equilibrium and immortality.” Jay </w:t>
      </w:r>
      <w:proofErr w:type="spellStart"/>
      <w:r w:rsidRPr="00C4083A">
        <w:rPr>
          <w:sz w:val="20"/>
          <w:szCs w:val="20"/>
        </w:rPr>
        <w:t>Kapraff</w:t>
      </w:r>
      <w:proofErr w:type="spellEnd"/>
      <w:r w:rsidRPr="00C4083A">
        <w:rPr>
          <w:sz w:val="20"/>
          <w:szCs w:val="20"/>
        </w:rPr>
        <w:t xml:space="preserve">, </w:t>
      </w:r>
      <w:r w:rsidRPr="00C4083A">
        <w:rPr>
          <w:i/>
          <w:iCs/>
          <w:sz w:val="20"/>
          <w:szCs w:val="20"/>
        </w:rPr>
        <w:t xml:space="preserve">Beyond Measure: A Guided Tour through Nature, Myth and Number </w:t>
      </w:r>
      <w:r w:rsidRPr="00C4083A">
        <w:rPr>
          <w:sz w:val="20"/>
          <w:szCs w:val="20"/>
        </w:rPr>
        <w:t xml:space="preserve">(River Edge, NJ: World Scientific, 2002), 127. </w:t>
      </w:r>
    </w:p>
  </w:footnote>
  <w:footnote w:id="22">
    <w:p w14:paraId="494F060A" w14:textId="1D0BE3EA"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Michel Foucault stated that observation served as a form of mastery. See Michel Foucault, “The Eye of Power,” in </w:t>
      </w:r>
      <w:r>
        <w:rPr>
          <w:color w:val="000000"/>
          <w:sz w:val="20"/>
          <w:szCs w:val="20"/>
        </w:rPr>
        <w:t xml:space="preserve">Michel Foucault, </w:t>
      </w:r>
      <w:r w:rsidRPr="00C4083A">
        <w:rPr>
          <w:i/>
          <w:color w:val="000000"/>
          <w:sz w:val="20"/>
          <w:szCs w:val="20"/>
        </w:rPr>
        <w:t>Power/Knowledge. Selected interviews and other writings, 1972–1977</w:t>
      </w:r>
      <w:r w:rsidRPr="00C4083A">
        <w:rPr>
          <w:color w:val="000000"/>
          <w:sz w:val="20"/>
          <w:szCs w:val="20"/>
        </w:rPr>
        <w:t xml:space="preserve"> (New York: Pantheon Books, 1980), 148.</w:t>
      </w:r>
    </w:p>
  </w:footnote>
  <w:footnote w:id="23">
    <w:p w14:paraId="77A78A8A" w14:textId="34869EAF"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Peter Burke, </w:t>
      </w:r>
      <w:r w:rsidRPr="00C4083A">
        <w:rPr>
          <w:i/>
          <w:color w:val="000000"/>
          <w:sz w:val="20"/>
          <w:szCs w:val="20"/>
        </w:rPr>
        <w:t>The Fabrication of Louis XIV</w:t>
      </w:r>
      <w:r w:rsidRPr="00C4083A">
        <w:rPr>
          <w:color w:val="000000"/>
          <w:sz w:val="20"/>
          <w:szCs w:val="20"/>
        </w:rPr>
        <w:t xml:space="preserve"> (New Haven</w:t>
      </w:r>
      <w:r>
        <w:rPr>
          <w:color w:val="000000"/>
          <w:sz w:val="20"/>
          <w:szCs w:val="20"/>
        </w:rPr>
        <w:t>, CT</w:t>
      </w:r>
      <w:r w:rsidRPr="00C4083A">
        <w:rPr>
          <w:color w:val="000000"/>
          <w:sz w:val="20"/>
          <w:szCs w:val="20"/>
        </w:rPr>
        <w:t>: Yale University Press, 1994), 74.</w:t>
      </w:r>
    </w:p>
  </w:footnote>
  <w:footnote w:id="24">
    <w:p w14:paraId="717AD953"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A </w:t>
      </w:r>
      <w:r w:rsidRPr="00C4083A">
        <w:rPr>
          <w:i/>
          <w:color w:val="000000"/>
          <w:sz w:val="20"/>
          <w:szCs w:val="20"/>
        </w:rPr>
        <w:t xml:space="preserve">King’s Lessons in Statecraft: Louis XIV: Letters to His Heirs with Introduction and Notes by Jean </w:t>
      </w:r>
      <w:proofErr w:type="spellStart"/>
      <w:r w:rsidRPr="00C4083A">
        <w:rPr>
          <w:i/>
          <w:color w:val="000000"/>
          <w:sz w:val="20"/>
          <w:szCs w:val="20"/>
        </w:rPr>
        <w:t>Longnon</w:t>
      </w:r>
      <w:proofErr w:type="spellEnd"/>
      <w:r w:rsidRPr="00C4083A">
        <w:rPr>
          <w:color w:val="000000"/>
          <w:sz w:val="20"/>
          <w:szCs w:val="20"/>
        </w:rPr>
        <w:t xml:space="preserve">, trans. Herbert Wilson (Port Washington, NY: </w:t>
      </w:r>
      <w:proofErr w:type="spellStart"/>
      <w:r w:rsidRPr="00C4083A">
        <w:rPr>
          <w:color w:val="000000"/>
          <w:sz w:val="20"/>
          <w:szCs w:val="20"/>
        </w:rPr>
        <w:t>Kennikat</w:t>
      </w:r>
      <w:proofErr w:type="spellEnd"/>
      <w:r w:rsidRPr="00C4083A">
        <w:rPr>
          <w:color w:val="000000"/>
          <w:sz w:val="20"/>
          <w:szCs w:val="20"/>
        </w:rPr>
        <w:t xml:space="preserve"> Press, 1970), 48–51.</w:t>
      </w:r>
    </w:p>
  </w:footnote>
  <w:footnote w:id="25">
    <w:p w14:paraId="10F03579" w14:textId="5DBE6CCB"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Louise E. Robbins, </w:t>
      </w:r>
      <w:r w:rsidRPr="00C4083A">
        <w:rPr>
          <w:i/>
          <w:color w:val="000000"/>
          <w:sz w:val="20"/>
          <w:szCs w:val="20"/>
        </w:rPr>
        <w:t>Elephant Slaves and Pampered Parrots: Exotic Animals in Eighteenth-Century Paris</w:t>
      </w:r>
      <w:r w:rsidRPr="00C4083A">
        <w:rPr>
          <w:color w:val="000000"/>
          <w:sz w:val="20"/>
          <w:szCs w:val="20"/>
        </w:rPr>
        <w:t xml:space="preserve"> (Baltimore</w:t>
      </w:r>
      <w:r>
        <w:rPr>
          <w:color w:val="000000"/>
          <w:sz w:val="20"/>
          <w:szCs w:val="20"/>
        </w:rPr>
        <w:t>, MD</w:t>
      </w:r>
      <w:r w:rsidRPr="00C4083A">
        <w:rPr>
          <w:color w:val="000000"/>
          <w:sz w:val="20"/>
          <w:szCs w:val="20"/>
        </w:rPr>
        <w:t xml:space="preserve">: </w:t>
      </w:r>
      <w:r w:rsidRPr="00C4083A">
        <w:rPr>
          <w:color w:val="000000"/>
          <w:sz w:val="20"/>
          <w:szCs w:val="20"/>
          <w:highlight w:val="white"/>
        </w:rPr>
        <w:t>JHU Press, 2002), 41.</w:t>
      </w:r>
    </w:p>
  </w:footnote>
  <w:footnote w:id="26">
    <w:p w14:paraId="075E80F8" w14:textId="686BE0D6"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w:t>
      </w:r>
      <w:bookmarkStart w:id="5" w:name="_Hlk49599257"/>
      <w:r w:rsidRPr="00C4083A">
        <w:rPr>
          <w:color w:val="000000"/>
          <w:sz w:val="20"/>
          <w:szCs w:val="20"/>
        </w:rPr>
        <w:t>29 October 1783, MS Herschel W.7/8, The Herschel Archive, Royal Astronomical Society</w:t>
      </w:r>
      <w:r>
        <w:rPr>
          <w:color w:val="000000"/>
          <w:sz w:val="20"/>
          <w:szCs w:val="20"/>
        </w:rPr>
        <w:t>, London</w:t>
      </w:r>
      <w:r w:rsidRPr="00C4083A">
        <w:rPr>
          <w:color w:val="000000"/>
          <w:sz w:val="20"/>
          <w:szCs w:val="20"/>
        </w:rPr>
        <w:t xml:space="preserve">. </w:t>
      </w:r>
      <w:bookmarkEnd w:id="5"/>
      <w:r w:rsidRPr="00C4083A">
        <w:rPr>
          <w:color w:val="000000"/>
          <w:sz w:val="20"/>
          <w:szCs w:val="20"/>
        </w:rPr>
        <w:t>“I was desired by the King to get some made for those who wished to have them. Getting the woodwork done by his Majesty’s cabinetmaker, I fitted up five 10 feet telescopes for the King, and very soon found a great demand for 7 feet reflectors.”</w:t>
      </w:r>
    </w:p>
  </w:footnote>
  <w:footnote w:id="27">
    <w:p w14:paraId="243224FF" w14:textId="17DEF705"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w:t>
      </w:r>
      <w:proofErr w:type="spellStart"/>
      <w:r w:rsidRPr="00C4083A">
        <w:rPr>
          <w:iCs/>
          <w:color w:val="000000"/>
          <w:sz w:val="20"/>
          <w:szCs w:val="20"/>
        </w:rPr>
        <w:t>Recherches</w:t>
      </w:r>
      <w:proofErr w:type="spellEnd"/>
      <w:r w:rsidRPr="00C4083A">
        <w:rPr>
          <w:iCs/>
          <w:color w:val="000000"/>
          <w:sz w:val="20"/>
          <w:szCs w:val="20"/>
        </w:rPr>
        <w:t xml:space="preserve"> sur la nouvelle </w:t>
      </w:r>
      <w:proofErr w:type="spellStart"/>
      <w:r w:rsidRPr="00C4083A">
        <w:rPr>
          <w:iCs/>
          <w:color w:val="000000"/>
          <w:sz w:val="20"/>
          <w:szCs w:val="20"/>
        </w:rPr>
        <w:t>Planète</w:t>
      </w:r>
      <w:proofErr w:type="spellEnd"/>
      <w:r w:rsidRPr="00C4083A">
        <w:rPr>
          <w:iCs/>
          <w:color w:val="000000"/>
          <w:sz w:val="20"/>
          <w:szCs w:val="20"/>
        </w:rPr>
        <w:t xml:space="preserve"> </w:t>
      </w:r>
      <w:proofErr w:type="spellStart"/>
      <w:r w:rsidRPr="00C4083A">
        <w:rPr>
          <w:iCs/>
          <w:color w:val="000000"/>
          <w:sz w:val="20"/>
          <w:szCs w:val="20"/>
        </w:rPr>
        <w:t>découverte</w:t>
      </w:r>
      <w:proofErr w:type="spellEnd"/>
      <w:r w:rsidRPr="00C4083A">
        <w:rPr>
          <w:iCs/>
          <w:color w:val="000000"/>
          <w:sz w:val="20"/>
          <w:szCs w:val="20"/>
        </w:rPr>
        <w:t xml:space="preserve"> par M. Herschel et </w:t>
      </w:r>
      <w:proofErr w:type="spellStart"/>
      <w:r w:rsidRPr="00C4083A">
        <w:rPr>
          <w:iCs/>
          <w:color w:val="000000"/>
          <w:sz w:val="20"/>
          <w:szCs w:val="20"/>
        </w:rPr>
        <w:t>nommée</w:t>
      </w:r>
      <w:proofErr w:type="spellEnd"/>
      <w:r w:rsidRPr="00C4083A">
        <w:rPr>
          <w:iCs/>
          <w:color w:val="000000"/>
          <w:sz w:val="20"/>
          <w:szCs w:val="20"/>
        </w:rPr>
        <w:t xml:space="preserve"> par </w:t>
      </w:r>
      <w:proofErr w:type="spellStart"/>
      <w:r w:rsidRPr="00C4083A">
        <w:rPr>
          <w:iCs/>
          <w:color w:val="000000"/>
          <w:sz w:val="20"/>
          <w:szCs w:val="20"/>
        </w:rPr>
        <w:t>lui</w:t>
      </w:r>
      <w:proofErr w:type="spellEnd"/>
      <w:r w:rsidRPr="00C4083A">
        <w:rPr>
          <w:iCs/>
          <w:color w:val="000000"/>
          <w:sz w:val="20"/>
          <w:szCs w:val="20"/>
        </w:rPr>
        <w:t xml:space="preserve"> </w:t>
      </w:r>
      <w:proofErr w:type="spellStart"/>
      <w:r w:rsidRPr="00C4083A">
        <w:rPr>
          <w:iCs/>
          <w:color w:val="000000"/>
          <w:sz w:val="20"/>
          <w:szCs w:val="20"/>
        </w:rPr>
        <w:t>Georgium</w:t>
      </w:r>
      <w:proofErr w:type="spellEnd"/>
      <w:r w:rsidRPr="00C4083A">
        <w:rPr>
          <w:iCs/>
          <w:color w:val="000000"/>
          <w:sz w:val="20"/>
          <w:szCs w:val="20"/>
        </w:rPr>
        <w:t xml:space="preserve"> </w:t>
      </w:r>
      <w:proofErr w:type="spellStart"/>
      <w:r w:rsidRPr="00C4083A">
        <w:rPr>
          <w:iCs/>
          <w:color w:val="000000"/>
          <w:sz w:val="20"/>
          <w:szCs w:val="20"/>
        </w:rPr>
        <w:t>Sidus</w:t>
      </w:r>
      <w:proofErr w:type="spellEnd"/>
      <w:r w:rsidRPr="00C4083A">
        <w:rPr>
          <w:iCs/>
          <w:color w:val="000000"/>
          <w:sz w:val="20"/>
          <w:szCs w:val="20"/>
        </w:rPr>
        <w:t xml:space="preserve">,” </w:t>
      </w:r>
      <w:r w:rsidRPr="00C4083A">
        <w:rPr>
          <w:i/>
          <w:color w:val="000000"/>
          <w:sz w:val="20"/>
          <w:szCs w:val="20"/>
        </w:rPr>
        <w:t xml:space="preserve">Acta </w:t>
      </w:r>
      <w:proofErr w:type="spellStart"/>
      <w:r w:rsidRPr="00C4083A">
        <w:rPr>
          <w:i/>
          <w:color w:val="000000"/>
          <w:sz w:val="20"/>
          <w:szCs w:val="20"/>
        </w:rPr>
        <w:t>Academiae</w:t>
      </w:r>
      <w:proofErr w:type="spellEnd"/>
      <w:r w:rsidRPr="00C4083A">
        <w:rPr>
          <w:i/>
          <w:color w:val="000000"/>
          <w:sz w:val="20"/>
          <w:szCs w:val="20"/>
        </w:rPr>
        <w:t xml:space="preserve"> </w:t>
      </w:r>
      <w:proofErr w:type="spellStart"/>
      <w:r w:rsidRPr="00C4083A">
        <w:rPr>
          <w:i/>
          <w:color w:val="000000"/>
          <w:sz w:val="20"/>
          <w:szCs w:val="20"/>
        </w:rPr>
        <w:t>Scientiarum</w:t>
      </w:r>
      <w:proofErr w:type="spellEnd"/>
      <w:r w:rsidRPr="00C4083A">
        <w:rPr>
          <w:i/>
          <w:color w:val="000000"/>
          <w:sz w:val="20"/>
          <w:szCs w:val="20"/>
        </w:rPr>
        <w:t xml:space="preserve"> </w:t>
      </w:r>
      <w:proofErr w:type="spellStart"/>
      <w:r w:rsidRPr="00C4083A">
        <w:rPr>
          <w:i/>
          <w:color w:val="000000"/>
          <w:sz w:val="20"/>
          <w:szCs w:val="20"/>
        </w:rPr>
        <w:t>Imperialis</w:t>
      </w:r>
      <w:proofErr w:type="spellEnd"/>
      <w:r w:rsidRPr="00C4083A">
        <w:rPr>
          <w:i/>
          <w:color w:val="000000"/>
          <w:sz w:val="20"/>
          <w:szCs w:val="20"/>
        </w:rPr>
        <w:t xml:space="preserve"> </w:t>
      </w:r>
      <w:proofErr w:type="spellStart"/>
      <w:r w:rsidRPr="00C4083A">
        <w:rPr>
          <w:i/>
          <w:color w:val="000000"/>
          <w:sz w:val="20"/>
          <w:szCs w:val="20"/>
        </w:rPr>
        <w:t>Petropolitanae</w:t>
      </w:r>
      <w:proofErr w:type="spellEnd"/>
      <w:r w:rsidRPr="00C4083A">
        <w:rPr>
          <w:i/>
          <w:color w:val="000000"/>
          <w:sz w:val="20"/>
          <w:szCs w:val="20"/>
        </w:rPr>
        <w:t xml:space="preserve">. Tom I, </w:t>
      </w:r>
      <w:proofErr w:type="spellStart"/>
      <w:r w:rsidRPr="00C4083A">
        <w:rPr>
          <w:i/>
          <w:color w:val="000000"/>
          <w:sz w:val="20"/>
          <w:szCs w:val="20"/>
        </w:rPr>
        <w:t>Histoire</w:t>
      </w:r>
      <w:proofErr w:type="spellEnd"/>
      <w:r w:rsidRPr="00C4083A">
        <w:rPr>
          <w:i/>
          <w:color w:val="000000"/>
          <w:sz w:val="20"/>
          <w:szCs w:val="20"/>
        </w:rPr>
        <w:t xml:space="preserve"> de </w:t>
      </w:r>
      <w:proofErr w:type="spellStart"/>
      <w:r w:rsidRPr="00C4083A">
        <w:rPr>
          <w:i/>
          <w:color w:val="000000"/>
          <w:sz w:val="20"/>
          <w:szCs w:val="20"/>
        </w:rPr>
        <w:t>L’Académie</w:t>
      </w:r>
      <w:proofErr w:type="spellEnd"/>
      <w:r w:rsidRPr="00C4083A">
        <w:rPr>
          <w:i/>
          <w:color w:val="000000"/>
          <w:sz w:val="20"/>
          <w:szCs w:val="20"/>
        </w:rPr>
        <w:t xml:space="preserve"> </w:t>
      </w:r>
      <w:proofErr w:type="spellStart"/>
      <w:r w:rsidRPr="00C4083A">
        <w:rPr>
          <w:i/>
          <w:color w:val="000000"/>
          <w:sz w:val="20"/>
          <w:szCs w:val="20"/>
        </w:rPr>
        <w:t>Impériale</w:t>
      </w:r>
      <w:proofErr w:type="spellEnd"/>
      <w:r w:rsidRPr="00C4083A">
        <w:rPr>
          <w:i/>
          <w:color w:val="000000"/>
          <w:sz w:val="20"/>
          <w:szCs w:val="20"/>
        </w:rPr>
        <w:t xml:space="preserve"> des Sciences de St. </w:t>
      </w:r>
      <w:proofErr w:type="spellStart"/>
      <w:r w:rsidRPr="00C4083A">
        <w:rPr>
          <w:i/>
          <w:color w:val="000000"/>
          <w:sz w:val="20"/>
          <w:szCs w:val="20"/>
        </w:rPr>
        <w:t>Petersbourg</w:t>
      </w:r>
      <w:proofErr w:type="spellEnd"/>
      <w:r w:rsidRPr="00C4083A">
        <w:rPr>
          <w:color w:val="000000"/>
          <w:sz w:val="20"/>
          <w:szCs w:val="20"/>
        </w:rPr>
        <w:t xml:space="preserve"> (St Petersburg: </w:t>
      </w:r>
      <w:proofErr w:type="spellStart"/>
      <w:r w:rsidRPr="00C4083A">
        <w:rPr>
          <w:color w:val="000000"/>
          <w:sz w:val="20"/>
          <w:szCs w:val="20"/>
        </w:rPr>
        <w:t>Imperatorskaia</w:t>
      </w:r>
      <w:proofErr w:type="spellEnd"/>
      <w:r w:rsidRPr="00C4083A">
        <w:rPr>
          <w:color w:val="000000"/>
          <w:sz w:val="20"/>
          <w:szCs w:val="20"/>
        </w:rPr>
        <w:t xml:space="preserve"> </w:t>
      </w:r>
      <w:proofErr w:type="spellStart"/>
      <w:r w:rsidRPr="00C4083A">
        <w:rPr>
          <w:color w:val="000000"/>
          <w:sz w:val="20"/>
          <w:szCs w:val="20"/>
        </w:rPr>
        <w:t>akademiia</w:t>
      </w:r>
      <w:proofErr w:type="spellEnd"/>
      <w:r w:rsidRPr="00C4083A">
        <w:rPr>
          <w:color w:val="000000"/>
          <w:sz w:val="20"/>
          <w:szCs w:val="20"/>
        </w:rPr>
        <w:t xml:space="preserve"> </w:t>
      </w:r>
      <w:proofErr w:type="spellStart"/>
      <w:r w:rsidRPr="00C4083A">
        <w:rPr>
          <w:color w:val="000000"/>
          <w:sz w:val="20"/>
          <w:szCs w:val="20"/>
        </w:rPr>
        <w:t>nauk</w:t>
      </w:r>
      <w:proofErr w:type="spellEnd"/>
      <w:r w:rsidRPr="00C4083A">
        <w:rPr>
          <w:color w:val="000000"/>
          <w:sz w:val="20"/>
          <w:szCs w:val="20"/>
        </w:rPr>
        <w:t>, 1783), 69–82.</w:t>
      </w:r>
    </w:p>
  </w:footnote>
  <w:footnote w:id="28">
    <w:p w14:paraId="32C20D66" w14:textId="4C73A820"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w:t>
      </w:r>
      <w:proofErr w:type="spellStart"/>
      <w:r w:rsidRPr="00C4083A">
        <w:rPr>
          <w:i/>
          <w:color w:val="000000"/>
          <w:sz w:val="20"/>
          <w:szCs w:val="20"/>
        </w:rPr>
        <w:t>Protokoly</w:t>
      </w:r>
      <w:proofErr w:type="spellEnd"/>
      <w:r w:rsidRPr="00C4083A">
        <w:rPr>
          <w:i/>
          <w:color w:val="000000"/>
          <w:sz w:val="20"/>
          <w:szCs w:val="20"/>
        </w:rPr>
        <w:t xml:space="preserve"> </w:t>
      </w:r>
      <w:proofErr w:type="spellStart"/>
      <w:r w:rsidRPr="00C4083A">
        <w:rPr>
          <w:i/>
          <w:color w:val="000000"/>
          <w:sz w:val="20"/>
          <w:szCs w:val="20"/>
        </w:rPr>
        <w:t>zasedanii</w:t>
      </w:r>
      <w:proofErr w:type="spellEnd"/>
      <w:r w:rsidRPr="00C4083A">
        <w:rPr>
          <w:i/>
          <w:color w:val="000000"/>
          <w:sz w:val="20"/>
          <w:szCs w:val="20"/>
        </w:rPr>
        <w:t xml:space="preserve"> </w:t>
      </w:r>
      <w:proofErr w:type="spellStart"/>
      <w:r w:rsidRPr="00C4083A">
        <w:rPr>
          <w:i/>
          <w:color w:val="000000"/>
          <w:sz w:val="20"/>
          <w:szCs w:val="20"/>
        </w:rPr>
        <w:t>konferentsii</w:t>
      </w:r>
      <w:proofErr w:type="spellEnd"/>
      <w:r w:rsidRPr="00C4083A">
        <w:rPr>
          <w:i/>
          <w:color w:val="000000"/>
          <w:sz w:val="20"/>
          <w:szCs w:val="20"/>
        </w:rPr>
        <w:t xml:space="preserve"> </w:t>
      </w:r>
      <w:proofErr w:type="spellStart"/>
      <w:r w:rsidRPr="00C4083A">
        <w:rPr>
          <w:i/>
          <w:color w:val="000000"/>
          <w:sz w:val="20"/>
          <w:szCs w:val="20"/>
        </w:rPr>
        <w:t>imperatorskoi</w:t>
      </w:r>
      <w:proofErr w:type="spellEnd"/>
      <w:r w:rsidRPr="00C4083A">
        <w:rPr>
          <w:i/>
          <w:color w:val="000000"/>
          <w:sz w:val="20"/>
          <w:szCs w:val="20"/>
        </w:rPr>
        <w:t xml:space="preserve"> </w:t>
      </w:r>
      <w:proofErr w:type="spellStart"/>
      <w:r w:rsidRPr="00C4083A">
        <w:rPr>
          <w:i/>
          <w:color w:val="000000"/>
          <w:sz w:val="20"/>
          <w:szCs w:val="20"/>
        </w:rPr>
        <w:t>akademii</w:t>
      </w:r>
      <w:proofErr w:type="spellEnd"/>
      <w:r w:rsidRPr="00C4083A">
        <w:rPr>
          <w:i/>
          <w:color w:val="000000"/>
          <w:sz w:val="20"/>
          <w:szCs w:val="20"/>
        </w:rPr>
        <w:t xml:space="preserve"> </w:t>
      </w:r>
      <w:proofErr w:type="spellStart"/>
      <w:r w:rsidRPr="00C4083A">
        <w:rPr>
          <w:i/>
          <w:color w:val="000000"/>
          <w:sz w:val="20"/>
          <w:szCs w:val="20"/>
        </w:rPr>
        <w:t>nauk</w:t>
      </w:r>
      <w:proofErr w:type="spellEnd"/>
      <w:r w:rsidRPr="00C4083A">
        <w:rPr>
          <w:i/>
          <w:color w:val="000000"/>
          <w:sz w:val="20"/>
          <w:szCs w:val="20"/>
        </w:rPr>
        <w:t xml:space="preserve"> s 1725 po 1803 god. Tom IV</w:t>
      </w:r>
      <w:r w:rsidRPr="00C4083A">
        <w:rPr>
          <w:color w:val="000000"/>
          <w:sz w:val="20"/>
          <w:szCs w:val="20"/>
        </w:rPr>
        <w:t xml:space="preserve"> (</w:t>
      </w:r>
      <w:r w:rsidRPr="00C4083A">
        <w:rPr>
          <w:color w:val="000000"/>
          <w:sz w:val="20"/>
          <w:szCs w:val="20"/>
          <w:lang w:val="en-US"/>
        </w:rPr>
        <w:t xml:space="preserve">St </w:t>
      </w:r>
      <w:proofErr w:type="gramStart"/>
      <w:r w:rsidRPr="00C4083A">
        <w:rPr>
          <w:color w:val="000000"/>
          <w:sz w:val="20"/>
          <w:szCs w:val="20"/>
          <w:lang w:val="en-US"/>
        </w:rPr>
        <w:t>Petersburg:</w:t>
      </w:r>
      <w:proofErr w:type="spellStart"/>
      <w:r w:rsidRPr="00C4083A">
        <w:rPr>
          <w:color w:val="000000"/>
          <w:sz w:val="20"/>
          <w:szCs w:val="20"/>
        </w:rPr>
        <w:t>Imperatorskaia</w:t>
      </w:r>
      <w:proofErr w:type="spellEnd"/>
      <w:proofErr w:type="gramEnd"/>
      <w:r w:rsidRPr="00C4083A">
        <w:rPr>
          <w:color w:val="000000"/>
          <w:sz w:val="20"/>
          <w:szCs w:val="20"/>
        </w:rPr>
        <w:t xml:space="preserve"> </w:t>
      </w:r>
      <w:proofErr w:type="spellStart"/>
      <w:r w:rsidRPr="00C4083A">
        <w:rPr>
          <w:color w:val="000000"/>
          <w:sz w:val="20"/>
          <w:szCs w:val="20"/>
        </w:rPr>
        <w:t>akademiia</w:t>
      </w:r>
      <w:proofErr w:type="spellEnd"/>
      <w:r w:rsidRPr="00C4083A">
        <w:rPr>
          <w:color w:val="000000"/>
          <w:sz w:val="20"/>
          <w:szCs w:val="20"/>
        </w:rPr>
        <w:t xml:space="preserve"> </w:t>
      </w:r>
      <w:proofErr w:type="spellStart"/>
      <w:r w:rsidRPr="00C4083A">
        <w:rPr>
          <w:color w:val="000000"/>
          <w:sz w:val="20"/>
          <w:szCs w:val="20"/>
        </w:rPr>
        <w:t>nauk</w:t>
      </w:r>
      <w:proofErr w:type="spellEnd"/>
      <w:r w:rsidRPr="00C4083A">
        <w:rPr>
          <w:color w:val="000000"/>
          <w:sz w:val="20"/>
          <w:szCs w:val="20"/>
          <w:lang w:val="en-US"/>
        </w:rPr>
        <w:t xml:space="preserve">, 1911), </w:t>
      </w:r>
      <w:r w:rsidRPr="00C4083A">
        <w:rPr>
          <w:color w:val="000000"/>
          <w:sz w:val="20"/>
          <w:szCs w:val="20"/>
        </w:rPr>
        <w:t>336.</w:t>
      </w:r>
    </w:p>
  </w:footnote>
  <w:footnote w:id="29">
    <w:p w14:paraId="5988D5D3"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BC18C8">
        <w:rPr>
          <w:rStyle w:val="FootnoteReference"/>
          <w:sz w:val="20"/>
          <w:szCs w:val="20"/>
        </w:rPr>
        <w:footnoteRef/>
      </w:r>
      <w:r w:rsidRPr="00BC18C8">
        <w:rPr>
          <w:color w:val="000000"/>
          <w:sz w:val="20"/>
          <w:szCs w:val="20"/>
        </w:rPr>
        <w:t xml:space="preserve"> Ibid.,</w:t>
      </w:r>
      <w:r w:rsidRPr="00C4083A">
        <w:rPr>
          <w:color w:val="000000"/>
          <w:sz w:val="20"/>
          <w:szCs w:val="20"/>
        </w:rPr>
        <w:t xml:space="preserve"> 336.</w:t>
      </w:r>
    </w:p>
  </w:footnote>
  <w:footnote w:id="30">
    <w:p w14:paraId="717FDC56" w14:textId="759A76B3" w:rsidR="008D5D41" w:rsidRPr="00C4083A" w:rsidRDefault="008D5D41" w:rsidP="00C4083A">
      <w:pPr>
        <w:pBdr>
          <w:top w:val="nil"/>
          <w:left w:val="nil"/>
          <w:bottom w:val="nil"/>
          <w:right w:val="nil"/>
          <w:between w:val="nil"/>
        </w:pBdr>
        <w:spacing w:line="276" w:lineRule="auto"/>
        <w:jc w:val="both"/>
        <w:rPr>
          <w:color w:val="333333"/>
          <w:sz w:val="20"/>
          <w:szCs w:val="20"/>
          <w:highlight w:val="white"/>
        </w:rPr>
      </w:pPr>
      <w:r w:rsidRPr="00C4083A">
        <w:rPr>
          <w:rStyle w:val="FootnoteReference"/>
          <w:sz w:val="20"/>
          <w:szCs w:val="20"/>
        </w:rPr>
        <w:footnoteRef/>
      </w:r>
      <w:r w:rsidRPr="00C4083A">
        <w:rPr>
          <w:color w:val="000000"/>
          <w:sz w:val="20"/>
          <w:szCs w:val="20"/>
        </w:rPr>
        <w:t xml:space="preserve"> John </w:t>
      </w:r>
      <w:proofErr w:type="spellStart"/>
      <w:r w:rsidRPr="00C4083A">
        <w:rPr>
          <w:color w:val="333333"/>
          <w:sz w:val="20"/>
          <w:szCs w:val="20"/>
          <w:highlight w:val="white"/>
        </w:rPr>
        <w:t>Spaight</w:t>
      </w:r>
      <w:proofErr w:type="spellEnd"/>
      <w:r w:rsidRPr="00C4083A">
        <w:rPr>
          <w:color w:val="333333"/>
          <w:sz w:val="20"/>
          <w:szCs w:val="20"/>
          <w:highlight w:val="white"/>
        </w:rPr>
        <w:t>, “‘For the Good of Astronomy’: The Manufacture, Sale, and Distant Use of William Herschel’s Telescopes,” </w:t>
      </w:r>
      <w:r w:rsidRPr="00C4083A">
        <w:rPr>
          <w:i/>
          <w:color w:val="333333"/>
          <w:sz w:val="20"/>
          <w:szCs w:val="20"/>
          <w:highlight w:val="white"/>
        </w:rPr>
        <w:t>Journal for the History of Astronomy</w:t>
      </w:r>
      <w:r w:rsidRPr="00C4083A">
        <w:rPr>
          <w:color w:val="333333"/>
          <w:sz w:val="20"/>
          <w:szCs w:val="20"/>
          <w:highlight w:val="white"/>
        </w:rPr>
        <w:t> </w:t>
      </w:r>
      <w:r w:rsidRPr="00C4083A">
        <w:rPr>
          <w:i/>
          <w:color w:val="333333"/>
          <w:sz w:val="20"/>
          <w:szCs w:val="20"/>
          <w:highlight w:val="white"/>
        </w:rPr>
        <w:t>35</w:t>
      </w:r>
      <w:r w:rsidRPr="00C4083A">
        <w:rPr>
          <w:color w:val="333333"/>
          <w:sz w:val="20"/>
          <w:szCs w:val="20"/>
          <w:highlight w:val="white"/>
        </w:rPr>
        <w:t>, no. 1 (February 2004)</w:t>
      </w:r>
      <w:r>
        <w:rPr>
          <w:color w:val="333333"/>
          <w:sz w:val="20"/>
          <w:szCs w:val="20"/>
          <w:highlight w:val="white"/>
        </w:rPr>
        <w:t>:</w:t>
      </w:r>
      <w:r w:rsidRPr="00C4083A">
        <w:rPr>
          <w:color w:val="333333"/>
          <w:sz w:val="20"/>
          <w:szCs w:val="20"/>
          <w:highlight w:val="white"/>
        </w:rPr>
        <w:t xml:space="preserve"> 45–69,</w:t>
      </w:r>
      <w:r w:rsidRPr="00C4083A">
        <w:rPr>
          <w:color w:val="333333"/>
          <w:sz w:val="20"/>
          <w:szCs w:val="20"/>
        </w:rPr>
        <w:t xml:space="preserve"> </w:t>
      </w:r>
      <w:hyperlink r:id="rId5" w:history="1">
        <w:r w:rsidRPr="00C4083A">
          <w:rPr>
            <w:rStyle w:val="Hyperlink"/>
            <w:sz w:val="20"/>
            <w:szCs w:val="20"/>
            <w:highlight w:val="white"/>
          </w:rPr>
          <w:t>https://doi.org/10.1177/002182860403500102</w:t>
        </w:r>
      </w:hyperlink>
      <w:r w:rsidRPr="00C4083A">
        <w:rPr>
          <w:color w:val="006ACC"/>
          <w:sz w:val="20"/>
          <w:szCs w:val="20"/>
          <w:highlight w:val="white"/>
          <w:u w:val="single"/>
        </w:rPr>
        <w:t xml:space="preserve"> </w:t>
      </w:r>
      <w:r w:rsidRPr="00C4083A">
        <w:rPr>
          <w:color w:val="333333"/>
          <w:sz w:val="20"/>
          <w:szCs w:val="20"/>
          <w:highlight w:val="white"/>
        </w:rPr>
        <w:t xml:space="preserve">(accessed </w:t>
      </w:r>
      <w:r>
        <w:rPr>
          <w:color w:val="333333"/>
          <w:sz w:val="20"/>
          <w:szCs w:val="20"/>
          <w:highlight w:val="white"/>
        </w:rPr>
        <w:t>19 May 2020</w:t>
      </w:r>
      <w:r w:rsidRPr="00C4083A">
        <w:rPr>
          <w:color w:val="333333"/>
          <w:sz w:val="20"/>
          <w:szCs w:val="20"/>
          <w:highlight w:val="white"/>
        </w:rPr>
        <w:t>).</w:t>
      </w:r>
    </w:p>
  </w:footnote>
  <w:footnote w:id="31">
    <w:p w14:paraId="5808462C" w14:textId="77777777" w:rsidR="008D5D41" w:rsidRPr="00C4083A" w:rsidRDefault="008D5D41" w:rsidP="00BC18C8">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See the list of Herschel’s customers</w:t>
      </w:r>
      <w:r w:rsidRPr="00C4083A">
        <w:rPr>
          <w:color w:val="333333"/>
          <w:sz w:val="20"/>
          <w:szCs w:val="20"/>
          <w:highlight w:val="white"/>
        </w:rPr>
        <w:t xml:space="preserve"> </w:t>
      </w:r>
      <w:r w:rsidRPr="00BC18C8">
        <w:rPr>
          <w:color w:val="333333"/>
          <w:sz w:val="20"/>
          <w:szCs w:val="20"/>
          <w:highlight w:val="white"/>
        </w:rPr>
        <w:t>in ibid.,</w:t>
      </w:r>
      <w:r w:rsidRPr="00C4083A">
        <w:rPr>
          <w:color w:val="333333"/>
          <w:sz w:val="20"/>
          <w:szCs w:val="20"/>
          <w:highlight w:val="white"/>
        </w:rPr>
        <w:t xml:space="preserve"> 51–53.</w:t>
      </w:r>
    </w:p>
  </w:footnote>
  <w:footnote w:id="32">
    <w:p w14:paraId="703E0EA5" w14:textId="3B8A366D"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“A 7ft telescope of any sort, for the Princess of </w:t>
      </w:r>
      <w:proofErr w:type="spellStart"/>
      <w:r w:rsidRPr="00C4083A">
        <w:rPr>
          <w:color w:val="000000"/>
          <w:sz w:val="20"/>
          <w:szCs w:val="20"/>
        </w:rPr>
        <w:t>Daskow</w:t>
      </w:r>
      <w:proofErr w:type="spellEnd"/>
      <w:r w:rsidRPr="00C4083A">
        <w:rPr>
          <w:color w:val="000000"/>
          <w:sz w:val="20"/>
          <w:szCs w:val="20"/>
        </w:rPr>
        <w:t xml:space="preserve"> [</w:t>
      </w:r>
      <w:proofErr w:type="spellStart"/>
      <w:r w:rsidRPr="00C4083A">
        <w:rPr>
          <w:color w:val="000000"/>
          <w:sz w:val="20"/>
          <w:szCs w:val="20"/>
        </w:rPr>
        <w:t>Dashkova</w:t>
      </w:r>
      <w:proofErr w:type="spellEnd"/>
      <w:r w:rsidRPr="00C4083A">
        <w:rPr>
          <w:color w:val="000000"/>
          <w:sz w:val="20"/>
          <w:szCs w:val="20"/>
        </w:rPr>
        <w:t xml:space="preserve">] may be ready in 3 months after it is ordered.” A letter from William Herschel to Rev. Mr </w:t>
      </w:r>
      <w:proofErr w:type="spellStart"/>
      <w:r w:rsidRPr="00C4083A">
        <w:rPr>
          <w:color w:val="000000"/>
          <w:sz w:val="20"/>
          <w:szCs w:val="20"/>
        </w:rPr>
        <w:t>Warde</w:t>
      </w:r>
      <w:proofErr w:type="spellEnd"/>
      <w:r w:rsidRPr="00C4083A">
        <w:rPr>
          <w:color w:val="000000"/>
          <w:sz w:val="20"/>
          <w:szCs w:val="20"/>
        </w:rPr>
        <w:t xml:space="preserve">, The British Museum, 6 January 1788, contains a list of telescope prices. See Royal Astronomical Society Herschel MS W. I/I, also published in </w:t>
      </w:r>
      <w:proofErr w:type="spellStart"/>
      <w:r w:rsidRPr="00C4083A">
        <w:rPr>
          <w:color w:val="000000"/>
          <w:sz w:val="20"/>
          <w:szCs w:val="20"/>
        </w:rPr>
        <w:t>Spaight</w:t>
      </w:r>
      <w:proofErr w:type="spellEnd"/>
      <w:r w:rsidRPr="00C4083A">
        <w:rPr>
          <w:color w:val="000000"/>
          <w:sz w:val="20"/>
          <w:szCs w:val="20"/>
        </w:rPr>
        <w:t>, “For the Good of Astronomy,” 58.</w:t>
      </w:r>
    </w:p>
  </w:footnote>
  <w:footnote w:id="33">
    <w:p w14:paraId="294BA29A" w14:textId="1933F352"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Emily Winterburn, “Learned modesty and the first lady’s comet: a commentary on Caroline Herschel (1787) ‘An account of a new comet’,” </w:t>
      </w:r>
      <w:r w:rsidRPr="00C4083A">
        <w:rPr>
          <w:i/>
          <w:iCs/>
          <w:color w:val="000000"/>
          <w:sz w:val="20"/>
          <w:szCs w:val="20"/>
        </w:rPr>
        <w:t>Philosophical Transactions of The Royal Society A: Mathematical Physical and Engineering Sciences</w:t>
      </w:r>
      <w:r w:rsidRPr="00C4083A">
        <w:rPr>
          <w:color w:val="000000"/>
          <w:sz w:val="20"/>
          <w:szCs w:val="20"/>
        </w:rPr>
        <w:t xml:space="preserve"> 373, no, 2039 (13 April 2015), </w:t>
      </w:r>
      <w:r>
        <w:rPr>
          <w:color w:val="000000"/>
          <w:sz w:val="20"/>
          <w:szCs w:val="20"/>
        </w:rPr>
        <w:t>DOI</w:t>
      </w:r>
      <w:r w:rsidRPr="00C4083A">
        <w:rPr>
          <w:color w:val="000000"/>
          <w:sz w:val="20"/>
          <w:szCs w:val="20"/>
        </w:rPr>
        <w:t>: </w:t>
      </w:r>
      <w:hyperlink r:id="rId6" w:tgtFrame="pmc_ext" w:history="1">
        <w:r w:rsidRPr="00C4083A">
          <w:rPr>
            <w:rStyle w:val="Hyperlink"/>
            <w:sz w:val="20"/>
            <w:szCs w:val="20"/>
          </w:rPr>
          <w:t>10.1098/rsta.2014.0210</w:t>
        </w:r>
      </w:hyperlink>
      <w:r w:rsidRPr="00C4083A">
        <w:rPr>
          <w:color w:val="000000"/>
          <w:sz w:val="20"/>
          <w:szCs w:val="20"/>
        </w:rPr>
        <w:t xml:space="preserve"> (accessed 19.05.2020).</w:t>
      </w:r>
    </w:p>
  </w:footnote>
  <w:footnote w:id="34">
    <w:p w14:paraId="654884D6" w14:textId="330D0429"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Emily Winterburn, “The actions of a well-trained Puppy-Dog: Caroline Herschel’s Modest and Useful Life,” in </w:t>
      </w:r>
      <w:r w:rsidRPr="00C4083A">
        <w:rPr>
          <w:i/>
          <w:color w:val="000000"/>
          <w:sz w:val="20"/>
          <w:szCs w:val="20"/>
        </w:rPr>
        <w:t>The Scientific Legacy of William Herschel</w:t>
      </w:r>
      <w:r w:rsidRPr="00C4083A">
        <w:rPr>
          <w:color w:val="000000"/>
          <w:sz w:val="20"/>
          <w:szCs w:val="20"/>
        </w:rPr>
        <w:t>, ed. Clifford Cunningham (Basel: Springer, 2018), 289–90.</w:t>
      </w:r>
    </w:p>
  </w:footnote>
  <w:footnote w:id="35">
    <w:p w14:paraId="2A1CFF5A" w14:textId="2C5CABE5"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Thomas Rowlandson, </w:t>
      </w:r>
      <w:r w:rsidRPr="00C4083A">
        <w:rPr>
          <w:i/>
          <w:iCs/>
          <w:color w:val="000000"/>
          <w:sz w:val="20"/>
          <w:szCs w:val="20"/>
        </w:rPr>
        <w:t>John Bull making observations on the comet</w:t>
      </w:r>
      <w:r w:rsidRPr="00C4083A">
        <w:rPr>
          <w:color w:val="000000"/>
          <w:sz w:val="20"/>
          <w:szCs w:val="20"/>
        </w:rPr>
        <w:t>, 1807, hand-</w:t>
      </w:r>
      <w:proofErr w:type="spellStart"/>
      <w:r w:rsidRPr="00C4083A">
        <w:rPr>
          <w:color w:val="000000"/>
          <w:sz w:val="20"/>
          <w:szCs w:val="20"/>
        </w:rPr>
        <w:t>colored</w:t>
      </w:r>
      <w:proofErr w:type="spellEnd"/>
      <w:r w:rsidRPr="00C4083A">
        <w:rPr>
          <w:color w:val="000000"/>
          <w:sz w:val="20"/>
          <w:szCs w:val="20"/>
        </w:rPr>
        <w:t xml:space="preserve"> etching, The Metropolitan Museum</w:t>
      </w:r>
      <w:r>
        <w:rPr>
          <w:color w:val="000000"/>
          <w:sz w:val="20"/>
          <w:szCs w:val="20"/>
        </w:rPr>
        <w:t xml:space="preserve"> of Art, New York</w:t>
      </w:r>
      <w:r w:rsidRPr="00C4083A">
        <w:rPr>
          <w:color w:val="000000"/>
          <w:sz w:val="20"/>
          <w:szCs w:val="20"/>
        </w:rPr>
        <w:t>.</w:t>
      </w:r>
    </w:p>
  </w:footnote>
  <w:footnote w:id="36">
    <w:p w14:paraId="00509D2F" w14:textId="7AC5FC06" w:rsidR="008D5D41" w:rsidRPr="00C4083A" w:rsidRDefault="008D5D41" w:rsidP="00C4083A">
      <w:pPr>
        <w:pStyle w:val="FootnoteText"/>
        <w:spacing w:line="276" w:lineRule="auto"/>
        <w:jc w:val="both"/>
      </w:pPr>
      <w:r w:rsidRPr="00C4083A">
        <w:rPr>
          <w:rStyle w:val="FootnoteReference"/>
        </w:rPr>
        <w:footnoteRef/>
      </w:r>
      <w:r w:rsidRPr="00C4083A">
        <w:t xml:space="preserve"> The earlier print is </w:t>
      </w:r>
      <w:r w:rsidRPr="00C4083A">
        <w:rPr>
          <w:i/>
          <w:iCs/>
        </w:rPr>
        <w:t>Astronomy: a number of ladies and gentlemen using telescopes and celestial globes, in a landscape of ruined classical architecture</w:t>
      </w:r>
      <w:r w:rsidRPr="00C4083A">
        <w:t>, anonymous engraving,</w:t>
      </w:r>
      <w:r w:rsidRPr="00C4083A">
        <w:rPr>
          <w:i/>
          <w:iCs/>
        </w:rPr>
        <w:t xml:space="preserve"> </w:t>
      </w:r>
      <w:proofErr w:type="gramStart"/>
      <w:r w:rsidRPr="00C4083A">
        <w:t>c.1720?,</w:t>
      </w:r>
      <w:proofErr w:type="gramEnd"/>
      <w:r w:rsidRPr="00C4083A">
        <w:t xml:space="preserve"> </w:t>
      </w:r>
      <w:proofErr w:type="spellStart"/>
      <w:r w:rsidRPr="00C4083A">
        <w:t>Wellcome</w:t>
      </w:r>
      <w:proofErr w:type="spellEnd"/>
      <w:r w:rsidRPr="00C4083A">
        <w:t xml:space="preserve"> Collection,</w:t>
      </w:r>
      <w:r>
        <w:t xml:space="preserve"> London.</w:t>
      </w:r>
      <w:r w:rsidRPr="00C4083A">
        <w:t xml:space="preserve"> </w:t>
      </w:r>
      <w:hyperlink r:id="rId7" w:history="1">
        <w:r w:rsidRPr="00C4083A">
          <w:rPr>
            <w:rStyle w:val="Hyperlink"/>
          </w:rPr>
          <w:t>https://wellcomecollection.org/works/a6jt4tr6</w:t>
        </w:r>
      </w:hyperlink>
      <w:r w:rsidRPr="00C4083A">
        <w:t xml:space="preserve"> (accessed 19.05.2020).</w:t>
      </w:r>
    </w:p>
  </w:footnote>
  <w:footnote w:id="37">
    <w:p w14:paraId="56FD68D3" w14:textId="06E5B9A8" w:rsidR="008D5D41" w:rsidRPr="00C4083A" w:rsidRDefault="008D5D41" w:rsidP="00C4083A">
      <w:pPr>
        <w:pStyle w:val="Default"/>
        <w:spacing w:line="276" w:lineRule="auto"/>
        <w:jc w:val="both"/>
        <w:rPr>
          <w:rFonts w:ascii="Times New Roman" w:hAnsi="Times New Roman" w:cs="Times New Roman"/>
          <w:sz w:val="20"/>
          <w:szCs w:val="20"/>
        </w:rPr>
      </w:pPr>
      <w:r w:rsidRPr="00C4083A">
        <w:rPr>
          <w:rStyle w:val="FootnoteReference"/>
          <w:rFonts w:ascii="Times New Roman" w:hAnsi="Times New Roman" w:cs="Times New Roman"/>
          <w:sz w:val="20"/>
          <w:szCs w:val="20"/>
        </w:rPr>
        <w:footnoteRef/>
      </w:r>
      <w:r w:rsidRPr="00C4083A">
        <w:rPr>
          <w:rFonts w:ascii="Times New Roman" w:hAnsi="Times New Roman" w:cs="Times New Roman"/>
          <w:sz w:val="20"/>
          <w:szCs w:val="20"/>
        </w:rPr>
        <w:t xml:space="preserve"> For Catherine II’s use of masculinity, see Richard S. Wortman, </w:t>
      </w:r>
      <w:r w:rsidRPr="00C4083A">
        <w:rPr>
          <w:rFonts w:ascii="Times New Roman" w:hAnsi="Times New Roman" w:cs="Times New Roman"/>
          <w:i/>
          <w:iCs/>
          <w:sz w:val="20"/>
          <w:szCs w:val="20"/>
        </w:rPr>
        <w:t>Scenarios of Power</w:t>
      </w:r>
      <w:r w:rsidRPr="00C4083A">
        <w:rPr>
          <w:rFonts w:ascii="Times New Roman" w:hAnsi="Times New Roman" w:cs="Times New Roman"/>
          <w:i/>
          <w:iCs/>
          <w:sz w:val="20"/>
          <w:szCs w:val="20"/>
          <w:lang w:val="en-GB"/>
        </w:rPr>
        <w:t>: Myth and Ceremony in Russian Monarchy from Peter the Great to the Abdication of Nicholas II - New Abridged One-Volume Edition</w:t>
      </w:r>
      <w:r w:rsidRPr="00C4083A" w:rsidDel="00A47EC0">
        <w:rPr>
          <w:rFonts w:ascii="Times New Roman" w:hAnsi="Times New Roman" w:cs="Times New Roman"/>
          <w:i/>
          <w:iCs/>
          <w:sz w:val="20"/>
          <w:szCs w:val="20"/>
          <w:lang w:val="en-GB"/>
        </w:rPr>
        <w:t xml:space="preserve"> </w:t>
      </w:r>
      <w:r w:rsidRPr="00C4083A">
        <w:rPr>
          <w:rFonts w:ascii="Times New Roman" w:hAnsi="Times New Roman" w:cs="Times New Roman"/>
          <w:sz w:val="20"/>
          <w:szCs w:val="20"/>
          <w:lang w:val="en-GB"/>
        </w:rPr>
        <w:t xml:space="preserve"> (Princeton: Princeton University Press, 2006): 59</w:t>
      </w:r>
      <w:r w:rsidRPr="00C4083A">
        <w:rPr>
          <w:rFonts w:ascii="Times New Roman" w:hAnsi="Times New Roman" w:cs="Times New Roman"/>
          <w:sz w:val="20"/>
          <w:szCs w:val="20"/>
        </w:rPr>
        <w:t xml:space="preserve">. On </w:t>
      </w:r>
      <w:proofErr w:type="spellStart"/>
      <w:r w:rsidRPr="00C4083A">
        <w:rPr>
          <w:rFonts w:ascii="Times New Roman" w:hAnsi="Times New Roman" w:cs="Times New Roman"/>
          <w:sz w:val="20"/>
          <w:szCs w:val="20"/>
        </w:rPr>
        <w:t>Dashkova</w:t>
      </w:r>
      <w:proofErr w:type="spellEnd"/>
      <w:r w:rsidRPr="00C4083A">
        <w:rPr>
          <w:rFonts w:ascii="Times New Roman" w:hAnsi="Times New Roman" w:cs="Times New Roman"/>
          <w:sz w:val="20"/>
          <w:szCs w:val="20"/>
        </w:rPr>
        <w:t>, see Anthony Cross, “Contemporary British Responses (1762</w:t>
      </w:r>
      <w:r>
        <w:rPr>
          <w:rFonts w:ascii="Times New Roman" w:hAnsi="Times New Roman" w:cs="Times New Roman"/>
          <w:sz w:val="20"/>
          <w:szCs w:val="20"/>
        </w:rPr>
        <w:t>–</w:t>
      </w:r>
      <w:r w:rsidRPr="00C4083A">
        <w:rPr>
          <w:rFonts w:ascii="Times New Roman" w:hAnsi="Times New Roman" w:cs="Times New Roman"/>
          <w:sz w:val="20"/>
          <w:szCs w:val="20"/>
        </w:rPr>
        <w:t xml:space="preserve">1810) to the personality and career of Princess Ekaterina </w:t>
      </w:r>
      <w:proofErr w:type="spellStart"/>
      <w:r w:rsidRPr="00C4083A">
        <w:rPr>
          <w:rFonts w:ascii="Times New Roman" w:hAnsi="Times New Roman" w:cs="Times New Roman"/>
          <w:sz w:val="20"/>
          <w:szCs w:val="20"/>
        </w:rPr>
        <w:t>Romanovna</w:t>
      </w:r>
      <w:proofErr w:type="spellEnd"/>
      <w:r w:rsidRPr="00C4083A">
        <w:rPr>
          <w:rFonts w:ascii="Times New Roman" w:hAnsi="Times New Roman" w:cs="Times New Roman"/>
          <w:sz w:val="20"/>
          <w:szCs w:val="20"/>
        </w:rPr>
        <w:t xml:space="preserve"> </w:t>
      </w:r>
      <w:proofErr w:type="spellStart"/>
      <w:r w:rsidRPr="00C4083A">
        <w:rPr>
          <w:rFonts w:ascii="Times New Roman" w:hAnsi="Times New Roman" w:cs="Times New Roman"/>
          <w:sz w:val="20"/>
          <w:szCs w:val="20"/>
        </w:rPr>
        <w:t>Dashkova</w:t>
      </w:r>
      <w:proofErr w:type="spellEnd"/>
      <w:r w:rsidRPr="00C4083A">
        <w:rPr>
          <w:rFonts w:ascii="Times New Roman" w:hAnsi="Times New Roman" w:cs="Times New Roman"/>
          <w:sz w:val="20"/>
          <w:szCs w:val="20"/>
        </w:rPr>
        <w:t xml:space="preserve">,” in </w:t>
      </w:r>
      <w:r w:rsidRPr="00C4083A">
        <w:rPr>
          <w:rFonts w:ascii="Times New Roman" w:hAnsi="Times New Roman" w:cs="Times New Roman"/>
          <w:i/>
          <w:iCs/>
          <w:sz w:val="20"/>
          <w:szCs w:val="20"/>
        </w:rPr>
        <w:t>Semiotics of Russian Cultural History</w:t>
      </w:r>
      <w:r w:rsidRPr="00C4083A">
        <w:rPr>
          <w:rFonts w:ascii="Times New Roman" w:hAnsi="Times New Roman" w:cs="Times New Roman"/>
          <w:sz w:val="20"/>
          <w:szCs w:val="20"/>
        </w:rPr>
        <w:t xml:space="preserve">, ed. Alexander D. </w:t>
      </w:r>
      <w:proofErr w:type="spellStart"/>
      <w:r w:rsidRPr="00C4083A">
        <w:rPr>
          <w:rFonts w:ascii="Times New Roman" w:hAnsi="Times New Roman" w:cs="Times New Roman"/>
          <w:sz w:val="20"/>
          <w:szCs w:val="20"/>
        </w:rPr>
        <w:t>Nakhimovsky</w:t>
      </w:r>
      <w:proofErr w:type="spellEnd"/>
      <w:r w:rsidRPr="00C4083A">
        <w:rPr>
          <w:rFonts w:ascii="Times New Roman" w:hAnsi="Times New Roman" w:cs="Times New Roman"/>
          <w:sz w:val="20"/>
          <w:szCs w:val="20"/>
        </w:rPr>
        <w:t xml:space="preserve"> and Alice Stone </w:t>
      </w:r>
      <w:proofErr w:type="spellStart"/>
      <w:r w:rsidRPr="00C4083A">
        <w:rPr>
          <w:rFonts w:ascii="Times New Roman" w:hAnsi="Times New Roman" w:cs="Times New Roman"/>
          <w:sz w:val="20"/>
          <w:szCs w:val="20"/>
        </w:rPr>
        <w:t>Nakhimovsky</w:t>
      </w:r>
      <w:proofErr w:type="spellEnd"/>
      <w:r w:rsidRPr="00C4083A">
        <w:rPr>
          <w:rFonts w:ascii="Times New Roman" w:hAnsi="Times New Roman" w:cs="Times New Roman"/>
          <w:sz w:val="20"/>
          <w:szCs w:val="20"/>
        </w:rPr>
        <w:t xml:space="preserve"> (Ithaca, NY: Cornell University Press, 1985), and Alexander </w:t>
      </w:r>
      <w:proofErr w:type="spellStart"/>
      <w:r w:rsidRPr="00C4083A">
        <w:rPr>
          <w:rFonts w:ascii="Times New Roman" w:hAnsi="Times New Roman" w:cs="Times New Roman"/>
          <w:sz w:val="20"/>
          <w:szCs w:val="20"/>
        </w:rPr>
        <w:t>Woronzoff-Dashkoff</w:t>
      </w:r>
      <w:proofErr w:type="spellEnd"/>
      <w:r w:rsidRPr="00C4083A">
        <w:rPr>
          <w:rFonts w:ascii="Times New Roman" w:hAnsi="Times New Roman" w:cs="Times New Roman"/>
          <w:sz w:val="20"/>
          <w:szCs w:val="20"/>
        </w:rPr>
        <w:t xml:space="preserve">, “Disguise and Gender in Princess </w:t>
      </w:r>
      <w:proofErr w:type="spellStart"/>
      <w:r w:rsidRPr="00C4083A">
        <w:rPr>
          <w:rFonts w:ascii="Times New Roman" w:hAnsi="Times New Roman" w:cs="Times New Roman"/>
          <w:sz w:val="20"/>
          <w:szCs w:val="20"/>
        </w:rPr>
        <w:t>Dashkova’s</w:t>
      </w:r>
      <w:proofErr w:type="spellEnd"/>
      <w:r w:rsidRPr="00C4083A">
        <w:rPr>
          <w:rFonts w:ascii="Times New Roman" w:hAnsi="Times New Roman" w:cs="Times New Roman"/>
          <w:sz w:val="20"/>
          <w:szCs w:val="20"/>
        </w:rPr>
        <w:t xml:space="preserve"> Memoires,” </w:t>
      </w:r>
      <w:r w:rsidRPr="00C4083A">
        <w:rPr>
          <w:rFonts w:ascii="Times New Roman" w:hAnsi="Times New Roman" w:cs="Times New Roman"/>
          <w:i/>
          <w:iCs/>
          <w:sz w:val="20"/>
          <w:szCs w:val="20"/>
        </w:rPr>
        <w:t>Canadian Slavonic Papers</w:t>
      </w:r>
      <w:r w:rsidRPr="00C4083A">
        <w:rPr>
          <w:rFonts w:ascii="Times New Roman" w:hAnsi="Times New Roman" w:cs="Times New Roman"/>
          <w:sz w:val="20"/>
          <w:szCs w:val="20"/>
        </w:rPr>
        <w:t xml:space="preserve"> 33, no. 1 (1991): 62–74.</w:t>
      </w:r>
    </w:p>
  </w:footnote>
  <w:footnote w:id="38">
    <w:p w14:paraId="6412E766" w14:textId="288B301C" w:rsidR="008D5D41" w:rsidRPr="0055512B" w:rsidRDefault="008D5D41" w:rsidP="006A566C">
      <w:pPr>
        <w:pStyle w:val="FootnoteText"/>
        <w:spacing w:line="276" w:lineRule="auto"/>
        <w:jc w:val="both"/>
        <w:rPr>
          <w:lang w:val="en-US"/>
        </w:rPr>
      </w:pPr>
      <w:r w:rsidRPr="00C4083A">
        <w:rPr>
          <w:rStyle w:val="FootnoteReference"/>
        </w:rPr>
        <w:footnoteRef/>
      </w:r>
      <w:r w:rsidRPr="00C4083A">
        <w:t xml:space="preserve"> </w:t>
      </w:r>
      <w:r w:rsidRPr="00C4083A">
        <w:rPr>
          <w:lang w:val="en-US"/>
        </w:rPr>
        <w:t xml:space="preserve">“Her Majesty [Anna </w:t>
      </w:r>
      <w:proofErr w:type="spellStart"/>
      <w:r w:rsidRPr="00C4083A">
        <w:rPr>
          <w:lang w:val="en-US"/>
        </w:rPr>
        <w:t>Ioannovna</w:t>
      </w:r>
      <w:proofErr w:type="spellEnd"/>
      <w:r w:rsidRPr="00C4083A">
        <w:rPr>
          <w:lang w:val="en-US"/>
        </w:rPr>
        <w:t xml:space="preserve">] observed Saturn with its rings through the </w:t>
      </w:r>
      <w:r>
        <w:rPr>
          <w:lang w:val="en-US"/>
        </w:rPr>
        <w:t>seven-foot-long</w:t>
      </w:r>
      <w:r w:rsidRPr="00C4083A">
        <w:rPr>
          <w:lang w:val="en-US"/>
        </w:rPr>
        <w:t xml:space="preserve"> </w:t>
      </w:r>
      <w:r>
        <w:rPr>
          <w:lang w:val="en-US"/>
        </w:rPr>
        <w:t>‘</w:t>
      </w:r>
      <w:r w:rsidRPr="00C4083A">
        <w:rPr>
          <w:lang w:val="en-US"/>
        </w:rPr>
        <w:t>Newton’s pipe</w:t>
      </w:r>
      <w:r>
        <w:rPr>
          <w:lang w:val="en-US"/>
        </w:rPr>
        <w:t>’,</w:t>
      </w:r>
      <w:r w:rsidRPr="00C4083A">
        <w:rPr>
          <w:lang w:val="en-US"/>
        </w:rPr>
        <w:t xml:space="preserve">” </w:t>
      </w:r>
      <w:r w:rsidRPr="00BC18C8">
        <w:rPr>
          <w:i/>
          <w:iCs/>
          <w:lang w:val="en-US"/>
        </w:rPr>
        <w:t>Sankt-</w:t>
      </w:r>
      <w:proofErr w:type="spellStart"/>
      <w:r w:rsidRPr="00BC18C8">
        <w:rPr>
          <w:i/>
          <w:iCs/>
          <w:lang w:val="en-US"/>
        </w:rPr>
        <w:t>Peterburgskiye</w:t>
      </w:r>
      <w:proofErr w:type="spellEnd"/>
      <w:r w:rsidRPr="00BC18C8">
        <w:rPr>
          <w:i/>
          <w:iCs/>
          <w:lang w:val="en-US"/>
        </w:rPr>
        <w:t xml:space="preserve"> </w:t>
      </w:r>
      <w:proofErr w:type="spellStart"/>
      <w:r w:rsidRPr="00BC18C8">
        <w:rPr>
          <w:i/>
          <w:iCs/>
          <w:lang w:val="en-US"/>
        </w:rPr>
        <w:t>vedomosty</w:t>
      </w:r>
      <w:proofErr w:type="spellEnd"/>
      <w:r w:rsidRPr="00C4083A">
        <w:rPr>
          <w:lang w:val="en-US"/>
        </w:rPr>
        <w:t xml:space="preserve"> </w:t>
      </w:r>
      <w:r>
        <w:rPr>
          <w:lang w:val="en-US"/>
        </w:rPr>
        <w:t>(</w:t>
      </w:r>
      <w:r w:rsidRPr="00C4083A">
        <w:rPr>
          <w:lang w:val="en-US"/>
        </w:rPr>
        <w:t>3 March 1735</w:t>
      </w:r>
      <w:r>
        <w:rPr>
          <w:lang w:val="en-US"/>
        </w:rPr>
        <w:t>).</w:t>
      </w:r>
      <w:r w:rsidRPr="00C4083A">
        <w:rPr>
          <w:lang w:val="en-US"/>
        </w:rPr>
        <w:t xml:space="preserve"> On </w:t>
      </w:r>
      <w:r w:rsidRPr="00C4083A">
        <w:t>14 July 1748</w:t>
      </w:r>
      <w:r>
        <w:t>,</w:t>
      </w:r>
      <w:r w:rsidRPr="00C4083A">
        <w:t xml:space="preserve"> </w:t>
      </w:r>
      <w:r>
        <w:t xml:space="preserve">Empress </w:t>
      </w:r>
      <w:r w:rsidRPr="00C4083A">
        <w:rPr>
          <w:lang w:val="en-US"/>
        </w:rPr>
        <w:t xml:space="preserve">Elizaveta watched </w:t>
      </w:r>
      <w:r>
        <w:rPr>
          <w:lang w:val="en-US"/>
        </w:rPr>
        <w:t xml:space="preserve">a </w:t>
      </w:r>
      <w:r w:rsidRPr="00C4083A">
        <w:rPr>
          <w:lang w:val="en-US"/>
        </w:rPr>
        <w:t xml:space="preserve">solar eclipse in </w:t>
      </w:r>
      <w:proofErr w:type="spellStart"/>
      <w:r w:rsidRPr="00C4083A">
        <w:rPr>
          <w:lang w:val="en-US"/>
        </w:rPr>
        <w:t>Oranienbaum</w:t>
      </w:r>
      <w:proofErr w:type="spellEnd"/>
      <w:r w:rsidRPr="00C4083A">
        <w:rPr>
          <w:lang w:val="en-US"/>
        </w:rPr>
        <w:t xml:space="preserve">. </w:t>
      </w:r>
      <w:r>
        <w:rPr>
          <w:lang w:val="en-US"/>
        </w:rPr>
        <w:t xml:space="preserve">See </w:t>
      </w:r>
      <w:proofErr w:type="spellStart"/>
      <w:r w:rsidRPr="00C4083A">
        <w:rPr>
          <w:i/>
          <w:iCs/>
          <w:lang w:val="en-US"/>
        </w:rPr>
        <w:t>Letopis</w:t>
      </w:r>
      <w:proofErr w:type="spellEnd"/>
      <w:r w:rsidRPr="00C4083A">
        <w:rPr>
          <w:i/>
          <w:iCs/>
          <w:lang w:val="en-US"/>
        </w:rPr>
        <w:t xml:space="preserve">’ </w:t>
      </w:r>
      <w:proofErr w:type="spellStart"/>
      <w:r w:rsidRPr="00C4083A">
        <w:rPr>
          <w:i/>
          <w:iCs/>
          <w:lang w:val="en-US"/>
        </w:rPr>
        <w:t>Kunstkamery</w:t>
      </w:r>
      <w:proofErr w:type="spellEnd"/>
      <w:r w:rsidRPr="00C4083A">
        <w:rPr>
          <w:i/>
          <w:iCs/>
          <w:lang w:val="en-US"/>
        </w:rPr>
        <w:t>, 1714</w:t>
      </w:r>
      <w:r>
        <w:rPr>
          <w:i/>
          <w:iCs/>
          <w:lang w:val="en-US"/>
        </w:rPr>
        <w:t>–</w:t>
      </w:r>
      <w:r w:rsidRPr="00C4083A">
        <w:rPr>
          <w:i/>
          <w:iCs/>
          <w:lang w:val="en-US"/>
        </w:rPr>
        <w:t>1836</w:t>
      </w:r>
      <w:r>
        <w:rPr>
          <w:lang w:val="en-US"/>
        </w:rPr>
        <w:t xml:space="preserve">, ed. </w:t>
      </w:r>
      <w:r w:rsidRPr="00C4083A">
        <w:rPr>
          <w:lang w:val="en-US"/>
        </w:rPr>
        <w:t>M</w:t>
      </w:r>
      <w:r>
        <w:rPr>
          <w:lang w:val="en-US"/>
        </w:rPr>
        <w:t>argarita</w:t>
      </w:r>
      <w:r w:rsidRPr="00C4083A">
        <w:rPr>
          <w:lang w:val="en-US"/>
        </w:rPr>
        <w:t xml:space="preserve"> </w:t>
      </w:r>
      <w:proofErr w:type="spellStart"/>
      <w:r w:rsidRPr="00C4083A">
        <w:rPr>
          <w:lang w:val="en-US"/>
        </w:rPr>
        <w:t>Hartanovich</w:t>
      </w:r>
      <w:proofErr w:type="spellEnd"/>
      <w:r w:rsidRPr="00C4083A">
        <w:rPr>
          <w:lang w:val="en-US"/>
        </w:rPr>
        <w:t xml:space="preserve"> (St Petersburg: MAE RAN Publishing </w:t>
      </w:r>
      <w:r>
        <w:rPr>
          <w:lang w:val="en-US"/>
        </w:rPr>
        <w:t>H</w:t>
      </w:r>
      <w:r w:rsidRPr="00C4083A">
        <w:rPr>
          <w:lang w:val="en-US"/>
        </w:rPr>
        <w:t xml:space="preserve">ouse, 2014), 212. </w:t>
      </w:r>
      <w:r w:rsidR="006A566C">
        <w:rPr>
          <w:lang w:val="en-US"/>
        </w:rPr>
        <w:t xml:space="preserve">For a general background on Anna </w:t>
      </w:r>
      <w:proofErr w:type="spellStart"/>
      <w:r w:rsidR="006A566C">
        <w:rPr>
          <w:lang w:val="en-US"/>
        </w:rPr>
        <w:t>Ioannovna’s</w:t>
      </w:r>
      <w:proofErr w:type="spellEnd"/>
      <w:r w:rsidR="006A566C">
        <w:rPr>
          <w:lang w:val="en-US"/>
        </w:rPr>
        <w:t xml:space="preserve"> and </w:t>
      </w:r>
      <w:proofErr w:type="spellStart"/>
      <w:r w:rsidR="006A566C">
        <w:rPr>
          <w:lang w:val="en-US"/>
        </w:rPr>
        <w:t>Elisabetg</w:t>
      </w:r>
      <w:proofErr w:type="spellEnd"/>
      <w:r w:rsidR="006A566C">
        <w:rPr>
          <w:lang w:val="en-US"/>
        </w:rPr>
        <w:t xml:space="preserve"> Petrovna’s patronage of sciences, see Simon </w:t>
      </w:r>
      <w:proofErr w:type="spellStart"/>
      <w:r w:rsidR="006A566C">
        <w:rPr>
          <w:lang w:val="en-US"/>
        </w:rPr>
        <w:t>Werrett</w:t>
      </w:r>
      <w:proofErr w:type="spellEnd"/>
      <w:r w:rsidR="006A566C">
        <w:rPr>
          <w:lang w:val="en-US"/>
        </w:rPr>
        <w:t>,, “</w:t>
      </w:r>
      <w:r w:rsidR="006A566C" w:rsidRPr="006A566C">
        <w:rPr>
          <w:lang w:val="en-US"/>
        </w:rPr>
        <w:t>An Odd Sort of Exhibition:</w:t>
      </w:r>
      <w:r w:rsidR="006A566C">
        <w:rPr>
          <w:lang w:val="en-US"/>
        </w:rPr>
        <w:t xml:space="preserve"> </w:t>
      </w:r>
      <w:r w:rsidR="006A566C" w:rsidRPr="006A566C">
        <w:rPr>
          <w:lang w:val="en-US"/>
        </w:rPr>
        <w:t>the St. Petersburg</w:t>
      </w:r>
      <w:r w:rsidR="006A566C">
        <w:rPr>
          <w:lang w:val="en-US"/>
        </w:rPr>
        <w:t xml:space="preserve"> </w:t>
      </w:r>
      <w:r w:rsidR="006A566C" w:rsidRPr="006A566C">
        <w:rPr>
          <w:lang w:val="en-US"/>
        </w:rPr>
        <w:t>Academy of Sciences</w:t>
      </w:r>
      <w:r w:rsidR="006A566C">
        <w:rPr>
          <w:lang w:val="en-US"/>
        </w:rPr>
        <w:t xml:space="preserve"> </w:t>
      </w:r>
      <w:r w:rsidR="006A566C" w:rsidRPr="006A566C">
        <w:rPr>
          <w:lang w:val="en-US"/>
        </w:rPr>
        <w:t xml:space="preserve">in Enlightened </w:t>
      </w:r>
      <w:proofErr w:type="spellStart"/>
      <w:r w:rsidR="006A566C" w:rsidRPr="006A566C">
        <w:rPr>
          <w:lang w:val="en-US"/>
        </w:rPr>
        <w:t>Russia</w:t>
      </w:r>
      <w:r w:rsidR="006A566C">
        <w:rPr>
          <w:lang w:val="en-US"/>
        </w:rPr>
        <w:t>,”PhD</w:t>
      </w:r>
      <w:proofErr w:type="spellEnd"/>
      <w:r w:rsidR="006A566C">
        <w:rPr>
          <w:lang w:val="en-US"/>
        </w:rPr>
        <w:t xml:space="preserve"> diss. (London: King’s College, 2000),</w:t>
      </w:r>
    </w:p>
  </w:footnote>
  <w:footnote w:id="39">
    <w:p w14:paraId="7424BA6D" w14:textId="3ABA779A" w:rsidR="008D5D41" w:rsidRPr="00C4083A" w:rsidRDefault="008D5D41" w:rsidP="00C4083A">
      <w:pPr>
        <w:pStyle w:val="FootnoteText"/>
        <w:spacing w:line="276" w:lineRule="auto"/>
        <w:jc w:val="both"/>
        <w:rPr>
          <w:lang w:val="en-US"/>
        </w:rPr>
      </w:pPr>
      <w:r w:rsidRPr="00C4083A">
        <w:rPr>
          <w:rStyle w:val="FootnoteReference"/>
        </w:rPr>
        <w:footnoteRef/>
      </w:r>
      <w:r w:rsidRPr="00C4083A">
        <w:t xml:space="preserve"> </w:t>
      </w:r>
      <w:r w:rsidRPr="00C4083A">
        <w:rPr>
          <w:color w:val="000000"/>
        </w:rPr>
        <w:t xml:space="preserve">Lord Grenville to Charles Grenville, 9 May 1795, </w:t>
      </w:r>
      <w:r w:rsidR="004C18DF">
        <w:rPr>
          <w:color w:val="000000"/>
          <w:shd w:val="clear" w:color="auto" w:fill="FFFFFF"/>
        </w:rPr>
        <w:t>TNA</w:t>
      </w:r>
      <w:r w:rsidR="004C18DF">
        <w:rPr>
          <w:color w:val="000000"/>
        </w:rPr>
        <w:t xml:space="preserve">, </w:t>
      </w:r>
      <w:r w:rsidRPr="00C4083A">
        <w:rPr>
          <w:color w:val="000000"/>
          <w:shd w:val="clear" w:color="auto" w:fill="FFFFFF"/>
        </w:rPr>
        <w:t>FO 65/38</w:t>
      </w:r>
      <w:r w:rsidR="004C18DF">
        <w:rPr>
          <w:color w:val="000000"/>
          <w:shd w:val="clear" w:color="auto" w:fill="FFFFFF"/>
        </w:rPr>
        <w:t>.</w:t>
      </w:r>
      <w:r w:rsidRPr="00C4083A">
        <w:rPr>
          <w:color w:val="000000"/>
          <w:shd w:val="clear" w:color="auto" w:fill="FFFFFF"/>
        </w:rPr>
        <w:t xml:space="preserve"> </w:t>
      </w:r>
      <w:r w:rsidRPr="00C4083A">
        <w:rPr>
          <w:color w:val="000000"/>
        </w:rPr>
        <w:t xml:space="preserve">Herschel noted in his letter that Lord Grenville was to pay for this telescope, signifying that it was meant to be a gift: “I </w:t>
      </w:r>
      <w:proofErr w:type="spellStart"/>
      <w:r w:rsidRPr="00C4083A">
        <w:rPr>
          <w:color w:val="000000"/>
        </w:rPr>
        <w:t>inclose</w:t>
      </w:r>
      <w:proofErr w:type="spellEnd"/>
      <w:r w:rsidRPr="00C4083A">
        <w:rPr>
          <w:color w:val="000000"/>
        </w:rPr>
        <w:t xml:space="preserve"> the account of the instrument, as I understood from his Majesty that Lord Grenville was to settle for it.” </w:t>
      </w:r>
      <w:r>
        <w:rPr>
          <w:color w:val="000000"/>
        </w:rPr>
        <w:t>(</w:t>
      </w:r>
      <w:r w:rsidRPr="00C4083A">
        <w:rPr>
          <w:color w:val="000000"/>
        </w:rPr>
        <w:t xml:space="preserve">Frederick Herschel, </w:t>
      </w:r>
      <w:r w:rsidR="008B6C2C">
        <w:rPr>
          <w:color w:val="000000"/>
        </w:rPr>
        <w:t>despatch</w:t>
      </w:r>
      <w:r w:rsidRPr="00C4083A">
        <w:rPr>
          <w:color w:val="000000"/>
        </w:rPr>
        <w:t xml:space="preserve"> </w:t>
      </w:r>
      <w:r w:rsidRPr="003C47F4">
        <w:rPr>
          <w:color w:val="000000"/>
        </w:rPr>
        <w:t>to Lord Grenville,</w:t>
      </w:r>
      <w:r w:rsidRPr="00C4083A">
        <w:rPr>
          <w:color w:val="000000"/>
        </w:rPr>
        <w:t xml:space="preserve"> 10 May 1795, </w:t>
      </w:r>
      <w:r w:rsidR="004C18DF" w:rsidRPr="00C4083A">
        <w:rPr>
          <w:color w:val="000000"/>
        </w:rPr>
        <w:t>TNA</w:t>
      </w:r>
      <w:r w:rsidR="004C18DF">
        <w:rPr>
          <w:color w:val="000000"/>
        </w:rPr>
        <w:t xml:space="preserve">, </w:t>
      </w:r>
      <w:r w:rsidRPr="00C4083A">
        <w:rPr>
          <w:color w:val="000000"/>
          <w:shd w:val="clear" w:color="auto" w:fill="FFFFFF"/>
        </w:rPr>
        <w:t xml:space="preserve">FO 65/38, </w:t>
      </w:r>
    </w:p>
  </w:footnote>
  <w:footnote w:id="40">
    <w:p w14:paraId="1914BC9C" w14:textId="585B5EB6" w:rsidR="008D5D41" w:rsidRPr="00BC18C8" w:rsidRDefault="008D5D41" w:rsidP="00BC18C8">
      <w:r w:rsidRPr="00C4083A">
        <w:rPr>
          <w:rStyle w:val="FootnoteReference"/>
          <w:sz w:val="20"/>
          <w:szCs w:val="20"/>
        </w:rPr>
        <w:footnoteRef/>
      </w:r>
      <w:r w:rsidRPr="00C4083A">
        <w:rPr>
          <w:sz w:val="20"/>
          <w:szCs w:val="20"/>
        </w:rPr>
        <w:t xml:space="preserve"> </w:t>
      </w:r>
      <w:bookmarkStart w:id="6" w:name="_Hlk49599822"/>
      <w:r w:rsidRPr="00C4083A">
        <w:rPr>
          <w:sz w:val="20"/>
          <w:szCs w:val="20"/>
        </w:rPr>
        <w:t xml:space="preserve">Charles Whitworth to Ivan Osterman, </w:t>
      </w:r>
      <w:r w:rsidRPr="00C4083A">
        <w:rPr>
          <w:color w:val="000000"/>
          <w:sz w:val="20"/>
          <w:szCs w:val="20"/>
        </w:rPr>
        <w:t>“</w:t>
      </w:r>
      <w:proofErr w:type="spellStart"/>
      <w:r w:rsidRPr="00C4083A">
        <w:rPr>
          <w:color w:val="000000"/>
          <w:sz w:val="20"/>
          <w:szCs w:val="20"/>
        </w:rPr>
        <w:t>Pisma</w:t>
      </w:r>
      <w:proofErr w:type="spellEnd"/>
      <w:r w:rsidRPr="00C4083A">
        <w:rPr>
          <w:color w:val="000000"/>
          <w:sz w:val="20"/>
          <w:szCs w:val="20"/>
        </w:rPr>
        <w:t xml:space="preserve"> </w:t>
      </w:r>
      <w:proofErr w:type="spellStart"/>
      <w:r w:rsidRPr="00C4083A">
        <w:rPr>
          <w:color w:val="000000"/>
          <w:sz w:val="20"/>
          <w:szCs w:val="20"/>
        </w:rPr>
        <w:t>posla</w:t>
      </w:r>
      <w:proofErr w:type="spellEnd"/>
      <w:r w:rsidRPr="00C4083A">
        <w:rPr>
          <w:color w:val="000000"/>
          <w:sz w:val="20"/>
          <w:szCs w:val="20"/>
        </w:rPr>
        <w:t xml:space="preserve"> </w:t>
      </w:r>
      <w:proofErr w:type="spellStart"/>
      <w:r w:rsidRPr="00C4083A">
        <w:rPr>
          <w:color w:val="000000"/>
          <w:sz w:val="20"/>
          <w:szCs w:val="20"/>
        </w:rPr>
        <w:t>Vitvorta</w:t>
      </w:r>
      <w:proofErr w:type="spellEnd"/>
      <w:r w:rsidRPr="00C4083A">
        <w:rPr>
          <w:color w:val="000000"/>
          <w:sz w:val="20"/>
          <w:szCs w:val="20"/>
        </w:rPr>
        <w:t xml:space="preserve"> </w:t>
      </w:r>
      <w:proofErr w:type="spellStart"/>
      <w:r w:rsidRPr="00C4083A">
        <w:rPr>
          <w:color w:val="000000"/>
          <w:sz w:val="20"/>
          <w:szCs w:val="20"/>
        </w:rPr>
        <w:t>vitse-konsulu</w:t>
      </w:r>
      <w:proofErr w:type="spellEnd"/>
      <w:r w:rsidRPr="00C4083A">
        <w:rPr>
          <w:color w:val="000000"/>
          <w:sz w:val="20"/>
          <w:szCs w:val="20"/>
        </w:rPr>
        <w:t xml:space="preserve"> I. A. </w:t>
      </w:r>
      <w:proofErr w:type="spellStart"/>
      <w:r w:rsidRPr="00C4083A">
        <w:rPr>
          <w:color w:val="000000"/>
          <w:sz w:val="20"/>
          <w:szCs w:val="20"/>
        </w:rPr>
        <w:t>Ostermanu</w:t>
      </w:r>
      <w:proofErr w:type="spellEnd"/>
      <w:r w:rsidRPr="00C4083A">
        <w:rPr>
          <w:color w:val="000000"/>
          <w:sz w:val="20"/>
          <w:szCs w:val="20"/>
        </w:rPr>
        <w:t xml:space="preserve"> […] o </w:t>
      </w:r>
      <w:proofErr w:type="spellStart"/>
      <w:r w:rsidRPr="00C4083A">
        <w:rPr>
          <w:color w:val="000000"/>
          <w:sz w:val="20"/>
          <w:szCs w:val="20"/>
        </w:rPr>
        <w:t>prisilke</w:t>
      </w:r>
      <w:proofErr w:type="spellEnd"/>
      <w:r w:rsidRPr="00C4083A">
        <w:rPr>
          <w:color w:val="000000"/>
          <w:sz w:val="20"/>
          <w:szCs w:val="20"/>
        </w:rPr>
        <w:t xml:space="preserve"> </w:t>
      </w:r>
      <w:proofErr w:type="spellStart"/>
      <w:r w:rsidRPr="00C4083A">
        <w:rPr>
          <w:color w:val="000000"/>
          <w:sz w:val="20"/>
          <w:szCs w:val="20"/>
        </w:rPr>
        <w:t>teleskopa</w:t>
      </w:r>
      <w:proofErr w:type="spellEnd"/>
      <w:r w:rsidRPr="00C4083A">
        <w:rPr>
          <w:color w:val="000000"/>
          <w:sz w:val="20"/>
          <w:szCs w:val="20"/>
        </w:rPr>
        <w:t xml:space="preserve"> Ekaterina II v </w:t>
      </w:r>
      <w:proofErr w:type="spellStart"/>
      <w:r w:rsidRPr="00C4083A">
        <w:rPr>
          <w:color w:val="000000"/>
          <w:sz w:val="20"/>
          <w:szCs w:val="20"/>
        </w:rPr>
        <w:t>podarok</w:t>
      </w:r>
      <w:proofErr w:type="spellEnd"/>
      <w:r w:rsidRPr="00C4083A">
        <w:rPr>
          <w:color w:val="000000"/>
          <w:sz w:val="20"/>
          <w:szCs w:val="20"/>
        </w:rPr>
        <w:t xml:space="preserve">,” </w:t>
      </w:r>
      <w:proofErr w:type="spellStart"/>
      <w:r w:rsidRPr="00BC18C8">
        <w:rPr>
          <w:color w:val="545454"/>
          <w:sz w:val="20"/>
          <w:szCs w:val="20"/>
          <w:shd w:val="clear" w:color="auto" w:fill="FFFFFF"/>
        </w:rPr>
        <w:t>Arkhiv</w:t>
      </w:r>
      <w:proofErr w:type="spellEnd"/>
      <w:r w:rsidRPr="00BC18C8">
        <w:rPr>
          <w:color w:val="545454"/>
          <w:sz w:val="20"/>
          <w:szCs w:val="20"/>
          <w:shd w:val="clear" w:color="auto" w:fill="FFFFFF"/>
        </w:rPr>
        <w:t xml:space="preserve"> </w:t>
      </w:r>
      <w:proofErr w:type="spellStart"/>
      <w:r w:rsidRPr="00BC18C8">
        <w:rPr>
          <w:color w:val="545454"/>
          <w:sz w:val="20"/>
          <w:szCs w:val="20"/>
          <w:shd w:val="clear" w:color="auto" w:fill="FFFFFF"/>
        </w:rPr>
        <w:t>vneshnei</w:t>
      </w:r>
      <w:proofErr w:type="spellEnd"/>
      <w:r w:rsidRPr="00BC18C8">
        <w:rPr>
          <w:color w:val="545454"/>
          <w:sz w:val="20"/>
          <w:szCs w:val="20"/>
          <w:shd w:val="clear" w:color="auto" w:fill="FFFFFF"/>
        </w:rPr>
        <w:t xml:space="preserve"> </w:t>
      </w:r>
      <w:proofErr w:type="spellStart"/>
      <w:r w:rsidRPr="00BC18C8">
        <w:rPr>
          <w:color w:val="545454"/>
          <w:sz w:val="20"/>
          <w:szCs w:val="20"/>
          <w:shd w:val="clear" w:color="auto" w:fill="FFFFFF"/>
        </w:rPr>
        <w:t>politiki</w:t>
      </w:r>
      <w:proofErr w:type="spellEnd"/>
      <w:r w:rsidRPr="00BC18C8">
        <w:rPr>
          <w:color w:val="545454"/>
          <w:sz w:val="20"/>
          <w:szCs w:val="20"/>
          <w:shd w:val="clear" w:color="auto" w:fill="FFFFFF"/>
        </w:rPr>
        <w:t xml:space="preserve"> </w:t>
      </w:r>
      <w:proofErr w:type="spellStart"/>
      <w:r w:rsidRPr="00BC18C8">
        <w:rPr>
          <w:color w:val="545454"/>
          <w:sz w:val="20"/>
          <w:szCs w:val="20"/>
          <w:shd w:val="clear" w:color="auto" w:fill="FFFFFF"/>
        </w:rPr>
        <w:t>Rossiiskoi</w:t>
      </w:r>
      <w:proofErr w:type="spellEnd"/>
      <w:r w:rsidRPr="00BC18C8">
        <w:rPr>
          <w:color w:val="545454"/>
          <w:sz w:val="20"/>
          <w:szCs w:val="20"/>
          <w:shd w:val="clear" w:color="auto" w:fill="FFFFFF"/>
        </w:rPr>
        <w:t xml:space="preserve"> </w:t>
      </w:r>
      <w:proofErr w:type="spellStart"/>
      <w:r w:rsidRPr="00BC18C8">
        <w:rPr>
          <w:color w:val="545454"/>
          <w:sz w:val="20"/>
          <w:szCs w:val="20"/>
          <w:shd w:val="clear" w:color="auto" w:fill="FFFFFF"/>
        </w:rPr>
        <w:t>Imperii</w:t>
      </w:r>
      <w:proofErr w:type="spellEnd"/>
      <w:r>
        <w:rPr>
          <w:rFonts w:ascii="Arial" w:hAnsi="Arial" w:cs="Arial"/>
          <w:color w:val="545454"/>
          <w:sz w:val="21"/>
          <w:szCs w:val="21"/>
          <w:shd w:val="clear" w:color="auto" w:fill="FFFFFF"/>
        </w:rPr>
        <w:t xml:space="preserve"> [</w:t>
      </w:r>
      <w:r w:rsidRPr="00C4083A">
        <w:rPr>
          <w:color w:val="000000"/>
          <w:sz w:val="20"/>
          <w:szCs w:val="20"/>
        </w:rPr>
        <w:t>Archive of Foreign Policy</w:t>
      </w:r>
      <w:r>
        <w:rPr>
          <w:color w:val="000000"/>
          <w:sz w:val="20"/>
          <w:szCs w:val="20"/>
        </w:rPr>
        <w:t xml:space="preserve"> of the Russian Empire]</w:t>
      </w:r>
      <w:r w:rsidRPr="00C4083A">
        <w:rPr>
          <w:color w:val="000000"/>
          <w:sz w:val="20"/>
          <w:szCs w:val="20"/>
        </w:rPr>
        <w:t xml:space="preserve"> (hereafter “AVPRI</w:t>
      </w:r>
      <w:r w:rsidRPr="00BC18C8">
        <w:rPr>
          <w:color w:val="000000"/>
          <w:sz w:val="20"/>
          <w:szCs w:val="20"/>
        </w:rPr>
        <w:t>”),</w:t>
      </w:r>
      <w:r w:rsidRPr="00BC18C8">
        <w:rPr>
          <w:color w:val="000000"/>
        </w:rPr>
        <w:t xml:space="preserve"> </w:t>
      </w:r>
      <w:r w:rsidRPr="00BC18C8">
        <w:rPr>
          <w:color w:val="000000"/>
          <w:sz w:val="20"/>
          <w:szCs w:val="20"/>
        </w:rPr>
        <w:t>f. 35 (</w:t>
      </w:r>
      <w:proofErr w:type="spellStart"/>
      <w:r w:rsidRPr="00BC18C8">
        <w:rPr>
          <w:color w:val="000000"/>
          <w:sz w:val="20"/>
          <w:szCs w:val="20"/>
        </w:rPr>
        <w:t>Snosheniia</w:t>
      </w:r>
      <w:proofErr w:type="spellEnd"/>
      <w:r w:rsidRPr="00BC18C8">
        <w:rPr>
          <w:color w:val="000000"/>
          <w:sz w:val="20"/>
          <w:szCs w:val="20"/>
        </w:rPr>
        <w:t xml:space="preserve"> </w:t>
      </w:r>
      <w:proofErr w:type="spellStart"/>
      <w:r w:rsidRPr="00BC18C8">
        <w:rPr>
          <w:color w:val="000000"/>
          <w:sz w:val="20"/>
          <w:szCs w:val="20"/>
        </w:rPr>
        <w:t>Rossii</w:t>
      </w:r>
      <w:proofErr w:type="spellEnd"/>
      <w:r w:rsidRPr="00BC18C8">
        <w:rPr>
          <w:color w:val="000000"/>
          <w:sz w:val="20"/>
          <w:szCs w:val="20"/>
        </w:rPr>
        <w:t xml:space="preserve"> s </w:t>
      </w:r>
      <w:proofErr w:type="spellStart"/>
      <w:r w:rsidRPr="00BC18C8">
        <w:rPr>
          <w:color w:val="000000"/>
          <w:sz w:val="20"/>
          <w:szCs w:val="20"/>
        </w:rPr>
        <w:t>Angliei</w:t>
      </w:r>
      <w:proofErr w:type="spellEnd"/>
      <w:r w:rsidRPr="00BC18C8">
        <w:rPr>
          <w:color w:val="000000"/>
          <w:sz w:val="20"/>
          <w:szCs w:val="20"/>
        </w:rPr>
        <w:t>), op. 35/6, d. 643, l. 60.</w:t>
      </w:r>
      <w:r w:rsidRPr="00C4083A">
        <w:rPr>
          <w:color w:val="000000"/>
          <w:sz w:val="20"/>
          <w:szCs w:val="20"/>
        </w:rPr>
        <w:t xml:space="preserve"> Also, Russian officials had access to intercepted and translated letters like the one sent by Lord Grenville to Charles Whitworth, 17 January 1794,</w:t>
      </w:r>
      <w:r>
        <w:rPr>
          <w:color w:val="000000"/>
          <w:sz w:val="20"/>
          <w:szCs w:val="20"/>
        </w:rPr>
        <w:t xml:space="preserve"> “</w:t>
      </w:r>
      <w:r w:rsidRPr="00C4083A">
        <w:rPr>
          <w:color w:val="000000"/>
          <w:sz w:val="20"/>
          <w:szCs w:val="20"/>
        </w:rPr>
        <w:t xml:space="preserve">On the British King’s plan to Send Catherine II a telescope as a gift” </w:t>
      </w:r>
      <w:r>
        <w:rPr>
          <w:color w:val="000000"/>
          <w:sz w:val="20"/>
          <w:szCs w:val="20"/>
        </w:rPr>
        <w:t>(</w:t>
      </w:r>
      <w:r w:rsidRPr="00C4083A">
        <w:rPr>
          <w:color w:val="000000"/>
          <w:sz w:val="20"/>
          <w:szCs w:val="20"/>
        </w:rPr>
        <w:t>AVPRI</w:t>
      </w:r>
      <w:r>
        <w:rPr>
          <w:color w:val="000000"/>
          <w:sz w:val="20"/>
          <w:szCs w:val="20"/>
        </w:rPr>
        <w:t>,</w:t>
      </w:r>
      <w:r w:rsidRPr="00BC18C8">
        <w:rPr>
          <w:color w:val="000000"/>
          <w:sz w:val="20"/>
          <w:szCs w:val="20"/>
        </w:rPr>
        <w:t xml:space="preserve"> </w:t>
      </w:r>
      <w:r w:rsidRPr="001F6D77">
        <w:rPr>
          <w:color w:val="000000"/>
          <w:sz w:val="20"/>
          <w:szCs w:val="20"/>
        </w:rPr>
        <w:t>f. 35, op. 5, d. 104, l. 11).</w:t>
      </w:r>
      <w:bookmarkEnd w:id="6"/>
    </w:p>
  </w:footnote>
  <w:footnote w:id="41">
    <w:p w14:paraId="16767E8D" w14:textId="507A8258" w:rsidR="008D5D41" w:rsidRPr="00C4083A" w:rsidRDefault="008D5D41" w:rsidP="00C4083A">
      <w:pPr>
        <w:pStyle w:val="FootnoteText"/>
        <w:spacing w:line="276" w:lineRule="auto"/>
        <w:jc w:val="both"/>
      </w:pPr>
      <w:r w:rsidRPr="00C4083A">
        <w:rPr>
          <w:rStyle w:val="FootnoteReference"/>
        </w:rPr>
        <w:footnoteRef/>
      </w:r>
      <w:r w:rsidRPr="00C4083A">
        <w:t xml:space="preserve"> </w:t>
      </w:r>
      <w:proofErr w:type="spellStart"/>
      <w:r w:rsidRPr="00C4083A">
        <w:rPr>
          <w:i/>
          <w:iCs/>
        </w:rPr>
        <w:t>Alfavitnyi</w:t>
      </w:r>
      <w:proofErr w:type="spellEnd"/>
      <w:r w:rsidRPr="00C4083A">
        <w:rPr>
          <w:i/>
          <w:iCs/>
        </w:rPr>
        <w:t xml:space="preserve"> </w:t>
      </w:r>
      <w:proofErr w:type="spellStart"/>
      <w:r w:rsidRPr="00C4083A">
        <w:rPr>
          <w:i/>
          <w:iCs/>
        </w:rPr>
        <w:t>ukazatel</w:t>
      </w:r>
      <w:proofErr w:type="spellEnd"/>
      <w:r w:rsidRPr="00C4083A">
        <w:rPr>
          <w:i/>
          <w:iCs/>
        </w:rPr>
        <w:t xml:space="preserve">’ </w:t>
      </w:r>
      <w:proofErr w:type="spellStart"/>
      <w:r w:rsidRPr="00C4083A">
        <w:rPr>
          <w:i/>
          <w:iCs/>
        </w:rPr>
        <w:t>i</w:t>
      </w:r>
      <w:proofErr w:type="spellEnd"/>
      <w:r w:rsidRPr="00C4083A">
        <w:rPr>
          <w:i/>
          <w:iCs/>
        </w:rPr>
        <w:t xml:space="preserve"> Kamer-</w:t>
      </w:r>
      <w:proofErr w:type="spellStart"/>
      <w:r w:rsidRPr="00C4083A">
        <w:rPr>
          <w:i/>
          <w:iCs/>
        </w:rPr>
        <w:t>fur</w:t>
      </w:r>
      <w:r>
        <w:rPr>
          <w:i/>
          <w:iCs/>
        </w:rPr>
        <w:t>’</w:t>
      </w:r>
      <w:r w:rsidRPr="00C4083A">
        <w:rPr>
          <w:i/>
          <w:iCs/>
        </w:rPr>
        <w:t>erskomu</w:t>
      </w:r>
      <w:proofErr w:type="spellEnd"/>
      <w:r w:rsidRPr="00C4083A">
        <w:rPr>
          <w:i/>
          <w:iCs/>
        </w:rPr>
        <w:t xml:space="preserve"> </w:t>
      </w:r>
      <w:proofErr w:type="spellStart"/>
      <w:r w:rsidRPr="00C4083A">
        <w:rPr>
          <w:i/>
          <w:iCs/>
        </w:rPr>
        <w:t>zhurnalu</w:t>
      </w:r>
      <w:proofErr w:type="spellEnd"/>
      <w:r w:rsidRPr="00C4083A">
        <w:rPr>
          <w:i/>
          <w:iCs/>
        </w:rPr>
        <w:t xml:space="preserve"> 1795 </w:t>
      </w:r>
      <w:proofErr w:type="spellStart"/>
      <w:r w:rsidRPr="00C4083A">
        <w:rPr>
          <w:i/>
          <w:iCs/>
        </w:rPr>
        <w:t>goda</w:t>
      </w:r>
      <w:proofErr w:type="spellEnd"/>
      <w:r w:rsidRPr="00C4083A">
        <w:t xml:space="preserve"> (St Petersburg: </w:t>
      </w:r>
      <w:proofErr w:type="spellStart"/>
      <w:r w:rsidRPr="00C4083A">
        <w:t>Obshchii</w:t>
      </w:r>
      <w:proofErr w:type="spellEnd"/>
      <w:r w:rsidRPr="00C4083A">
        <w:t xml:space="preserve"> </w:t>
      </w:r>
      <w:proofErr w:type="spellStart"/>
      <w:r w:rsidRPr="00C4083A">
        <w:t>Arkhiv</w:t>
      </w:r>
      <w:proofErr w:type="spellEnd"/>
      <w:r w:rsidRPr="00C4083A">
        <w:t xml:space="preserve"> </w:t>
      </w:r>
      <w:proofErr w:type="spellStart"/>
      <w:r w:rsidRPr="00C4083A">
        <w:t>Ministerstva</w:t>
      </w:r>
      <w:proofErr w:type="spellEnd"/>
      <w:r w:rsidRPr="00C4083A">
        <w:t xml:space="preserve"> </w:t>
      </w:r>
      <w:proofErr w:type="spellStart"/>
      <w:r w:rsidRPr="00C4083A">
        <w:t>Imperatorskogo</w:t>
      </w:r>
      <w:proofErr w:type="spellEnd"/>
      <w:r w:rsidRPr="00C4083A">
        <w:t xml:space="preserve"> Dvora, 1794), 203.</w:t>
      </w:r>
    </w:p>
  </w:footnote>
  <w:footnote w:id="42">
    <w:p w14:paraId="2CD0FF25" w14:textId="720DDB38" w:rsidR="008D5D41" w:rsidRPr="00C4083A" w:rsidRDefault="008D5D41" w:rsidP="00C4083A">
      <w:pPr>
        <w:pStyle w:val="NormalWeb"/>
        <w:spacing w:before="0" w:beforeAutospacing="0" w:after="0" w:afterAutospacing="0" w:line="276" w:lineRule="auto"/>
        <w:jc w:val="both"/>
        <w:rPr>
          <w:color w:val="000000"/>
          <w:sz w:val="20"/>
          <w:szCs w:val="20"/>
        </w:rPr>
      </w:pPr>
      <w:r w:rsidRPr="00C4083A">
        <w:rPr>
          <w:rStyle w:val="FootnoteReference"/>
          <w:sz w:val="20"/>
          <w:szCs w:val="20"/>
        </w:rPr>
        <w:footnoteRef/>
      </w:r>
      <w:r w:rsidRPr="00C4083A">
        <w:rPr>
          <w:sz w:val="20"/>
          <w:szCs w:val="20"/>
        </w:rPr>
        <w:t xml:space="preserve"> </w:t>
      </w:r>
      <w:r w:rsidRPr="00C4083A">
        <w:rPr>
          <w:color w:val="000000"/>
          <w:sz w:val="20"/>
          <w:szCs w:val="20"/>
        </w:rPr>
        <w:t>“</w:t>
      </w:r>
      <w:proofErr w:type="spellStart"/>
      <w:r w:rsidRPr="00C4083A">
        <w:rPr>
          <w:color w:val="000000"/>
          <w:sz w:val="20"/>
          <w:szCs w:val="20"/>
        </w:rPr>
        <w:t>Imperatritsa</w:t>
      </w:r>
      <w:proofErr w:type="spellEnd"/>
      <w:r w:rsidRPr="00C4083A">
        <w:rPr>
          <w:color w:val="000000"/>
          <w:sz w:val="20"/>
          <w:szCs w:val="20"/>
        </w:rPr>
        <w:t xml:space="preserve"> Ekaterina II v </w:t>
      </w:r>
      <w:proofErr w:type="spellStart"/>
      <w:r w:rsidRPr="00C4083A">
        <w:rPr>
          <w:color w:val="000000"/>
          <w:sz w:val="20"/>
          <w:szCs w:val="20"/>
        </w:rPr>
        <w:t>Tsarskom</w:t>
      </w:r>
      <w:proofErr w:type="spellEnd"/>
      <w:r w:rsidRPr="00C4083A">
        <w:rPr>
          <w:color w:val="000000"/>
          <w:sz w:val="20"/>
          <w:szCs w:val="20"/>
        </w:rPr>
        <w:t xml:space="preserve"> </w:t>
      </w:r>
      <w:proofErr w:type="spellStart"/>
      <w:r w:rsidRPr="00C4083A">
        <w:rPr>
          <w:color w:val="000000"/>
          <w:sz w:val="20"/>
          <w:szCs w:val="20"/>
        </w:rPr>
        <w:t>sele</w:t>
      </w:r>
      <w:proofErr w:type="spellEnd"/>
      <w:r w:rsidRPr="00C4083A">
        <w:rPr>
          <w:color w:val="000000"/>
          <w:sz w:val="20"/>
          <w:szCs w:val="20"/>
        </w:rPr>
        <w:t xml:space="preserve"> </w:t>
      </w:r>
      <w:proofErr w:type="spellStart"/>
      <w:r w:rsidRPr="00C4083A">
        <w:rPr>
          <w:color w:val="000000"/>
          <w:sz w:val="20"/>
          <w:szCs w:val="20"/>
        </w:rPr>
        <w:t>nabliudala</w:t>
      </w:r>
      <w:proofErr w:type="spellEnd"/>
      <w:r w:rsidRPr="00C4083A">
        <w:rPr>
          <w:color w:val="000000"/>
          <w:sz w:val="20"/>
          <w:szCs w:val="20"/>
        </w:rPr>
        <w:t xml:space="preserve"> </w:t>
      </w:r>
      <w:proofErr w:type="spellStart"/>
      <w:r w:rsidRPr="00C4083A">
        <w:rPr>
          <w:color w:val="000000"/>
          <w:sz w:val="20"/>
          <w:szCs w:val="20"/>
        </w:rPr>
        <w:t>Lunu</w:t>
      </w:r>
      <w:proofErr w:type="spellEnd"/>
      <w:r w:rsidRPr="00C4083A">
        <w:rPr>
          <w:color w:val="000000"/>
          <w:sz w:val="20"/>
          <w:szCs w:val="20"/>
        </w:rPr>
        <w:t xml:space="preserve"> s </w:t>
      </w:r>
      <w:proofErr w:type="spellStart"/>
      <w:r w:rsidRPr="00C4083A">
        <w:rPr>
          <w:color w:val="000000"/>
          <w:sz w:val="20"/>
          <w:szCs w:val="20"/>
        </w:rPr>
        <w:t>pomoshch’iu</w:t>
      </w:r>
      <w:proofErr w:type="spellEnd"/>
      <w:r w:rsidRPr="00C4083A">
        <w:rPr>
          <w:color w:val="000000"/>
          <w:sz w:val="20"/>
          <w:szCs w:val="20"/>
        </w:rPr>
        <w:t xml:space="preserve"> </w:t>
      </w:r>
      <w:proofErr w:type="spellStart"/>
      <w:r w:rsidRPr="00C4083A">
        <w:rPr>
          <w:color w:val="000000"/>
          <w:sz w:val="20"/>
          <w:szCs w:val="20"/>
        </w:rPr>
        <w:t>priobretennogo</w:t>
      </w:r>
      <w:proofErr w:type="spellEnd"/>
      <w:r w:rsidRPr="00C4083A">
        <w:rPr>
          <w:color w:val="000000"/>
          <w:sz w:val="20"/>
          <w:szCs w:val="20"/>
        </w:rPr>
        <w:t xml:space="preserve"> </w:t>
      </w:r>
      <w:proofErr w:type="spellStart"/>
      <w:r w:rsidRPr="00C4083A">
        <w:rPr>
          <w:color w:val="000000"/>
          <w:sz w:val="20"/>
          <w:szCs w:val="20"/>
        </w:rPr>
        <w:t>dlia</w:t>
      </w:r>
      <w:proofErr w:type="spellEnd"/>
      <w:r w:rsidRPr="00C4083A">
        <w:rPr>
          <w:color w:val="000000"/>
          <w:sz w:val="20"/>
          <w:szCs w:val="20"/>
        </w:rPr>
        <w:t xml:space="preserve"> </w:t>
      </w:r>
      <w:proofErr w:type="spellStart"/>
      <w:r w:rsidRPr="00C4083A">
        <w:rPr>
          <w:color w:val="000000"/>
          <w:sz w:val="20"/>
          <w:szCs w:val="20"/>
        </w:rPr>
        <w:t>Akademii</w:t>
      </w:r>
      <w:proofErr w:type="spellEnd"/>
      <w:r w:rsidRPr="00C4083A">
        <w:rPr>
          <w:color w:val="000000"/>
          <w:sz w:val="20"/>
          <w:szCs w:val="20"/>
        </w:rPr>
        <w:t xml:space="preserve"> </w:t>
      </w:r>
      <w:proofErr w:type="spellStart"/>
      <w:r w:rsidRPr="00C4083A">
        <w:rPr>
          <w:color w:val="000000"/>
          <w:sz w:val="20"/>
          <w:szCs w:val="20"/>
        </w:rPr>
        <w:t>teleskopa</w:t>
      </w:r>
      <w:proofErr w:type="spellEnd"/>
      <w:r w:rsidRPr="00C4083A">
        <w:rPr>
          <w:color w:val="000000"/>
          <w:sz w:val="20"/>
          <w:szCs w:val="20"/>
        </w:rPr>
        <w:t xml:space="preserve"> V. </w:t>
      </w:r>
      <w:proofErr w:type="spellStart"/>
      <w:r w:rsidRPr="00C4083A">
        <w:rPr>
          <w:color w:val="000000"/>
          <w:sz w:val="20"/>
          <w:szCs w:val="20"/>
        </w:rPr>
        <w:t>Gershelia</w:t>
      </w:r>
      <w:proofErr w:type="spellEnd"/>
      <w:r w:rsidRPr="00C4083A">
        <w:rPr>
          <w:color w:val="000000"/>
          <w:sz w:val="20"/>
          <w:szCs w:val="20"/>
        </w:rPr>
        <w:t xml:space="preserve">,” </w:t>
      </w:r>
      <w:proofErr w:type="spellStart"/>
      <w:r w:rsidRPr="00C4083A">
        <w:rPr>
          <w:i/>
          <w:iCs/>
          <w:color w:val="000000"/>
          <w:sz w:val="20"/>
          <w:szCs w:val="20"/>
        </w:rPr>
        <w:t>Protokoly</w:t>
      </w:r>
      <w:proofErr w:type="spellEnd"/>
      <w:r w:rsidRPr="00C4083A">
        <w:rPr>
          <w:i/>
          <w:iCs/>
          <w:color w:val="000000"/>
          <w:sz w:val="20"/>
          <w:szCs w:val="20"/>
        </w:rPr>
        <w:t xml:space="preserve"> </w:t>
      </w:r>
      <w:proofErr w:type="spellStart"/>
      <w:r w:rsidRPr="00C4083A">
        <w:rPr>
          <w:i/>
          <w:iCs/>
          <w:color w:val="000000"/>
          <w:sz w:val="20"/>
          <w:szCs w:val="20"/>
        </w:rPr>
        <w:t>zasedanii</w:t>
      </w:r>
      <w:proofErr w:type="spellEnd"/>
      <w:r w:rsidRPr="00C4083A">
        <w:rPr>
          <w:i/>
          <w:iCs/>
          <w:color w:val="000000"/>
          <w:sz w:val="20"/>
          <w:szCs w:val="20"/>
        </w:rPr>
        <w:t xml:space="preserve"> </w:t>
      </w:r>
      <w:proofErr w:type="spellStart"/>
      <w:r w:rsidRPr="00C4083A">
        <w:rPr>
          <w:i/>
          <w:iCs/>
          <w:color w:val="000000"/>
          <w:sz w:val="20"/>
          <w:szCs w:val="20"/>
        </w:rPr>
        <w:t>Konferentsii</w:t>
      </w:r>
      <w:proofErr w:type="spellEnd"/>
      <w:r w:rsidRPr="00C4083A">
        <w:rPr>
          <w:i/>
          <w:iCs/>
          <w:color w:val="000000"/>
          <w:sz w:val="20"/>
          <w:szCs w:val="20"/>
        </w:rPr>
        <w:t xml:space="preserve"> </w:t>
      </w:r>
      <w:proofErr w:type="spellStart"/>
      <w:r w:rsidRPr="00C4083A">
        <w:rPr>
          <w:i/>
          <w:iCs/>
          <w:color w:val="000000"/>
          <w:sz w:val="20"/>
          <w:szCs w:val="20"/>
        </w:rPr>
        <w:t>Imperatorskoi</w:t>
      </w:r>
      <w:proofErr w:type="spellEnd"/>
      <w:r w:rsidRPr="00C4083A">
        <w:rPr>
          <w:i/>
          <w:iCs/>
          <w:color w:val="000000"/>
          <w:sz w:val="20"/>
          <w:szCs w:val="20"/>
        </w:rPr>
        <w:t xml:space="preserve"> </w:t>
      </w:r>
      <w:proofErr w:type="spellStart"/>
      <w:r w:rsidRPr="00C4083A">
        <w:rPr>
          <w:i/>
          <w:iCs/>
          <w:color w:val="000000"/>
          <w:sz w:val="20"/>
          <w:szCs w:val="20"/>
        </w:rPr>
        <w:t>Akademii</w:t>
      </w:r>
      <w:proofErr w:type="spellEnd"/>
      <w:r w:rsidRPr="00C4083A">
        <w:rPr>
          <w:i/>
          <w:iCs/>
          <w:color w:val="000000"/>
          <w:sz w:val="20"/>
          <w:szCs w:val="20"/>
        </w:rPr>
        <w:t xml:space="preserve"> </w:t>
      </w:r>
      <w:proofErr w:type="spellStart"/>
      <w:r w:rsidRPr="00C4083A">
        <w:rPr>
          <w:i/>
          <w:iCs/>
          <w:color w:val="000000"/>
          <w:sz w:val="20"/>
          <w:szCs w:val="20"/>
        </w:rPr>
        <w:t>nauk</w:t>
      </w:r>
      <w:proofErr w:type="spellEnd"/>
      <w:r w:rsidRPr="00C4083A">
        <w:rPr>
          <w:color w:val="000000"/>
          <w:sz w:val="20"/>
          <w:szCs w:val="20"/>
        </w:rPr>
        <w:t xml:space="preserve">, vol. IV (St Petersburg: Tip. </w:t>
      </w:r>
      <w:proofErr w:type="spellStart"/>
      <w:r w:rsidRPr="00C4083A">
        <w:rPr>
          <w:color w:val="000000"/>
          <w:sz w:val="20"/>
          <w:szCs w:val="20"/>
        </w:rPr>
        <w:t>Imperatorskoi</w:t>
      </w:r>
      <w:proofErr w:type="spellEnd"/>
      <w:r w:rsidRPr="00C4083A">
        <w:rPr>
          <w:color w:val="000000"/>
          <w:sz w:val="20"/>
          <w:szCs w:val="20"/>
        </w:rPr>
        <w:t xml:space="preserve"> </w:t>
      </w:r>
      <w:proofErr w:type="spellStart"/>
      <w:r w:rsidRPr="00C4083A">
        <w:rPr>
          <w:color w:val="000000"/>
          <w:sz w:val="20"/>
          <w:szCs w:val="20"/>
        </w:rPr>
        <w:t>Akademii</w:t>
      </w:r>
      <w:proofErr w:type="spellEnd"/>
      <w:r w:rsidRPr="00C4083A">
        <w:rPr>
          <w:color w:val="000000"/>
          <w:sz w:val="20"/>
          <w:szCs w:val="20"/>
        </w:rPr>
        <w:t xml:space="preserve"> </w:t>
      </w:r>
      <w:proofErr w:type="spellStart"/>
      <w:r w:rsidRPr="00C4083A">
        <w:rPr>
          <w:color w:val="000000"/>
          <w:sz w:val="20"/>
          <w:szCs w:val="20"/>
        </w:rPr>
        <w:t>nauk</w:t>
      </w:r>
      <w:proofErr w:type="spellEnd"/>
      <w:r w:rsidRPr="00C4083A">
        <w:rPr>
          <w:color w:val="000000"/>
          <w:sz w:val="20"/>
          <w:szCs w:val="20"/>
        </w:rPr>
        <w:t xml:space="preserve">, 1911, 515. </w:t>
      </w:r>
    </w:p>
  </w:footnote>
  <w:footnote w:id="43">
    <w:p w14:paraId="7321F749" w14:textId="06E73DBE"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w:t>
      </w:r>
      <w:proofErr w:type="spellStart"/>
      <w:r w:rsidRPr="00C4083A">
        <w:rPr>
          <w:i/>
          <w:color w:val="000000"/>
          <w:sz w:val="20"/>
          <w:szCs w:val="20"/>
        </w:rPr>
        <w:t>Arkhiv</w:t>
      </w:r>
      <w:proofErr w:type="spellEnd"/>
      <w:r w:rsidRPr="00C4083A">
        <w:rPr>
          <w:i/>
          <w:color w:val="000000"/>
          <w:sz w:val="20"/>
          <w:szCs w:val="20"/>
        </w:rPr>
        <w:t xml:space="preserve"> </w:t>
      </w:r>
      <w:proofErr w:type="spellStart"/>
      <w:r w:rsidRPr="00C4083A">
        <w:rPr>
          <w:i/>
          <w:color w:val="000000"/>
          <w:sz w:val="20"/>
          <w:szCs w:val="20"/>
        </w:rPr>
        <w:t>kniazia</w:t>
      </w:r>
      <w:proofErr w:type="spellEnd"/>
      <w:r w:rsidRPr="00C4083A">
        <w:rPr>
          <w:i/>
          <w:color w:val="000000"/>
          <w:sz w:val="20"/>
          <w:szCs w:val="20"/>
        </w:rPr>
        <w:t xml:space="preserve"> </w:t>
      </w:r>
      <w:proofErr w:type="spellStart"/>
      <w:r w:rsidRPr="00C4083A">
        <w:rPr>
          <w:i/>
          <w:color w:val="000000"/>
          <w:sz w:val="20"/>
          <w:szCs w:val="20"/>
        </w:rPr>
        <w:t>Vorontsova</w:t>
      </w:r>
      <w:proofErr w:type="spellEnd"/>
      <w:r w:rsidRPr="00C4083A">
        <w:rPr>
          <w:color w:val="000000"/>
          <w:sz w:val="20"/>
          <w:szCs w:val="20"/>
        </w:rPr>
        <w:t xml:space="preserve">, ed. Petr </w:t>
      </w:r>
      <w:proofErr w:type="spellStart"/>
      <w:r w:rsidRPr="00C4083A">
        <w:rPr>
          <w:color w:val="000000"/>
          <w:sz w:val="20"/>
          <w:szCs w:val="20"/>
        </w:rPr>
        <w:t>Bartenev</w:t>
      </w:r>
      <w:proofErr w:type="spellEnd"/>
      <w:r>
        <w:rPr>
          <w:color w:val="000000"/>
          <w:sz w:val="20"/>
          <w:szCs w:val="20"/>
        </w:rPr>
        <w:t>,</w:t>
      </w:r>
      <w:r w:rsidRPr="00C4083A">
        <w:rPr>
          <w:color w:val="000000"/>
          <w:sz w:val="20"/>
          <w:szCs w:val="20"/>
        </w:rPr>
        <w:t xml:space="preserve"> 40 vols. (Moscow: Tip. </w:t>
      </w:r>
      <w:proofErr w:type="spellStart"/>
      <w:r w:rsidRPr="00C4083A">
        <w:rPr>
          <w:color w:val="000000"/>
          <w:sz w:val="20"/>
          <w:szCs w:val="20"/>
        </w:rPr>
        <w:t>Lebedeva</w:t>
      </w:r>
      <w:proofErr w:type="spellEnd"/>
      <w:r w:rsidRPr="00C4083A">
        <w:rPr>
          <w:color w:val="000000"/>
          <w:sz w:val="20"/>
          <w:szCs w:val="20"/>
        </w:rPr>
        <w:t>, 1879), XIII: 283.</w:t>
      </w:r>
    </w:p>
  </w:footnote>
  <w:footnote w:id="44">
    <w:p w14:paraId="79189B9C" w14:textId="3222E638"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w:t>
      </w:r>
      <w:bookmarkStart w:id="7" w:name="_Hlk49599851"/>
      <w:r w:rsidRPr="00C4083A">
        <w:rPr>
          <w:color w:val="000000"/>
          <w:sz w:val="20"/>
          <w:szCs w:val="20"/>
        </w:rPr>
        <w:t>AVPRI</w:t>
      </w:r>
      <w:r w:rsidRPr="00BC18C8">
        <w:rPr>
          <w:color w:val="000000"/>
          <w:sz w:val="20"/>
          <w:szCs w:val="20"/>
        </w:rPr>
        <w:t xml:space="preserve">, f. 35 </w:t>
      </w:r>
      <w:r>
        <w:rPr>
          <w:color w:val="000000"/>
          <w:sz w:val="20"/>
          <w:szCs w:val="20"/>
        </w:rPr>
        <w:t>(</w:t>
      </w:r>
      <w:proofErr w:type="spellStart"/>
      <w:r w:rsidRPr="00BC18C8">
        <w:rPr>
          <w:color w:val="000000"/>
          <w:sz w:val="20"/>
          <w:szCs w:val="20"/>
        </w:rPr>
        <w:t>Snosheniia</w:t>
      </w:r>
      <w:proofErr w:type="spellEnd"/>
      <w:r w:rsidRPr="00BC18C8">
        <w:rPr>
          <w:color w:val="000000"/>
          <w:sz w:val="20"/>
          <w:szCs w:val="20"/>
        </w:rPr>
        <w:t xml:space="preserve"> </w:t>
      </w:r>
      <w:proofErr w:type="spellStart"/>
      <w:r w:rsidRPr="00BC18C8">
        <w:rPr>
          <w:color w:val="000000"/>
          <w:sz w:val="20"/>
          <w:szCs w:val="20"/>
        </w:rPr>
        <w:t>Rossii</w:t>
      </w:r>
      <w:proofErr w:type="spellEnd"/>
      <w:r w:rsidRPr="00BC18C8">
        <w:rPr>
          <w:color w:val="000000"/>
          <w:sz w:val="20"/>
          <w:szCs w:val="20"/>
        </w:rPr>
        <w:t xml:space="preserve"> s </w:t>
      </w:r>
      <w:proofErr w:type="spellStart"/>
      <w:r w:rsidRPr="00BC18C8">
        <w:rPr>
          <w:color w:val="000000"/>
          <w:sz w:val="20"/>
          <w:szCs w:val="20"/>
        </w:rPr>
        <w:t>Angliei</w:t>
      </w:r>
      <w:proofErr w:type="spellEnd"/>
      <w:r>
        <w:rPr>
          <w:color w:val="000000"/>
          <w:sz w:val="20"/>
          <w:szCs w:val="20"/>
        </w:rPr>
        <w:t>)</w:t>
      </w:r>
      <w:r w:rsidRPr="00BC18C8">
        <w:rPr>
          <w:color w:val="000000"/>
          <w:sz w:val="20"/>
          <w:szCs w:val="20"/>
        </w:rPr>
        <w:t>, op. 6, d. 105, l</w:t>
      </w:r>
      <w:r>
        <w:rPr>
          <w:color w:val="000000"/>
          <w:sz w:val="20"/>
          <w:szCs w:val="20"/>
        </w:rPr>
        <w:t>l</w:t>
      </w:r>
      <w:r w:rsidRPr="00BC18C8">
        <w:rPr>
          <w:color w:val="000000"/>
          <w:sz w:val="20"/>
          <w:szCs w:val="20"/>
        </w:rPr>
        <w:t>. 1–5</w:t>
      </w:r>
      <w:r>
        <w:rPr>
          <w:color w:val="000000"/>
          <w:sz w:val="20"/>
          <w:szCs w:val="20"/>
        </w:rPr>
        <w:t>(“</w:t>
      </w:r>
      <w:proofErr w:type="spellStart"/>
      <w:r w:rsidRPr="00BC18C8">
        <w:rPr>
          <w:color w:val="000000"/>
          <w:sz w:val="20"/>
          <w:szCs w:val="20"/>
        </w:rPr>
        <w:t>Kopii</w:t>
      </w:r>
      <w:proofErr w:type="spellEnd"/>
      <w:r w:rsidRPr="00BC18C8">
        <w:rPr>
          <w:color w:val="000000"/>
          <w:sz w:val="20"/>
          <w:szCs w:val="20"/>
        </w:rPr>
        <w:t xml:space="preserve"> </w:t>
      </w:r>
      <w:proofErr w:type="spellStart"/>
      <w:r w:rsidRPr="00BC18C8">
        <w:rPr>
          <w:color w:val="000000"/>
          <w:sz w:val="20"/>
          <w:szCs w:val="20"/>
        </w:rPr>
        <w:t>protokolov</w:t>
      </w:r>
      <w:proofErr w:type="spellEnd"/>
      <w:r w:rsidRPr="00BC18C8">
        <w:rPr>
          <w:color w:val="000000"/>
          <w:sz w:val="20"/>
          <w:szCs w:val="20"/>
        </w:rPr>
        <w:t xml:space="preserve"> </w:t>
      </w:r>
      <w:proofErr w:type="spellStart"/>
      <w:r w:rsidRPr="00BC18C8">
        <w:rPr>
          <w:color w:val="000000"/>
          <w:sz w:val="20"/>
          <w:szCs w:val="20"/>
        </w:rPr>
        <w:t>konferentsii</w:t>
      </w:r>
      <w:proofErr w:type="spellEnd"/>
      <w:r w:rsidRPr="00BC18C8">
        <w:rPr>
          <w:color w:val="000000"/>
          <w:sz w:val="20"/>
          <w:szCs w:val="20"/>
        </w:rPr>
        <w:t xml:space="preserve"> </w:t>
      </w:r>
      <w:proofErr w:type="spellStart"/>
      <w:r w:rsidRPr="00BC18C8">
        <w:rPr>
          <w:color w:val="000000"/>
          <w:sz w:val="20"/>
          <w:szCs w:val="20"/>
        </w:rPr>
        <w:t>vitse-kantslera</w:t>
      </w:r>
      <w:proofErr w:type="spellEnd"/>
      <w:r w:rsidRPr="00BC18C8">
        <w:rPr>
          <w:color w:val="000000"/>
          <w:sz w:val="20"/>
          <w:szCs w:val="20"/>
        </w:rPr>
        <w:t xml:space="preserve"> I. A.</w:t>
      </w:r>
      <w:r w:rsidRPr="00C4083A">
        <w:rPr>
          <w:color w:val="000000"/>
          <w:sz w:val="20"/>
          <w:szCs w:val="20"/>
        </w:rPr>
        <w:t xml:space="preserve"> </w:t>
      </w:r>
      <w:proofErr w:type="spellStart"/>
      <w:r w:rsidRPr="00C4083A">
        <w:rPr>
          <w:color w:val="000000"/>
          <w:sz w:val="20"/>
          <w:szCs w:val="20"/>
        </w:rPr>
        <w:t>Ostermana</w:t>
      </w:r>
      <w:proofErr w:type="spellEnd"/>
      <w:r w:rsidRPr="00C4083A">
        <w:rPr>
          <w:color w:val="000000"/>
          <w:sz w:val="20"/>
          <w:szCs w:val="20"/>
        </w:rPr>
        <w:t xml:space="preserve"> s </w:t>
      </w:r>
      <w:proofErr w:type="spellStart"/>
      <w:r w:rsidRPr="00C4083A">
        <w:rPr>
          <w:color w:val="000000"/>
          <w:sz w:val="20"/>
          <w:szCs w:val="20"/>
        </w:rPr>
        <w:t>angliiskim</w:t>
      </w:r>
      <w:proofErr w:type="spellEnd"/>
      <w:r w:rsidRPr="00C4083A">
        <w:rPr>
          <w:color w:val="000000"/>
          <w:sz w:val="20"/>
          <w:szCs w:val="20"/>
        </w:rPr>
        <w:t xml:space="preserve"> </w:t>
      </w:r>
      <w:proofErr w:type="spellStart"/>
      <w:r w:rsidRPr="00C4083A">
        <w:rPr>
          <w:color w:val="000000"/>
          <w:sz w:val="20"/>
          <w:szCs w:val="20"/>
        </w:rPr>
        <w:t>poslom</w:t>
      </w:r>
      <w:proofErr w:type="spellEnd"/>
      <w:r w:rsidRPr="00C4083A">
        <w:rPr>
          <w:color w:val="000000"/>
          <w:sz w:val="20"/>
          <w:szCs w:val="20"/>
        </w:rPr>
        <w:t xml:space="preserve"> </w:t>
      </w:r>
      <w:proofErr w:type="spellStart"/>
      <w:r w:rsidRPr="00C4083A">
        <w:rPr>
          <w:color w:val="000000"/>
          <w:sz w:val="20"/>
          <w:szCs w:val="20"/>
        </w:rPr>
        <w:t>Vitvortom</w:t>
      </w:r>
      <w:proofErr w:type="spellEnd"/>
      <w:r>
        <w:rPr>
          <w:color w:val="000000"/>
          <w:sz w:val="20"/>
          <w:szCs w:val="20"/>
        </w:rPr>
        <w:t>”)</w:t>
      </w:r>
      <w:r w:rsidRPr="00C4083A">
        <w:rPr>
          <w:color w:val="000000"/>
          <w:sz w:val="20"/>
          <w:szCs w:val="20"/>
        </w:rPr>
        <w:t xml:space="preserve">. </w:t>
      </w:r>
    </w:p>
    <w:bookmarkEnd w:id="7"/>
  </w:footnote>
  <w:footnote w:id="45">
    <w:p w14:paraId="4016A5AF" w14:textId="2E6FF594"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w:t>
      </w:r>
      <w:bookmarkStart w:id="8" w:name="_Hlk49599869"/>
      <w:r w:rsidRPr="00C4083A">
        <w:rPr>
          <w:color w:val="000000"/>
          <w:sz w:val="20"/>
          <w:szCs w:val="20"/>
        </w:rPr>
        <w:t xml:space="preserve">Charles Whitworth to Lord Grenville, 19 March 1795, </w:t>
      </w:r>
      <w:r w:rsidR="002A3D50">
        <w:rPr>
          <w:color w:val="000000"/>
          <w:sz w:val="20"/>
          <w:szCs w:val="20"/>
        </w:rPr>
        <w:t xml:space="preserve">TNA, </w:t>
      </w:r>
      <w:r w:rsidRPr="00C4083A">
        <w:rPr>
          <w:color w:val="000000"/>
          <w:sz w:val="20"/>
          <w:szCs w:val="20"/>
        </w:rPr>
        <w:t>FO 65/29</w:t>
      </w:r>
      <w:r w:rsidR="002A3D50">
        <w:rPr>
          <w:color w:val="000000"/>
          <w:sz w:val="20"/>
          <w:szCs w:val="20"/>
        </w:rPr>
        <w:t>.</w:t>
      </w:r>
      <w:r>
        <w:rPr>
          <w:color w:val="000000"/>
          <w:sz w:val="20"/>
          <w:szCs w:val="20"/>
        </w:rPr>
        <w:t xml:space="preserve"> </w:t>
      </w:r>
      <w:bookmarkEnd w:id="8"/>
    </w:p>
  </w:footnote>
  <w:footnote w:id="46">
    <w:p w14:paraId="3BB40D51"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J. L. Cranmer-Byng, “Lord Macartney’s Embassy to Peking in 1793,” </w:t>
      </w:r>
      <w:r w:rsidRPr="00C4083A">
        <w:rPr>
          <w:i/>
          <w:color w:val="000000"/>
          <w:sz w:val="20"/>
          <w:szCs w:val="20"/>
        </w:rPr>
        <w:t xml:space="preserve">Journal of Oriental Studies </w:t>
      </w:r>
      <w:r w:rsidRPr="00C4083A">
        <w:rPr>
          <w:color w:val="000000"/>
          <w:sz w:val="20"/>
          <w:szCs w:val="20"/>
        </w:rPr>
        <w:t>4 (1957–58): 117–80, 151–52.</w:t>
      </w:r>
    </w:p>
  </w:footnote>
  <w:footnote w:id="47">
    <w:p w14:paraId="056FB033" w14:textId="2E667911"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Simon </w:t>
      </w:r>
      <w:proofErr w:type="spellStart"/>
      <w:r w:rsidRPr="00C4083A">
        <w:rPr>
          <w:color w:val="000000"/>
          <w:sz w:val="20"/>
          <w:szCs w:val="20"/>
        </w:rPr>
        <w:t>Werrett</w:t>
      </w:r>
      <w:proofErr w:type="spellEnd"/>
      <w:r w:rsidRPr="00C4083A">
        <w:rPr>
          <w:color w:val="000000"/>
          <w:sz w:val="20"/>
          <w:szCs w:val="20"/>
        </w:rPr>
        <w:t xml:space="preserve">, “Technology on Display: Instruments and Identities on Russian Voyages of Exploration,” </w:t>
      </w:r>
      <w:r w:rsidRPr="00C4083A">
        <w:rPr>
          <w:i/>
          <w:color w:val="000000"/>
          <w:sz w:val="20"/>
          <w:szCs w:val="20"/>
        </w:rPr>
        <w:t>The Russian Review</w:t>
      </w:r>
      <w:r w:rsidRPr="00C4083A">
        <w:rPr>
          <w:color w:val="000000"/>
          <w:sz w:val="20"/>
          <w:szCs w:val="20"/>
        </w:rPr>
        <w:t xml:space="preserve"> 70, no. 3 (July 2011): 389. </w:t>
      </w:r>
      <w:hyperlink r:id="rId8" w:history="1">
        <w:r w:rsidRPr="00C4083A">
          <w:rPr>
            <w:rStyle w:val="Hyperlink"/>
            <w:sz w:val="20"/>
            <w:szCs w:val="20"/>
          </w:rPr>
          <w:t>https://doi.org/10.1111/j.1467-9434.2011.00620.x</w:t>
        </w:r>
      </w:hyperlink>
      <w:r>
        <w:rPr>
          <w:color w:val="000000"/>
          <w:sz w:val="20"/>
          <w:szCs w:val="20"/>
        </w:rPr>
        <w:t xml:space="preserve"> (</w:t>
      </w:r>
      <w:r w:rsidRPr="00C4083A">
        <w:rPr>
          <w:color w:val="000000"/>
          <w:sz w:val="20"/>
          <w:szCs w:val="20"/>
        </w:rPr>
        <w:t>accessed 19</w:t>
      </w:r>
      <w:r>
        <w:rPr>
          <w:color w:val="000000"/>
          <w:sz w:val="20"/>
          <w:szCs w:val="20"/>
        </w:rPr>
        <w:t xml:space="preserve"> May </w:t>
      </w:r>
      <w:r w:rsidRPr="00C4083A">
        <w:rPr>
          <w:color w:val="000000"/>
          <w:sz w:val="20"/>
          <w:szCs w:val="20"/>
        </w:rPr>
        <w:t>2020</w:t>
      </w:r>
      <w:r>
        <w:rPr>
          <w:color w:val="000000"/>
          <w:sz w:val="20"/>
          <w:szCs w:val="20"/>
        </w:rPr>
        <w:t>)</w:t>
      </w:r>
      <w:r w:rsidRPr="00C4083A">
        <w:rPr>
          <w:color w:val="000000"/>
          <w:sz w:val="20"/>
          <w:szCs w:val="20"/>
        </w:rPr>
        <w:t xml:space="preserve">. </w:t>
      </w:r>
    </w:p>
  </w:footnote>
  <w:footnote w:id="48">
    <w:p w14:paraId="28C74ADA" w14:textId="7FE6CECD" w:rsidR="008D5D41" w:rsidRPr="00C4083A" w:rsidRDefault="008D5D41" w:rsidP="00C4083A">
      <w:pPr>
        <w:pStyle w:val="FootnoteText"/>
        <w:spacing w:line="276" w:lineRule="auto"/>
        <w:jc w:val="both"/>
        <w:rPr>
          <w:lang w:val="en-US"/>
        </w:rPr>
      </w:pPr>
      <w:r w:rsidRPr="00C4083A">
        <w:rPr>
          <w:rStyle w:val="FootnoteReference"/>
        </w:rPr>
        <w:footnoteRef/>
      </w:r>
      <w:r w:rsidRPr="00C4083A">
        <w:t xml:space="preserve"> Isabel de </w:t>
      </w:r>
      <w:proofErr w:type="spellStart"/>
      <w:r w:rsidRPr="00C4083A">
        <w:t>Madariaga</w:t>
      </w:r>
      <w:proofErr w:type="spellEnd"/>
      <w:r w:rsidRPr="00C4083A">
        <w:t xml:space="preserve">, </w:t>
      </w:r>
      <w:proofErr w:type="spellStart"/>
      <w:r w:rsidRPr="00C4083A">
        <w:rPr>
          <w:i/>
          <w:iCs/>
        </w:rPr>
        <w:t>Rossiia</w:t>
      </w:r>
      <w:proofErr w:type="spellEnd"/>
      <w:r w:rsidRPr="00C4083A">
        <w:rPr>
          <w:i/>
          <w:iCs/>
        </w:rPr>
        <w:t xml:space="preserve"> v </w:t>
      </w:r>
      <w:proofErr w:type="spellStart"/>
      <w:r w:rsidRPr="00C4083A">
        <w:rPr>
          <w:i/>
          <w:iCs/>
        </w:rPr>
        <w:t>epokhu</w:t>
      </w:r>
      <w:proofErr w:type="spellEnd"/>
      <w:r w:rsidRPr="00C4083A">
        <w:rPr>
          <w:i/>
          <w:iCs/>
        </w:rPr>
        <w:t xml:space="preserve"> </w:t>
      </w:r>
      <w:proofErr w:type="spellStart"/>
      <w:r w:rsidRPr="00C4083A">
        <w:rPr>
          <w:i/>
          <w:iCs/>
        </w:rPr>
        <w:t>Ekateriny</w:t>
      </w:r>
      <w:proofErr w:type="spellEnd"/>
      <w:r w:rsidRPr="00C4083A">
        <w:rPr>
          <w:i/>
          <w:iCs/>
        </w:rPr>
        <w:t xml:space="preserve"> </w:t>
      </w:r>
      <w:proofErr w:type="spellStart"/>
      <w:r w:rsidRPr="00C4083A">
        <w:rPr>
          <w:i/>
          <w:iCs/>
        </w:rPr>
        <w:t>Velikoi</w:t>
      </w:r>
      <w:proofErr w:type="spellEnd"/>
      <w:r w:rsidRPr="00C4083A">
        <w:t xml:space="preserve"> (Moscow: NLO, 2002), 915. </w:t>
      </w:r>
      <w:r w:rsidRPr="00C4083A">
        <w:rPr>
          <w:lang w:val="en-US"/>
        </w:rPr>
        <w:t xml:space="preserve">Correspondence </w:t>
      </w:r>
      <w:r>
        <w:rPr>
          <w:lang w:val="en-US"/>
        </w:rPr>
        <w:t xml:space="preserve">relating </w:t>
      </w:r>
      <w:r w:rsidRPr="00C4083A">
        <w:rPr>
          <w:lang w:val="en-US"/>
        </w:rPr>
        <w:t xml:space="preserve">to the proposed marriage was published in </w:t>
      </w:r>
      <w:proofErr w:type="spellStart"/>
      <w:r w:rsidRPr="00C4083A">
        <w:rPr>
          <w:i/>
          <w:iCs/>
          <w:lang w:val="en-US"/>
        </w:rPr>
        <w:t>Sbornik</w:t>
      </w:r>
      <w:proofErr w:type="spellEnd"/>
      <w:r w:rsidRPr="00C4083A">
        <w:rPr>
          <w:i/>
          <w:iCs/>
          <w:lang w:val="en-US"/>
        </w:rPr>
        <w:t xml:space="preserve"> </w:t>
      </w:r>
      <w:proofErr w:type="spellStart"/>
      <w:r w:rsidRPr="00C4083A">
        <w:rPr>
          <w:i/>
          <w:iCs/>
          <w:lang w:val="en-US"/>
        </w:rPr>
        <w:t>Imperatorskogo</w:t>
      </w:r>
      <w:proofErr w:type="spellEnd"/>
      <w:r w:rsidRPr="00C4083A">
        <w:rPr>
          <w:i/>
          <w:iCs/>
          <w:lang w:val="en-US"/>
        </w:rPr>
        <w:t xml:space="preserve"> </w:t>
      </w:r>
      <w:proofErr w:type="spellStart"/>
      <w:r w:rsidRPr="00C4083A">
        <w:rPr>
          <w:i/>
          <w:iCs/>
          <w:lang w:val="en-US"/>
        </w:rPr>
        <w:t>Rossiiskogo</w:t>
      </w:r>
      <w:proofErr w:type="spellEnd"/>
      <w:r w:rsidRPr="00C4083A">
        <w:rPr>
          <w:i/>
          <w:iCs/>
          <w:lang w:val="en-US"/>
        </w:rPr>
        <w:t xml:space="preserve"> </w:t>
      </w:r>
      <w:proofErr w:type="spellStart"/>
      <w:r w:rsidRPr="00C4083A">
        <w:rPr>
          <w:i/>
          <w:iCs/>
          <w:lang w:val="en-US"/>
        </w:rPr>
        <w:t>Istoricheskogo</w:t>
      </w:r>
      <w:proofErr w:type="spellEnd"/>
      <w:r w:rsidRPr="00C4083A">
        <w:rPr>
          <w:i/>
          <w:iCs/>
          <w:lang w:val="en-US"/>
        </w:rPr>
        <w:t xml:space="preserve"> </w:t>
      </w:r>
      <w:proofErr w:type="spellStart"/>
      <w:r w:rsidRPr="00C4083A">
        <w:rPr>
          <w:i/>
          <w:iCs/>
          <w:lang w:val="en-US"/>
        </w:rPr>
        <w:t>Obshchestva</w:t>
      </w:r>
      <w:proofErr w:type="spellEnd"/>
      <w:r w:rsidRPr="00C4083A">
        <w:rPr>
          <w:i/>
          <w:iCs/>
          <w:lang w:val="en-US"/>
        </w:rPr>
        <w:t xml:space="preserve"> </w:t>
      </w:r>
      <w:r w:rsidRPr="00C4083A">
        <w:rPr>
          <w:lang w:val="en-US"/>
        </w:rPr>
        <w:t xml:space="preserve">10 (St Petersburg: </w:t>
      </w:r>
      <w:proofErr w:type="spellStart"/>
      <w:r w:rsidRPr="00C4083A">
        <w:rPr>
          <w:lang w:val="en-US"/>
        </w:rPr>
        <w:t>Pechatnia</w:t>
      </w:r>
      <w:proofErr w:type="spellEnd"/>
      <w:r w:rsidRPr="00C4083A">
        <w:rPr>
          <w:lang w:val="en-US"/>
        </w:rPr>
        <w:t xml:space="preserve"> V. I. </w:t>
      </w:r>
      <w:proofErr w:type="spellStart"/>
      <w:r w:rsidRPr="00C4083A">
        <w:rPr>
          <w:lang w:val="en-US"/>
        </w:rPr>
        <w:t>Golovina</w:t>
      </w:r>
      <w:proofErr w:type="spellEnd"/>
      <w:r w:rsidRPr="00C4083A">
        <w:rPr>
          <w:lang w:val="en-US"/>
        </w:rPr>
        <w:t>, 1872), 195–399.</w:t>
      </w:r>
    </w:p>
  </w:footnote>
  <w:footnote w:id="49">
    <w:p w14:paraId="008F5B20" w14:textId="54989438" w:rsidR="008D5D41" w:rsidRPr="00C4083A" w:rsidRDefault="008D5D41" w:rsidP="00C4083A">
      <w:pPr>
        <w:pStyle w:val="FootnoteText"/>
        <w:spacing w:line="276" w:lineRule="auto"/>
        <w:jc w:val="both"/>
        <w:rPr>
          <w:lang w:val="en-US"/>
        </w:rPr>
      </w:pPr>
      <w:r w:rsidRPr="00C4083A">
        <w:rPr>
          <w:rStyle w:val="FootnoteReference"/>
        </w:rPr>
        <w:footnoteRef/>
      </w:r>
      <w:r w:rsidRPr="00C4083A">
        <w:rPr>
          <w:i/>
          <w:iCs/>
        </w:rPr>
        <w:t xml:space="preserve"> </w:t>
      </w:r>
      <w:r>
        <w:t>Ibid.</w:t>
      </w:r>
      <w:r w:rsidRPr="00C4083A">
        <w:rPr>
          <w:lang w:val="en-US"/>
        </w:rPr>
        <w:t>, 301, 304</w:t>
      </w:r>
    </w:p>
  </w:footnote>
  <w:footnote w:id="50">
    <w:p w14:paraId="16A78A82" w14:textId="39F093D1" w:rsidR="008D5D41" w:rsidRPr="00BC18C8" w:rsidRDefault="008D5D41" w:rsidP="00BC18C8">
      <w:pPr>
        <w:pStyle w:val="FootnoteText"/>
        <w:spacing w:line="276" w:lineRule="auto"/>
        <w:jc w:val="both"/>
        <w:rPr>
          <w:rFonts w:ascii="Calibri" w:hAnsi="Calibri" w:cs="Calibri"/>
          <w:color w:val="000000"/>
          <w:shd w:val="clear" w:color="auto" w:fill="FFFFFF"/>
        </w:rPr>
      </w:pPr>
      <w:r w:rsidRPr="00C4083A">
        <w:rPr>
          <w:rStyle w:val="FootnoteReference"/>
        </w:rPr>
        <w:footnoteRef/>
      </w:r>
      <w:r w:rsidRPr="00C4083A">
        <w:t xml:space="preserve"> </w:t>
      </w:r>
      <w:r w:rsidRPr="00C4083A">
        <w:rPr>
          <w:color w:val="000000"/>
          <w:shd w:val="clear" w:color="auto" w:fill="FFFFFF"/>
        </w:rPr>
        <w:t>Albina Danilova</w:t>
      </w:r>
      <w:r>
        <w:rPr>
          <w:color w:val="000000"/>
          <w:shd w:val="clear" w:color="auto" w:fill="FFFFFF"/>
        </w:rPr>
        <w:t>,</w:t>
      </w:r>
      <w:r w:rsidRPr="00C4083A">
        <w:rPr>
          <w:color w:val="000000"/>
          <w:shd w:val="clear" w:color="auto" w:fill="FFFFFF"/>
        </w:rPr>
        <w:t> </w:t>
      </w:r>
      <w:proofErr w:type="spellStart"/>
      <w:r w:rsidRPr="00BC18C8">
        <w:rPr>
          <w:i/>
          <w:iCs/>
          <w:color w:val="000000"/>
          <w:shd w:val="clear" w:color="auto" w:fill="FFFFFF"/>
        </w:rPr>
        <w:t>Piat</w:t>
      </w:r>
      <w:proofErr w:type="spellEnd"/>
      <w:r w:rsidRPr="00BC18C8">
        <w:rPr>
          <w:i/>
          <w:iCs/>
          <w:color w:val="000000"/>
          <w:shd w:val="clear" w:color="auto" w:fill="FFFFFF"/>
        </w:rPr>
        <w:t xml:space="preserve"> </w:t>
      </w:r>
      <w:proofErr w:type="spellStart"/>
      <w:r w:rsidRPr="00BC18C8">
        <w:rPr>
          <w:i/>
          <w:iCs/>
          <w:color w:val="000000"/>
          <w:shd w:val="clear" w:color="auto" w:fill="FFFFFF"/>
        </w:rPr>
        <w:t>printsess</w:t>
      </w:r>
      <w:proofErr w:type="spellEnd"/>
      <w:r w:rsidRPr="00BC18C8">
        <w:rPr>
          <w:i/>
          <w:iCs/>
          <w:color w:val="000000"/>
          <w:shd w:val="clear" w:color="auto" w:fill="FFFFFF"/>
        </w:rPr>
        <w:t xml:space="preserve">. </w:t>
      </w:r>
      <w:proofErr w:type="spellStart"/>
      <w:r w:rsidRPr="00BC18C8">
        <w:rPr>
          <w:i/>
          <w:iCs/>
          <w:color w:val="000000"/>
          <w:shd w:val="clear" w:color="auto" w:fill="FFFFFF"/>
        </w:rPr>
        <w:t>Docheri</w:t>
      </w:r>
      <w:proofErr w:type="spellEnd"/>
      <w:r w:rsidRPr="00BC18C8">
        <w:rPr>
          <w:i/>
          <w:iCs/>
          <w:color w:val="000000"/>
          <w:shd w:val="clear" w:color="auto" w:fill="FFFFFF"/>
        </w:rPr>
        <w:t xml:space="preserve"> </w:t>
      </w:r>
      <w:proofErr w:type="spellStart"/>
      <w:r w:rsidRPr="00BC18C8">
        <w:rPr>
          <w:i/>
          <w:iCs/>
          <w:color w:val="000000"/>
          <w:shd w:val="clear" w:color="auto" w:fill="FFFFFF"/>
        </w:rPr>
        <w:t>imperatora</w:t>
      </w:r>
      <w:proofErr w:type="spellEnd"/>
      <w:r w:rsidRPr="00BC18C8">
        <w:rPr>
          <w:i/>
          <w:iCs/>
          <w:color w:val="000000"/>
          <w:shd w:val="clear" w:color="auto" w:fill="FFFFFF"/>
        </w:rPr>
        <w:t xml:space="preserve"> </w:t>
      </w:r>
      <w:proofErr w:type="spellStart"/>
      <w:r w:rsidRPr="00BC18C8">
        <w:rPr>
          <w:i/>
          <w:iCs/>
          <w:color w:val="000000"/>
          <w:shd w:val="clear" w:color="auto" w:fill="FFFFFF"/>
        </w:rPr>
        <w:t>Pavla</w:t>
      </w:r>
      <w:proofErr w:type="spellEnd"/>
      <w:r w:rsidRPr="00BC18C8">
        <w:rPr>
          <w:i/>
          <w:iCs/>
          <w:color w:val="000000"/>
          <w:shd w:val="clear" w:color="auto" w:fill="FFFFFF"/>
        </w:rPr>
        <w:t xml:space="preserve"> I</w:t>
      </w:r>
      <w:r>
        <w:rPr>
          <w:color w:val="000000"/>
          <w:shd w:val="clear" w:color="auto" w:fill="FFFFFF"/>
        </w:rPr>
        <w:t xml:space="preserve"> </w:t>
      </w:r>
      <w:r w:rsidRPr="00C4083A">
        <w:rPr>
          <w:color w:val="000000"/>
          <w:shd w:val="clear" w:color="auto" w:fill="FFFFFF"/>
        </w:rPr>
        <w:t>(</w:t>
      </w:r>
      <w:r>
        <w:rPr>
          <w:color w:val="000000"/>
          <w:shd w:val="clear" w:color="auto" w:fill="FFFFFF"/>
        </w:rPr>
        <w:t>Moscow: “</w:t>
      </w:r>
      <w:proofErr w:type="spellStart"/>
      <w:r>
        <w:rPr>
          <w:color w:val="000000"/>
          <w:shd w:val="clear" w:color="auto" w:fill="FFFFFF"/>
        </w:rPr>
        <w:t>Eksmo</w:t>
      </w:r>
      <w:proofErr w:type="spellEnd"/>
      <w:r>
        <w:rPr>
          <w:color w:val="000000"/>
          <w:shd w:val="clear" w:color="auto" w:fill="FFFFFF"/>
        </w:rPr>
        <w:t xml:space="preserve">,” </w:t>
      </w:r>
      <w:r w:rsidRPr="00C4083A">
        <w:rPr>
          <w:color w:val="000000"/>
          <w:shd w:val="clear" w:color="auto" w:fill="FFFFFF"/>
        </w:rPr>
        <w:t>2001), 47.</w:t>
      </w:r>
      <w:r w:rsidRPr="00C4083A">
        <w:t xml:space="preserve"> </w:t>
      </w:r>
    </w:p>
  </w:footnote>
  <w:footnote w:id="51">
    <w:p w14:paraId="34795354" w14:textId="5370ABA6" w:rsidR="008D5D41" w:rsidRPr="00C4083A" w:rsidRDefault="008D5D41" w:rsidP="00C4083A">
      <w:pPr>
        <w:pStyle w:val="FootnoteText"/>
        <w:spacing w:line="276" w:lineRule="auto"/>
        <w:jc w:val="both"/>
      </w:pPr>
      <w:r w:rsidRPr="00C4083A">
        <w:rPr>
          <w:rStyle w:val="FootnoteReference"/>
        </w:rPr>
        <w:footnoteRef/>
      </w:r>
      <w:r w:rsidRPr="00C4083A">
        <w:t xml:space="preserve"> “</w:t>
      </w:r>
      <w:proofErr w:type="spellStart"/>
      <w:r w:rsidRPr="00C4083A">
        <w:rPr>
          <w:lang w:val="en-US"/>
        </w:rPr>
        <w:t>Zapisky</w:t>
      </w:r>
      <w:proofErr w:type="spellEnd"/>
      <w:r w:rsidRPr="00C4083A">
        <w:rPr>
          <w:lang w:val="en-US"/>
        </w:rPr>
        <w:t xml:space="preserve"> </w:t>
      </w:r>
      <w:proofErr w:type="spellStart"/>
      <w:r w:rsidRPr="00C4083A">
        <w:rPr>
          <w:lang w:val="en-US"/>
        </w:rPr>
        <w:t>grafiny</w:t>
      </w:r>
      <w:proofErr w:type="spellEnd"/>
      <w:r w:rsidRPr="00C4083A">
        <w:rPr>
          <w:lang w:val="en-US"/>
        </w:rPr>
        <w:t xml:space="preserve"> </w:t>
      </w:r>
      <w:proofErr w:type="spellStart"/>
      <w:r w:rsidRPr="00C4083A">
        <w:rPr>
          <w:lang w:val="en-US"/>
        </w:rPr>
        <w:t>Varvary</w:t>
      </w:r>
      <w:proofErr w:type="spellEnd"/>
      <w:r w:rsidRPr="00C4083A">
        <w:rPr>
          <w:lang w:val="en-US"/>
        </w:rPr>
        <w:t xml:space="preserve"> </w:t>
      </w:r>
      <w:proofErr w:type="spellStart"/>
      <w:r w:rsidRPr="00C4083A">
        <w:rPr>
          <w:lang w:val="en-US"/>
        </w:rPr>
        <w:t>Golovinoi</w:t>
      </w:r>
      <w:proofErr w:type="spellEnd"/>
      <w:r w:rsidRPr="00C4083A">
        <w:rPr>
          <w:lang w:val="en-US"/>
        </w:rPr>
        <w:t xml:space="preserve">,” </w:t>
      </w:r>
      <w:proofErr w:type="spellStart"/>
      <w:r w:rsidRPr="00C4083A">
        <w:rPr>
          <w:i/>
          <w:iCs/>
          <w:lang w:val="en-US"/>
        </w:rPr>
        <w:t>Istoricheski</w:t>
      </w:r>
      <w:r>
        <w:rPr>
          <w:i/>
          <w:iCs/>
          <w:lang w:val="en-US"/>
        </w:rPr>
        <w:t>i</w:t>
      </w:r>
      <w:proofErr w:type="spellEnd"/>
      <w:r w:rsidRPr="00C4083A">
        <w:rPr>
          <w:i/>
          <w:iCs/>
          <w:lang w:val="en-US"/>
        </w:rPr>
        <w:t xml:space="preserve"> </w:t>
      </w:r>
      <w:proofErr w:type="spellStart"/>
      <w:r w:rsidRPr="00C4083A">
        <w:rPr>
          <w:i/>
          <w:iCs/>
          <w:lang w:val="en-US"/>
        </w:rPr>
        <w:t>vestnik</w:t>
      </w:r>
      <w:proofErr w:type="spellEnd"/>
      <w:r w:rsidRPr="00C4083A">
        <w:rPr>
          <w:lang w:val="en-US"/>
        </w:rPr>
        <w:t xml:space="preserve"> </w:t>
      </w:r>
      <w:r>
        <w:rPr>
          <w:lang w:val="en-US"/>
        </w:rPr>
        <w:t>LXXVI</w:t>
      </w:r>
      <w:r w:rsidRPr="00C4083A">
        <w:rPr>
          <w:lang w:val="en-US"/>
        </w:rPr>
        <w:t xml:space="preserve"> (1899): 47. </w:t>
      </w:r>
    </w:p>
  </w:footnote>
  <w:footnote w:id="52">
    <w:p w14:paraId="2D7E820A" w14:textId="594766FB" w:rsidR="008D5D41" w:rsidRPr="00C4083A" w:rsidRDefault="008D5D41" w:rsidP="00C4083A">
      <w:pPr>
        <w:pStyle w:val="FootnoteText"/>
        <w:spacing w:line="276" w:lineRule="auto"/>
        <w:jc w:val="both"/>
        <w:rPr>
          <w:lang w:val="en-US"/>
        </w:rPr>
      </w:pPr>
      <w:r w:rsidRPr="00C4083A">
        <w:rPr>
          <w:rStyle w:val="FootnoteReference"/>
        </w:rPr>
        <w:footnoteRef/>
      </w:r>
      <w:r w:rsidRPr="00C4083A">
        <w:t xml:space="preserve"> </w:t>
      </w:r>
      <w:proofErr w:type="spellStart"/>
      <w:r w:rsidRPr="00C4083A">
        <w:rPr>
          <w:lang w:val="en-US"/>
        </w:rPr>
        <w:t>Madariaga</w:t>
      </w:r>
      <w:proofErr w:type="spellEnd"/>
      <w:r w:rsidRPr="00C4083A">
        <w:rPr>
          <w:lang w:val="en-US"/>
        </w:rPr>
        <w:t xml:space="preserve">, </w:t>
      </w:r>
      <w:proofErr w:type="spellStart"/>
      <w:r w:rsidRPr="00C4083A">
        <w:rPr>
          <w:i/>
          <w:iCs/>
          <w:lang w:val="en-US"/>
        </w:rPr>
        <w:t>Rossi</w:t>
      </w:r>
      <w:r>
        <w:rPr>
          <w:i/>
          <w:iCs/>
          <w:lang w:val="en-US"/>
        </w:rPr>
        <w:t>i</w:t>
      </w:r>
      <w:r w:rsidRPr="00C4083A">
        <w:rPr>
          <w:i/>
          <w:iCs/>
          <w:lang w:val="en-US"/>
        </w:rPr>
        <w:t>a</w:t>
      </w:r>
      <w:proofErr w:type="spellEnd"/>
      <w:r>
        <w:rPr>
          <w:i/>
          <w:iCs/>
          <w:lang w:val="en-US"/>
        </w:rPr>
        <w:t xml:space="preserve"> </w:t>
      </w:r>
      <w:r w:rsidRPr="00C4083A">
        <w:rPr>
          <w:i/>
          <w:iCs/>
        </w:rPr>
        <w:t xml:space="preserve">v </w:t>
      </w:r>
      <w:proofErr w:type="spellStart"/>
      <w:r w:rsidRPr="00C4083A">
        <w:rPr>
          <w:i/>
          <w:iCs/>
        </w:rPr>
        <w:t>epokhu</w:t>
      </w:r>
      <w:proofErr w:type="spellEnd"/>
      <w:r w:rsidRPr="00C4083A">
        <w:rPr>
          <w:i/>
          <w:iCs/>
        </w:rPr>
        <w:t xml:space="preserve"> </w:t>
      </w:r>
      <w:proofErr w:type="spellStart"/>
      <w:r w:rsidRPr="00C4083A">
        <w:rPr>
          <w:i/>
          <w:iCs/>
        </w:rPr>
        <w:t>Ekateriny</w:t>
      </w:r>
      <w:proofErr w:type="spellEnd"/>
      <w:r w:rsidRPr="00C4083A">
        <w:rPr>
          <w:lang w:val="en-US"/>
        </w:rPr>
        <w:t>, 917.</w:t>
      </w:r>
    </w:p>
  </w:footnote>
  <w:footnote w:id="53">
    <w:p w14:paraId="694F8485" w14:textId="579C4D7B" w:rsidR="008D5D41" w:rsidRPr="00C4083A" w:rsidRDefault="008D5D41" w:rsidP="00C4083A">
      <w:pPr>
        <w:pStyle w:val="FootnoteText"/>
        <w:spacing w:line="276" w:lineRule="auto"/>
        <w:jc w:val="both"/>
        <w:rPr>
          <w:lang w:val="en-US"/>
        </w:rPr>
      </w:pPr>
      <w:r w:rsidRPr="00C4083A">
        <w:rPr>
          <w:rStyle w:val="FootnoteReference"/>
        </w:rPr>
        <w:footnoteRef/>
      </w:r>
      <w:r w:rsidRPr="00C4083A">
        <w:t xml:space="preserve"> Marcus Levitt, </w:t>
      </w:r>
      <w:r w:rsidRPr="00C4083A">
        <w:rPr>
          <w:i/>
          <w:iCs/>
        </w:rPr>
        <w:t>The Visual Dominant in Eighteenth-century Russia</w:t>
      </w:r>
      <w:r w:rsidRPr="00C4083A">
        <w:t xml:space="preserve"> (DeKalb, IL: Northern Illinois University Press, 2011), </w:t>
      </w:r>
      <w:r w:rsidRPr="00C4083A">
        <w:rPr>
          <w:lang w:val="en-US"/>
        </w:rPr>
        <w:t>3.</w:t>
      </w:r>
    </w:p>
  </w:footnote>
  <w:footnote w:id="54">
    <w:p w14:paraId="2A9BE46E" w14:textId="3DF5C9E0" w:rsidR="008D5D41" w:rsidRPr="00C4083A" w:rsidRDefault="008D5D41" w:rsidP="00C4083A">
      <w:pPr>
        <w:pStyle w:val="FootnoteText"/>
        <w:spacing w:line="276" w:lineRule="auto"/>
        <w:jc w:val="both"/>
      </w:pPr>
      <w:r w:rsidRPr="00C4083A">
        <w:rPr>
          <w:rStyle w:val="FootnoteReference"/>
        </w:rPr>
        <w:footnoteRef/>
      </w:r>
      <w:r w:rsidRPr="00C4083A">
        <w:t xml:space="preserve"> Levitt, </w:t>
      </w:r>
      <w:r w:rsidRPr="00C4083A">
        <w:rPr>
          <w:i/>
          <w:iCs/>
        </w:rPr>
        <w:t>The Visual Dominant</w:t>
      </w:r>
      <w:r w:rsidRPr="00C4083A">
        <w:t>, 222–52.</w:t>
      </w:r>
    </w:p>
  </w:footnote>
  <w:footnote w:id="55">
    <w:p w14:paraId="399726BB" w14:textId="17980110"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Entry from 14 July 1796, </w:t>
      </w:r>
      <w:proofErr w:type="spellStart"/>
      <w:r w:rsidRPr="00C4083A">
        <w:rPr>
          <w:i/>
          <w:iCs/>
          <w:color w:val="000000"/>
          <w:sz w:val="20"/>
          <w:szCs w:val="20"/>
        </w:rPr>
        <w:t>Protokoly</w:t>
      </w:r>
      <w:proofErr w:type="spellEnd"/>
      <w:r w:rsidRPr="00C4083A">
        <w:rPr>
          <w:i/>
          <w:iCs/>
          <w:color w:val="000000"/>
          <w:sz w:val="20"/>
          <w:szCs w:val="20"/>
        </w:rPr>
        <w:t xml:space="preserve"> </w:t>
      </w:r>
      <w:proofErr w:type="spellStart"/>
      <w:r w:rsidRPr="00C4083A">
        <w:rPr>
          <w:i/>
          <w:iCs/>
          <w:color w:val="000000"/>
          <w:sz w:val="20"/>
          <w:szCs w:val="20"/>
        </w:rPr>
        <w:t>Zasedanii</w:t>
      </w:r>
      <w:proofErr w:type="spellEnd"/>
      <w:r w:rsidRPr="00C4083A">
        <w:rPr>
          <w:i/>
          <w:iCs/>
          <w:color w:val="000000"/>
          <w:sz w:val="20"/>
          <w:szCs w:val="20"/>
        </w:rPr>
        <w:t xml:space="preserve"> </w:t>
      </w:r>
      <w:proofErr w:type="spellStart"/>
      <w:r w:rsidRPr="00C4083A">
        <w:rPr>
          <w:i/>
          <w:iCs/>
          <w:color w:val="000000"/>
          <w:sz w:val="20"/>
          <w:szCs w:val="20"/>
        </w:rPr>
        <w:t>Akademicheskoi</w:t>
      </w:r>
      <w:proofErr w:type="spellEnd"/>
      <w:r w:rsidRPr="00C4083A">
        <w:rPr>
          <w:i/>
          <w:iCs/>
          <w:color w:val="000000"/>
          <w:sz w:val="20"/>
          <w:szCs w:val="20"/>
        </w:rPr>
        <w:t xml:space="preserve"> </w:t>
      </w:r>
      <w:proofErr w:type="spellStart"/>
      <w:r w:rsidRPr="00C4083A">
        <w:rPr>
          <w:i/>
          <w:iCs/>
          <w:color w:val="000000"/>
          <w:sz w:val="20"/>
          <w:szCs w:val="20"/>
        </w:rPr>
        <w:t>Konferentsii</w:t>
      </w:r>
      <w:proofErr w:type="spellEnd"/>
      <w:r w:rsidRPr="00C4083A">
        <w:rPr>
          <w:color w:val="000000"/>
          <w:sz w:val="20"/>
          <w:szCs w:val="20"/>
        </w:rPr>
        <w:t xml:space="preserve"> IV</w:t>
      </w:r>
      <w:r w:rsidRPr="00C4083A">
        <w:rPr>
          <w:color w:val="000000"/>
          <w:sz w:val="20"/>
          <w:szCs w:val="20"/>
          <w:lang w:val="en-US"/>
        </w:rPr>
        <w:t xml:space="preserve">, </w:t>
      </w:r>
      <w:r w:rsidRPr="00C4083A">
        <w:rPr>
          <w:color w:val="000000"/>
          <w:sz w:val="20"/>
          <w:szCs w:val="20"/>
        </w:rPr>
        <w:t xml:space="preserve">515. In reality, </w:t>
      </w:r>
      <w:r>
        <w:rPr>
          <w:color w:val="000000"/>
          <w:sz w:val="20"/>
          <w:szCs w:val="20"/>
        </w:rPr>
        <w:t>this “</w:t>
      </w:r>
      <w:r w:rsidRPr="00C4083A">
        <w:rPr>
          <w:color w:val="000000"/>
          <w:sz w:val="20"/>
          <w:szCs w:val="20"/>
        </w:rPr>
        <w:t xml:space="preserve">German </w:t>
      </w:r>
      <w:r>
        <w:rPr>
          <w:color w:val="000000"/>
          <w:sz w:val="20"/>
          <w:szCs w:val="20"/>
        </w:rPr>
        <w:t>p</w:t>
      </w:r>
      <w:r w:rsidRPr="00C4083A">
        <w:rPr>
          <w:color w:val="000000"/>
          <w:sz w:val="20"/>
          <w:szCs w:val="20"/>
        </w:rPr>
        <w:t>rofessor</w:t>
      </w:r>
      <w:r>
        <w:rPr>
          <w:color w:val="000000"/>
          <w:sz w:val="20"/>
          <w:szCs w:val="20"/>
        </w:rPr>
        <w:t>”</w:t>
      </w:r>
      <w:r w:rsidRPr="00C4083A">
        <w:rPr>
          <w:color w:val="000000"/>
          <w:sz w:val="20"/>
          <w:szCs w:val="20"/>
        </w:rPr>
        <w:t xml:space="preserve"> was a Russian</w:t>
      </w:r>
      <w:r>
        <w:rPr>
          <w:color w:val="000000"/>
          <w:sz w:val="20"/>
          <w:szCs w:val="20"/>
        </w:rPr>
        <w:t>:</w:t>
      </w:r>
      <w:r w:rsidRPr="00C4083A">
        <w:rPr>
          <w:color w:val="000000"/>
          <w:sz w:val="20"/>
          <w:szCs w:val="20"/>
        </w:rPr>
        <w:t xml:space="preserve"> Professor Stepan </w:t>
      </w:r>
      <w:proofErr w:type="spellStart"/>
      <w:r w:rsidRPr="00C4083A">
        <w:rPr>
          <w:color w:val="000000"/>
          <w:sz w:val="20"/>
          <w:szCs w:val="20"/>
        </w:rPr>
        <w:t>Yakovlevich</w:t>
      </w:r>
      <w:proofErr w:type="spellEnd"/>
      <w:r w:rsidRPr="00C4083A">
        <w:rPr>
          <w:color w:val="000000"/>
          <w:sz w:val="20"/>
          <w:szCs w:val="20"/>
        </w:rPr>
        <w:t xml:space="preserve"> </w:t>
      </w:r>
      <w:proofErr w:type="spellStart"/>
      <w:r w:rsidRPr="00C4083A">
        <w:rPr>
          <w:color w:val="000000"/>
          <w:sz w:val="20"/>
          <w:szCs w:val="20"/>
        </w:rPr>
        <w:t>Rumovsk</w:t>
      </w:r>
      <w:r>
        <w:rPr>
          <w:color w:val="000000"/>
          <w:sz w:val="20"/>
          <w:szCs w:val="20"/>
        </w:rPr>
        <w:t>ii</w:t>
      </w:r>
      <w:proofErr w:type="spellEnd"/>
      <w:r w:rsidRPr="00C4083A">
        <w:rPr>
          <w:color w:val="000000"/>
          <w:sz w:val="20"/>
          <w:szCs w:val="20"/>
        </w:rPr>
        <w:t xml:space="preserve">, director of the Russian Academy of Sciences Observatory. </w:t>
      </w:r>
      <w:r>
        <w:rPr>
          <w:color w:val="000000"/>
          <w:sz w:val="20"/>
          <w:szCs w:val="20"/>
        </w:rPr>
        <w:t xml:space="preserve">On </w:t>
      </w:r>
      <w:r w:rsidRPr="00C4083A">
        <w:rPr>
          <w:color w:val="000000"/>
          <w:sz w:val="20"/>
          <w:szCs w:val="20"/>
        </w:rPr>
        <w:t xml:space="preserve">Ivan </w:t>
      </w:r>
      <w:proofErr w:type="spellStart"/>
      <w:r w:rsidRPr="00C4083A">
        <w:rPr>
          <w:color w:val="000000"/>
          <w:sz w:val="20"/>
          <w:szCs w:val="20"/>
        </w:rPr>
        <w:t>Kulibin</w:t>
      </w:r>
      <w:proofErr w:type="spellEnd"/>
      <w:r>
        <w:rPr>
          <w:color w:val="000000"/>
          <w:sz w:val="20"/>
          <w:szCs w:val="20"/>
        </w:rPr>
        <w:t>,</w:t>
      </w:r>
      <w:r w:rsidRPr="00C4083A">
        <w:rPr>
          <w:color w:val="000000"/>
          <w:sz w:val="20"/>
          <w:szCs w:val="20"/>
        </w:rPr>
        <w:t xml:space="preserve"> see Simon </w:t>
      </w:r>
      <w:proofErr w:type="spellStart"/>
      <w:r w:rsidRPr="00C4083A">
        <w:rPr>
          <w:color w:val="000000"/>
          <w:sz w:val="20"/>
          <w:szCs w:val="20"/>
        </w:rPr>
        <w:t>Werrett</w:t>
      </w:r>
      <w:proofErr w:type="spellEnd"/>
      <w:r w:rsidRPr="00C4083A">
        <w:rPr>
          <w:color w:val="000000"/>
          <w:sz w:val="20"/>
          <w:szCs w:val="20"/>
        </w:rPr>
        <w:t xml:space="preserve">, </w:t>
      </w:r>
      <w:r>
        <w:rPr>
          <w:color w:val="000000"/>
          <w:sz w:val="20"/>
          <w:szCs w:val="20"/>
        </w:rPr>
        <w:t>“</w:t>
      </w:r>
      <w:r w:rsidRPr="00C4083A">
        <w:rPr>
          <w:color w:val="000000"/>
          <w:sz w:val="20"/>
          <w:szCs w:val="20"/>
        </w:rPr>
        <w:t xml:space="preserve">Enlightenment in Russian Hands: The Inventions and Identity of Ivan </w:t>
      </w:r>
      <w:proofErr w:type="spellStart"/>
      <w:r w:rsidRPr="00C4083A">
        <w:rPr>
          <w:color w:val="000000"/>
          <w:sz w:val="20"/>
          <w:szCs w:val="20"/>
        </w:rPr>
        <w:t>Petrovich</w:t>
      </w:r>
      <w:proofErr w:type="spellEnd"/>
      <w:r w:rsidRPr="00C4083A">
        <w:rPr>
          <w:color w:val="000000"/>
          <w:sz w:val="20"/>
          <w:szCs w:val="20"/>
        </w:rPr>
        <w:t xml:space="preserve"> </w:t>
      </w:r>
      <w:proofErr w:type="spellStart"/>
      <w:r w:rsidRPr="00C4083A">
        <w:rPr>
          <w:color w:val="000000"/>
          <w:sz w:val="20"/>
          <w:szCs w:val="20"/>
        </w:rPr>
        <w:t>Kulibin</w:t>
      </w:r>
      <w:proofErr w:type="spellEnd"/>
      <w:r w:rsidRPr="00C4083A">
        <w:rPr>
          <w:color w:val="000000"/>
          <w:sz w:val="20"/>
          <w:szCs w:val="20"/>
        </w:rPr>
        <w:t xml:space="preserve"> in Eighteenth-Century St Petersburg,</w:t>
      </w:r>
      <w:r>
        <w:rPr>
          <w:color w:val="000000"/>
          <w:sz w:val="20"/>
          <w:szCs w:val="20"/>
        </w:rPr>
        <w:t>”</w:t>
      </w:r>
      <w:r w:rsidRPr="00C4083A">
        <w:rPr>
          <w:color w:val="000000"/>
          <w:sz w:val="20"/>
          <w:szCs w:val="20"/>
        </w:rPr>
        <w:t xml:space="preserve"> </w:t>
      </w:r>
      <w:r w:rsidRPr="00C4083A">
        <w:rPr>
          <w:i/>
          <w:iCs/>
          <w:color w:val="000000"/>
          <w:sz w:val="20"/>
          <w:szCs w:val="20"/>
        </w:rPr>
        <w:t>History of Technology</w:t>
      </w:r>
      <w:r w:rsidRPr="00BC18C8">
        <w:rPr>
          <w:i/>
          <w:iCs/>
          <w:color w:val="000000"/>
          <w:sz w:val="20"/>
          <w:szCs w:val="20"/>
        </w:rPr>
        <w:t>: Volume Twenty-nine</w:t>
      </w:r>
      <w:r w:rsidRPr="00C4083A">
        <w:rPr>
          <w:color w:val="000000"/>
          <w:sz w:val="20"/>
          <w:szCs w:val="20"/>
        </w:rPr>
        <w:t>, ed. Ian Inkster (London: Bloomsbury Academic, 2009): 161–80.</w:t>
      </w:r>
    </w:p>
  </w:footnote>
  <w:footnote w:id="56">
    <w:p w14:paraId="2F0CC251" w14:textId="06952768" w:rsidR="008D5D41" w:rsidRPr="00C4083A" w:rsidRDefault="008D5D41" w:rsidP="00C4083A">
      <w:pPr>
        <w:pStyle w:val="FootnoteText"/>
        <w:spacing w:line="276" w:lineRule="auto"/>
        <w:jc w:val="both"/>
      </w:pPr>
      <w:r w:rsidRPr="00C4083A">
        <w:rPr>
          <w:rStyle w:val="FootnoteReference"/>
        </w:rPr>
        <w:footnoteRef/>
      </w:r>
      <w:r w:rsidRPr="00C4083A">
        <w:rPr>
          <w:color w:val="000000"/>
        </w:rPr>
        <w:t xml:space="preserve"> </w:t>
      </w:r>
      <w:r w:rsidRPr="00C4083A">
        <w:t>“</w:t>
      </w:r>
      <w:proofErr w:type="spellStart"/>
      <w:r w:rsidRPr="00C4083A">
        <w:rPr>
          <w:lang w:val="en-US"/>
        </w:rPr>
        <w:t>Zapisky</w:t>
      </w:r>
      <w:proofErr w:type="spellEnd"/>
      <w:r w:rsidRPr="00C4083A">
        <w:rPr>
          <w:lang w:val="en-US"/>
        </w:rPr>
        <w:t xml:space="preserve"> </w:t>
      </w:r>
      <w:proofErr w:type="spellStart"/>
      <w:r w:rsidRPr="00C4083A">
        <w:rPr>
          <w:lang w:val="en-US"/>
        </w:rPr>
        <w:t>grafiny</w:t>
      </w:r>
      <w:proofErr w:type="spellEnd"/>
      <w:r w:rsidRPr="00C4083A">
        <w:rPr>
          <w:lang w:val="en-US"/>
        </w:rPr>
        <w:t xml:space="preserve"> </w:t>
      </w:r>
      <w:proofErr w:type="spellStart"/>
      <w:r w:rsidRPr="00C4083A">
        <w:rPr>
          <w:lang w:val="en-US"/>
        </w:rPr>
        <w:t>Varvary</w:t>
      </w:r>
      <w:proofErr w:type="spellEnd"/>
      <w:r w:rsidRPr="00C4083A">
        <w:rPr>
          <w:lang w:val="en-US"/>
        </w:rPr>
        <w:t xml:space="preserve"> </w:t>
      </w:r>
      <w:proofErr w:type="spellStart"/>
      <w:r w:rsidRPr="00C4083A">
        <w:rPr>
          <w:lang w:val="en-US"/>
        </w:rPr>
        <w:t>Golovinoi</w:t>
      </w:r>
      <w:proofErr w:type="spellEnd"/>
      <w:r w:rsidRPr="00C4083A">
        <w:rPr>
          <w:lang w:val="en-US"/>
        </w:rPr>
        <w:t xml:space="preserve">,” 47. </w:t>
      </w:r>
    </w:p>
  </w:footnote>
  <w:footnote w:id="57">
    <w:p w14:paraId="0A7DB6B0" w14:textId="1BD0FDDE" w:rsidR="008D5D41" w:rsidRPr="00C4083A" w:rsidRDefault="008D5D41" w:rsidP="00C4083A">
      <w:pPr>
        <w:pStyle w:val="FootnoteText"/>
        <w:spacing w:line="276" w:lineRule="auto"/>
        <w:jc w:val="both"/>
      </w:pPr>
      <w:r w:rsidRPr="00C4083A">
        <w:rPr>
          <w:rStyle w:val="FootnoteReference"/>
        </w:rPr>
        <w:footnoteRef/>
      </w:r>
      <w:r w:rsidRPr="00C4083A">
        <w:t xml:space="preserve"> Marcus Levitt, </w:t>
      </w:r>
      <w:r w:rsidRPr="00C4083A">
        <w:rPr>
          <w:i/>
          <w:iCs/>
        </w:rPr>
        <w:t>The Visual Dominant</w:t>
      </w:r>
      <w:r w:rsidRPr="00C4083A">
        <w:t>, 3.</w:t>
      </w:r>
    </w:p>
  </w:footnote>
  <w:footnote w:id="58">
    <w:p w14:paraId="6BE9B3A6" w14:textId="06C297FF" w:rsidR="008D5D41" w:rsidRPr="00C4083A" w:rsidRDefault="008D5D41" w:rsidP="00C4083A">
      <w:pPr>
        <w:pStyle w:val="FootnoteText"/>
        <w:spacing w:line="276" w:lineRule="auto"/>
        <w:jc w:val="both"/>
      </w:pPr>
      <w:r w:rsidRPr="00C4083A">
        <w:rPr>
          <w:rStyle w:val="FootnoteReference"/>
        </w:rPr>
        <w:footnoteRef/>
      </w:r>
      <w:r w:rsidRPr="00C4083A">
        <w:t xml:space="preserve"> </w:t>
      </w:r>
      <w:proofErr w:type="spellStart"/>
      <w:r w:rsidRPr="00C4083A">
        <w:rPr>
          <w:lang w:val="en-US"/>
        </w:rPr>
        <w:t>Florike</w:t>
      </w:r>
      <w:proofErr w:type="spellEnd"/>
      <w:r w:rsidRPr="00C4083A">
        <w:rPr>
          <w:lang w:val="en-US"/>
        </w:rPr>
        <w:t xml:space="preserve"> </w:t>
      </w:r>
      <w:proofErr w:type="spellStart"/>
      <w:r w:rsidRPr="00C4083A">
        <w:rPr>
          <w:lang w:val="en-US"/>
        </w:rPr>
        <w:t>Egmond</w:t>
      </w:r>
      <w:proofErr w:type="spellEnd"/>
      <w:r w:rsidRPr="00C4083A">
        <w:rPr>
          <w:lang w:val="en-US"/>
        </w:rPr>
        <w:t xml:space="preserve">, “Precious Nature: Rare </w:t>
      </w:r>
      <w:proofErr w:type="spellStart"/>
      <w:r w:rsidRPr="00C4083A">
        <w:rPr>
          <w:i/>
          <w:iCs/>
          <w:lang w:val="en-US"/>
        </w:rPr>
        <w:t>Naturalia</w:t>
      </w:r>
      <w:proofErr w:type="spellEnd"/>
      <w:r w:rsidRPr="00C4083A">
        <w:rPr>
          <w:lang w:val="en-US"/>
        </w:rPr>
        <w:t xml:space="preserve"> as Collector’s Items and Gifts in Early Modern Europe,” in</w:t>
      </w:r>
      <w:r w:rsidRPr="00C4083A">
        <w:t xml:space="preserve"> </w:t>
      </w:r>
      <w:r w:rsidRPr="00C4083A">
        <w:rPr>
          <w:i/>
          <w:iCs/>
        </w:rPr>
        <w:t>Luxury in the Low Countries: Miscellaneous Reflections on Netherlandish Material Culture, 1500 to the Present</w:t>
      </w:r>
      <w:r w:rsidRPr="00C4083A">
        <w:t xml:space="preserve">, ed. </w:t>
      </w:r>
      <w:proofErr w:type="spellStart"/>
      <w:r w:rsidRPr="00C4083A">
        <w:t>Rengenier</w:t>
      </w:r>
      <w:proofErr w:type="spellEnd"/>
      <w:r w:rsidRPr="00C4083A">
        <w:t xml:space="preserve"> </w:t>
      </w:r>
      <w:proofErr w:type="spellStart"/>
      <w:r w:rsidRPr="00C4083A">
        <w:t>Rittersma</w:t>
      </w:r>
      <w:proofErr w:type="spellEnd"/>
      <w:r w:rsidRPr="00C4083A">
        <w:t xml:space="preserve"> (Brussels: </w:t>
      </w:r>
      <w:proofErr w:type="spellStart"/>
      <w:r w:rsidRPr="00C4083A">
        <w:t>Pharo</w:t>
      </w:r>
      <w:proofErr w:type="spellEnd"/>
      <w:r w:rsidRPr="00C4083A">
        <w:t xml:space="preserve"> Publishing, 2010), 47</w:t>
      </w:r>
      <w:r>
        <w:t>–</w:t>
      </w:r>
      <w:r w:rsidRPr="00C4083A">
        <w:t xml:space="preserve">60; Claudia Swan, “Birds of paradise for the sultan. Early seventeenth-century </w:t>
      </w:r>
      <w:r>
        <w:t>Ottoman-</w:t>
      </w:r>
      <w:r w:rsidRPr="00C4083A">
        <w:t xml:space="preserve">Dutch encounters and the uses of wonder,” </w:t>
      </w:r>
      <w:r w:rsidRPr="00C4083A">
        <w:rPr>
          <w:i/>
          <w:iCs/>
        </w:rPr>
        <w:t xml:space="preserve">De </w:t>
      </w:r>
      <w:proofErr w:type="spellStart"/>
      <w:r w:rsidRPr="00C4083A">
        <w:rPr>
          <w:i/>
          <w:iCs/>
        </w:rPr>
        <w:t>Zeventiende</w:t>
      </w:r>
      <w:proofErr w:type="spellEnd"/>
      <w:r w:rsidRPr="00C4083A">
        <w:rPr>
          <w:i/>
          <w:iCs/>
        </w:rPr>
        <w:t xml:space="preserve"> </w:t>
      </w:r>
      <w:proofErr w:type="spellStart"/>
      <w:r w:rsidRPr="00C4083A">
        <w:rPr>
          <w:i/>
          <w:iCs/>
        </w:rPr>
        <w:t>Eeuw</w:t>
      </w:r>
      <w:proofErr w:type="spellEnd"/>
      <w:r w:rsidRPr="00C4083A">
        <w:rPr>
          <w:i/>
          <w:iCs/>
        </w:rPr>
        <w:t xml:space="preserve">. </w:t>
      </w:r>
      <w:proofErr w:type="spellStart"/>
      <w:r w:rsidRPr="00C4083A">
        <w:rPr>
          <w:i/>
          <w:iCs/>
        </w:rPr>
        <w:t>Cultuur</w:t>
      </w:r>
      <w:proofErr w:type="spellEnd"/>
      <w:r w:rsidRPr="00C4083A">
        <w:rPr>
          <w:i/>
          <w:iCs/>
        </w:rPr>
        <w:t xml:space="preserve"> in de </w:t>
      </w:r>
      <w:proofErr w:type="spellStart"/>
      <w:r w:rsidRPr="00C4083A">
        <w:rPr>
          <w:i/>
          <w:iCs/>
        </w:rPr>
        <w:t>Nederlanden</w:t>
      </w:r>
      <w:proofErr w:type="spellEnd"/>
      <w:r w:rsidRPr="00C4083A">
        <w:rPr>
          <w:i/>
          <w:iCs/>
        </w:rPr>
        <w:t xml:space="preserve"> in </w:t>
      </w:r>
      <w:proofErr w:type="spellStart"/>
      <w:r w:rsidRPr="00C4083A">
        <w:rPr>
          <w:i/>
          <w:iCs/>
        </w:rPr>
        <w:t>interdisciplinair</w:t>
      </w:r>
      <w:proofErr w:type="spellEnd"/>
      <w:r w:rsidRPr="00C4083A">
        <w:rPr>
          <w:i/>
          <w:iCs/>
        </w:rPr>
        <w:t xml:space="preserve"> </w:t>
      </w:r>
      <w:proofErr w:type="spellStart"/>
      <w:r w:rsidRPr="00C4083A">
        <w:rPr>
          <w:i/>
          <w:iCs/>
        </w:rPr>
        <w:t>perspectief</w:t>
      </w:r>
      <w:proofErr w:type="spellEnd"/>
      <w:r w:rsidRPr="00C4083A">
        <w:t xml:space="preserve"> 29, no. 1 (2013): 49–63</w:t>
      </w:r>
      <w:r>
        <w:t>;</w:t>
      </w:r>
      <w:r w:rsidRPr="00C4083A">
        <w:t xml:space="preserve"> and </w:t>
      </w:r>
      <w:bookmarkStart w:id="9" w:name="_Hlk48396261"/>
      <w:r w:rsidRPr="00C4083A">
        <w:t xml:space="preserve">Sarah </w:t>
      </w:r>
      <w:proofErr w:type="spellStart"/>
      <w:r w:rsidRPr="00C4083A">
        <w:t>Easterby</w:t>
      </w:r>
      <w:proofErr w:type="spellEnd"/>
      <w:r w:rsidRPr="00C4083A">
        <w:t xml:space="preserve">-Smith, “On Diplomacy and Botanical Gifts. France, Mysore and Mauritius in 1788,” in </w:t>
      </w:r>
      <w:r w:rsidRPr="00C4083A">
        <w:rPr>
          <w:i/>
          <w:iCs/>
        </w:rPr>
        <w:t>The Botany of Empire in the Long Eighteenth Century</w:t>
      </w:r>
      <w:r w:rsidRPr="00C4083A">
        <w:t xml:space="preserve">, ed. </w:t>
      </w:r>
      <w:proofErr w:type="spellStart"/>
      <w:r w:rsidRPr="00C4083A">
        <w:t>Yota</w:t>
      </w:r>
      <w:proofErr w:type="spellEnd"/>
      <w:r w:rsidRPr="00C4083A">
        <w:t xml:space="preserve"> </w:t>
      </w:r>
      <w:proofErr w:type="spellStart"/>
      <w:r w:rsidRPr="00C4083A">
        <w:t>Batsaki</w:t>
      </w:r>
      <w:proofErr w:type="spellEnd"/>
      <w:r w:rsidRPr="00C4083A">
        <w:t xml:space="preserve">, Sarah Burke </w:t>
      </w:r>
      <w:proofErr w:type="spellStart"/>
      <w:r w:rsidRPr="00C4083A">
        <w:t>Cahalan</w:t>
      </w:r>
      <w:proofErr w:type="spellEnd"/>
      <w:r w:rsidRPr="00C4083A">
        <w:t xml:space="preserve">, and Anatole </w:t>
      </w:r>
      <w:proofErr w:type="spellStart"/>
      <w:r w:rsidRPr="00C4083A">
        <w:t>Tchikine</w:t>
      </w:r>
      <w:proofErr w:type="spellEnd"/>
      <w:r w:rsidRPr="00C4083A">
        <w:t xml:space="preserve"> (Harvard: Harvard University Press, 2016), 191–209.</w:t>
      </w:r>
    </w:p>
    <w:bookmarkEnd w:id="9"/>
  </w:footnote>
  <w:footnote w:id="59">
    <w:p w14:paraId="5BE6C814" w14:textId="35E4B41A" w:rsidR="008D5D41" w:rsidRPr="00C4083A" w:rsidRDefault="008D5D41" w:rsidP="00C4083A">
      <w:pPr>
        <w:spacing w:line="276" w:lineRule="auto"/>
        <w:jc w:val="both"/>
        <w:rPr>
          <w:sz w:val="20"/>
          <w:szCs w:val="20"/>
        </w:rPr>
      </w:pPr>
      <w:r w:rsidRPr="00C4083A">
        <w:rPr>
          <w:rStyle w:val="FootnoteReference"/>
          <w:sz w:val="20"/>
          <w:szCs w:val="20"/>
        </w:rPr>
        <w:footnoteRef/>
      </w:r>
      <w:r w:rsidRPr="00C4083A">
        <w:rPr>
          <w:sz w:val="20"/>
          <w:szCs w:val="20"/>
        </w:rPr>
        <w:t xml:space="preserve"> “Notes in writing, besides more </w:t>
      </w:r>
      <w:proofErr w:type="spellStart"/>
      <w:r w:rsidRPr="00C4083A">
        <w:rPr>
          <w:sz w:val="20"/>
          <w:szCs w:val="20"/>
        </w:rPr>
        <w:t>privie</w:t>
      </w:r>
      <w:proofErr w:type="spellEnd"/>
      <w:r w:rsidRPr="00C4083A">
        <w:rPr>
          <w:sz w:val="20"/>
          <w:szCs w:val="20"/>
        </w:rPr>
        <w:t xml:space="preserve"> by mouth, that were given by M. Richard Hakluyt of </w:t>
      </w:r>
      <w:proofErr w:type="spellStart"/>
      <w:r w:rsidRPr="00C4083A">
        <w:rPr>
          <w:sz w:val="20"/>
          <w:szCs w:val="20"/>
        </w:rPr>
        <w:t>Eiton</w:t>
      </w:r>
      <w:proofErr w:type="spellEnd"/>
      <w:r w:rsidRPr="00C4083A">
        <w:rPr>
          <w:sz w:val="20"/>
          <w:szCs w:val="20"/>
        </w:rPr>
        <w:t xml:space="preserve"> in the </w:t>
      </w:r>
      <w:proofErr w:type="spellStart"/>
      <w:r w:rsidRPr="00C4083A">
        <w:rPr>
          <w:sz w:val="20"/>
          <w:szCs w:val="20"/>
        </w:rPr>
        <w:t>Countie</w:t>
      </w:r>
      <w:proofErr w:type="spellEnd"/>
      <w:r w:rsidRPr="00C4083A">
        <w:rPr>
          <w:sz w:val="20"/>
          <w:szCs w:val="20"/>
        </w:rPr>
        <w:t xml:space="preserve"> of Hereford, esquire, anno 1580 to M. Arthur Pet, and to M. Charles Jackman, sent by the Merchants of the </w:t>
      </w:r>
      <w:proofErr w:type="spellStart"/>
      <w:r w:rsidRPr="00C4083A">
        <w:rPr>
          <w:sz w:val="20"/>
          <w:szCs w:val="20"/>
        </w:rPr>
        <w:t>Moscovie</w:t>
      </w:r>
      <w:proofErr w:type="spellEnd"/>
      <w:r w:rsidRPr="00C4083A">
        <w:rPr>
          <w:sz w:val="20"/>
          <w:szCs w:val="20"/>
        </w:rPr>
        <w:t xml:space="preserve"> </w:t>
      </w:r>
      <w:proofErr w:type="spellStart"/>
      <w:r w:rsidRPr="00C4083A">
        <w:rPr>
          <w:sz w:val="20"/>
          <w:szCs w:val="20"/>
        </w:rPr>
        <w:t>companie</w:t>
      </w:r>
      <w:proofErr w:type="spellEnd"/>
      <w:r w:rsidRPr="00C4083A">
        <w:rPr>
          <w:sz w:val="20"/>
          <w:szCs w:val="20"/>
        </w:rPr>
        <w:t xml:space="preserve"> for the discovery of the Northeast straight...</w:t>
      </w:r>
      <w:r>
        <w:rPr>
          <w:sz w:val="20"/>
          <w:szCs w:val="20"/>
        </w:rPr>
        <w:t>,</w:t>
      </w:r>
      <w:r w:rsidRPr="00C4083A">
        <w:rPr>
          <w:sz w:val="20"/>
          <w:szCs w:val="20"/>
        </w:rPr>
        <w:t xml:space="preserve">” in </w:t>
      </w:r>
      <w:r w:rsidRPr="00C4083A">
        <w:rPr>
          <w:i/>
          <w:iCs/>
          <w:color w:val="000000"/>
          <w:sz w:val="20"/>
          <w:szCs w:val="20"/>
          <w:shd w:val="clear" w:color="auto" w:fill="FFFFFF"/>
        </w:rPr>
        <w:t>The principal navigations, </w:t>
      </w:r>
      <w:r w:rsidRPr="00C4083A">
        <w:rPr>
          <w:i/>
          <w:iCs/>
          <w:sz w:val="20"/>
          <w:szCs w:val="20"/>
        </w:rPr>
        <w:t>voyages</w:t>
      </w:r>
      <w:r w:rsidRPr="00C4083A">
        <w:rPr>
          <w:i/>
          <w:iCs/>
          <w:color w:val="000000"/>
          <w:sz w:val="20"/>
          <w:szCs w:val="20"/>
          <w:shd w:val="clear" w:color="auto" w:fill="FFFFFF"/>
        </w:rPr>
        <w:t>, </w:t>
      </w:r>
      <w:proofErr w:type="spellStart"/>
      <w:r w:rsidRPr="00C4083A">
        <w:rPr>
          <w:i/>
          <w:iCs/>
          <w:sz w:val="20"/>
          <w:szCs w:val="20"/>
        </w:rPr>
        <w:t>traffiques</w:t>
      </w:r>
      <w:proofErr w:type="spellEnd"/>
      <w:r w:rsidRPr="00C4083A">
        <w:rPr>
          <w:i/>
          <w:iCs/>
          <w:color w:val="000000"/>
          <w:sz w:val="20"/>
          <w:szCs w:val="20"/>
          <w:shd w:val="clear" w:color="auto" w:fill="FFFFFF"/>
        </w:rPr>
        <w:t> and discoveries of the English nation </w:t>
      </w:r>
      <w:r w:rsidRPr="00C4083A">
        <w:rPr>
          <w:i/>
          <w:iCs/>
          <w:sz w:val="20"/>
          <w:szCs w:val="20"/>
        </w:rPr>
        <w:t>made</w:t>
      </w:r>
      <w:r w:rsidRPr="00C4083A">
        <w:rPr>
          <w:i/>
          <w:iCs/>
          <w:color w:val="000000"/>
          <w:sz w:val="20"/>
          <w:szCs w:val="20"/>
          <w:shd w:val="clear" w:color="auto" w:fill="FFFFFF"/>
        </w:rPr>
        <w:t> by sea or over-land, to the remote and </w:t>
      </w:r>
      <w:r w:rsidRPr="00C4083A">
        <w:rPr>
          <w:i/>
          <w:iCs/>
          <w:sz w:val="20"/>
          <w:szCs w:val="20"/>
        </w:rPr>
        <w:t>farthest</w:t>
      </w:r>
      <w:r w:rsidRPr="00C4083A">
        <w:rPr>
          <w:i/>
          <w:iCs/>
          <w:color w:val="000000"/>
          <w:sz w:val="20"/>
          <w:szCs w:val="20"/>
          <w:shd w:val="clear" w:color="auto" w:fill="FFFFFF"/>
        </w:rPr>
        <w:t> distant </w:t>
      </w:r>
      <w:r w:rsidRPr="00C4083A">
        <w:rPr>
          <w:i/>
          <w:iCs/>
          <w:sz w:val="20"/>
          <w:szCs w:val="20"/>
        </w:rPr>
        <w:t>quarters</w:t>
      </w:r>
      <w:r w:rsidRPr="00C4083A">
        <w:rPr>
          <w:i/>
          <w:iCs/>
          <w:color w:val="000000"/>
          <w:sz w:val="20"/>
          <w:szCs w:val="20"/>
          <w:shd w:val="clear" w:color="auto" w:fill="FFFFFF"/>
        </w:rPr>
        <w:t> of the earth, at any time within the </w:t>
      </w:r>
      <w:proofErr w:type="spellStart"/>
      <w:r w:rsidRPr="00C4083A">
        <w:rPr>
          <w:i/>
          <w:iCs/>
          <w:sz w:val="20"/>
          <w:szCs w:val="20"/>
        </w:rPr>
        <w:t>compasse</w:t>
      </w:r>
      <w:proofErr w:type="spellEnd"/>
      <w:r w:rsidRPr="00C4083A">
        <w:rPr>
          <w:i/>
          <w:iCs/>
          <w:color w:val="000000"/>
          <w:sz w:val="20"/>
          <w:szCs w:val="20"/>
          <w:shd w:val="clear" w:color="auto" w:fill="FFFFFF"/>
        </w:rPr>
        <w:t> of these 1600</w:t>
      </w:r>
      <w:r w:rsidRPr="00C4083A">
        <w:rPr>
          <w:color w:val="000000"/>
          <w:sz w:val="20"/>
          <w:szCs w:val="20"/>
          <w:shd w:val="clear" w:color="auto" w:fill="FFFFFF"/>
        </w:rPr>
        <w:t xml:space="preserve">, ed. </w:t>
      </w:r>
      <w:r w:rsidRPr="00C4083A">
        <w:rPr>
          <w:sz w:val="20"/>
          <w:szCs w:val="20"/>
        </w:rPr>
        <w:t>Richard Hakluyt, 3 vols</w:t>
      </w:r>
      <w:r>
        <w:rPr>
          <w:sz w:val="20"/>
          <w:szCs w:val="20"/>
        </w:rPr>
        <w:t>.</w:t>
      </w:r>
      <w:r w:rsidRPr="00C4083A">
        <w:rPr>
          <w:sz w:val="20"/>
          <w:szCs w:val="20"/>
        </w:rPr>
        <w:t xml:space="preserve"> </w:t>
      </w:r>
      <w:r w:rsidRPr="00C4083A">
        <w:rPr>
          <w:color w:val="000000"/>
          <w:sz w:val="20"/>
          <w:szCs w:val="20"/>
          <w:shd w:val="clear" w:color="auto" w:fill="FFFFFF"/>
        </w:rPr>
        <w:t xml:space="preserve">(London: George Bishop, Ralph </w:t>
      </w:r>
      <w:proofErr w:type="spellStart"/>
      <w:r w:rsidRPr="00C4083A">
        <w:rPr>
          <w:color w:val="000000"/>
          <w:sz w:val="20"/>
          <w:szCs w:val="20"/>
          <w:shd w:val="clear" w:color="auto" w:fill="FFFFFF"/>
        </w:rPr>
        <w:t>Newberie</w:t>
      </w:r>
      <w:proofErr w:type="spellEnd"/>
      <w:r w:rsidRPr="00C4083A">
        <w:rPr>
          <w:color w:val="000000"/>
          <w:sz w:val="20"/>
          <w:szCs w:val="20"/>
          <w:shd w:val="clear" w:color="auto" w:fill="FFFFFF"/>
        </w:rPr>
        <w:t>, and Robert Barker, 1598</w:t>
      </w:r>
      <w:r>
        <w:rPr>
          <w:color w:val="000000"/>
          <w:sz w:val="20"/>
          <w:szCs w:val="20"/>
          <w:shd w:val="clear" w:color="auto" w:fill="FFFFFF"/>
        </w:rPr>
        <w:t>–</w:t>
      </w:r>
      <w:r w:rsidRPr="00C4083A">
        <w:rPr>
          <w:color w:val="000000"/>
          <w:sz w:val="20"/>
          <w:szCs w:val="20"/>
          <w:shd w:val="clear" w:color="auto" w:fill="FFFFFF"/>
        </w:rPr>
        <w:t>1600), I: 439.</w:t>
      </w:r>
    </w:p>
  </w:footnote>
  <w:footnote w:id="60">
    <w:p w14:paraId="00000040" w14:textId="30763A32" w:rsidR="008D5D41" w:rsidRPr="00C4083A" w:rsidRDefault="008D5D41" w:rsidP="00C4083A">
      <w:pPr>
        <w:pBdr>
          <w:top w:val="nil"/>
          <w:left w:val="nil"/>
          <w:bottom w:val="nil"/>
          <w:right w:val="nil"/>
          <w:between w:val="nil"/>
        </w:pBdr>
        <w:spacing w:line="276" w:lineRule="auto"/>
        <w:jc w:val="both"/>
        <w:rPr>
          <w:i/>
          <w:color w:val="000000"/>
          <w:sz w:val="20"/>
          <w:szCs w:val="20"/>
          <w:highlight w:val="yellow"/>
        </w:rPr>
      </w:pPr>
      <w:r w:rsidRPr="00C4083A">
        <w:rPr>
          <w:rStyle w:val="FootnoteReference"/>
          <w:sz w:val="20"/>
          <w:szCs w:val="20"/>
        </w:rPr>
        <w:footnoteRef/>
      </w:r>
      <w:r w:rsidRPr="00C4083A">
        <w:rPr>
          <w:color w:val="000000"/>
          <w:sz w:val="20"/>
          <w:szCs w:val="20"/>
        </w:rPr>
        <w:t xml:space="preserve"> Sir Joseph Banks sent plants to Weimar, Austria, Württemberg, Bavaria, and other countries on behalf of the British Government. </w:t>
      </w:r>
      <w:r>
        <w:rPr>
          <w:color w:val="000000"/>
          <w:sz w:val="20"/>
          <w:szCs w:val="20"/>
        </w:rPr>
        <w:t xml:space="preserve">Archives of the </w:t>
      </w:r>
      <w:r w:rsidRPr="00C4083A">
        <w:rPr>
          <w:color w:val="000000"/>
          <w:sz w:val="20"/>
          <w:szCs w:val="20"/>
        </w:rPr>
        <w:t xml:space="preserve">Royal Botanical Gardens, Kew, </w:t>
      </w:r>
      <w:r w:rsidRPr="00C4083A">
        <w:rPr>
          <w:i/>
          <w:iCs/>
          <w:color w:val="000000"/>
          <w:sz w:val="20"/>
          <w:szCs w:val="20"/>
        </w:rPr>
        <w:t>Goods Outward volumes</w:t>
      </w:r>
      <w:r w:rsidRPr="00C4083A">
        <w:rPr>
          <w:color w:val="000000"/>
          <w:sz w:val="20"/>
          <w:szCs w:val="20"/>
        </w:rPr>
        <w:t xml:space="preserve"> </w:t>
      </w:r>
      <w:r>
        <w:rPr>
          <w:color w:val="000000"/>
          <w:sz w:val="20"/>
          <w:szCs w:val="20"/>
        </w:rPr>
        <w:t>(</w:t>
      </w:r>
      <w:r w:rsidRPr="00C4083A">
        <w:rPr>
          <w:color w:val="000000"/>
          <w:sz w:val="20"/>
          <w:szCs w:val="20"/>
        </w:rPr>
        <w:t>1805–</w:t>
      </w:r>
      <w:r>
        <w:rPr>
          <w:color w:val="000000"/>
          <w:sz w:val="20"/>
          <w:szCs w:val="20"/>
        </w:rPr>
        <w:t>18</w:t>
      </w:r>
      <w:r w:rsidRPr="00C4083A">
        <w:rPr>
          <w:color w:val="000000"/>
          <w:sz w:val="20"/>
          <w:szCs w:val="20"/>
        </w:rPr>
        <w:t>36</w:t>
      </w:r>
      <w:r>
        <w:rPr>
          <w:color w:val="000000"/>
          <w:sz w:val="20"/>
          <w:szCs w:val="20"/>
        </w:rPr>
        <w:t>)</w:t>
      </w:r>
      <w:r w:rsidRPr="00C4083A">
        <w:rPr>
          <w:color w:val="000000"/>
          <w:sz w:val="20"/>
          <w:szCs w:val="20"/>
        </w:rPr>
        <w:t>.</w:t>
      </w:r>
    </w:p>
  </w:footnote>
  <w:footnote w:id="61">
    <w:p w14:paraId="10B22875" w14:textId="5D638128" w:rsidR="008D5D41" w:rsidRPr="00C4083A" w:rsidRDefault="008D5D41" w:rsidP="00C4083A">
      <w:pPr>
        <w:pStyle w:val="FootnoteText"/>
        <w:spacing w:line="276" w:lineRule="auto"/>
        <w:jc w:val="both"/>
        <w:rPr>
          <w:lang w:val="en-US"/>
        </w:rPr>
      </w:pPr>
      <w:r w:rsidRPr="00C4083A">
        <w:rPr>
          <w:rStyle w:val="FootnoteReference"/>
        </w:rPr>
        <w:footnoteRef/>
      </w:r>
      <w:r>
        <w:rPr>
          <w:lang w:val="en-US"/>
        </w:rPr>
        <w:t xml:space="preserve"> Ibid.</w:t>
      </w:r>
    </w:p>
  </w:footnote>
  <w:footnote w:id="62">
    <w:p w14:paraId="73E7965A" w14:textId="77777777" w:rsidR="008D5D41" w:rsidRPr="00C4083A" w:rsidRDefault="008D5D41" w:rsidP="00BC18C8">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“only 3 of all those he brought had before been seen in Russia.” Joseph Banks to James Burges, 29 December 1795 in Harold Carter, “Sir Joseph Banks and the Plant Collection from Kew Sent to Empress Catherine II of Russia 1795,” </w:t>
      </w:r>
      <w:r w:rsidRPr="00C4083A">
        <w:rPr>
          <w:i/>
          <w:color w:val="000000"/>
          <w:sz w:val="20"/>
          <w:szCs w:val="20"/>
        </w:rPr>
        <w:t>Bulletin of the British Museum (Natural History) Historical Series</w:t>
      </w:r>
      <w:r w:rsidRPr="00C4083A">
        <w:rPr>
          <w:color w:val="000000"/>
          <w:sz w:val="20"/>
          <w:szCs w:val="20"/>
        </w:rPr>
        <w:t xml:space="preserve"> 4, no. 5 (1974): 359.  </w:t>
      </w:r>
    </w:p>
  </w:footnote>
  <w:footnote w:id="63">
    <w:p w14:paraId="00000042" w14:textId="724393D2"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These gifts are now held at the Moscow Kremlin Armory Museum and the State Hermitage Museum, St Petersburg. See Tamara </w:t>
      </w:r>
      <w:proofErr w:type="spellStart"/>
      <w:r w:rsidRPr="00C4083A">
        <w:rPr>
          <w:color w:val="000000"/>
          <w:sz w:val="20"/>
          <w:szCs w:val="20"/>
        </w:rPr>
        <w:t>Rappe</w:t>
      </w:r>
      <w:proofErr w:type="spellEnd"/>
      <w:r w:rsidRPr="00C4083A">
        <w:rPr>
          <w:color w:val="000000"/>
          <w:sz w:val="20"/>
          <w:szCs w:val="20"/>
        </w:rPr>
        <w:t xml:space="preserve">, </w:t>
      </w:r>
      <w:proofErr w:type="spellStart"/>
      <w:r w:rsidRPr="00C4083A">
        <w:rPr>
          <w:i/>
          <w:color w:val="000000"/>
          <w:sz w:val="20"/>
          <w:szCs w:val="20"/>
        </w:rPr>
        <w:t>Dary</w:t>
      </w:r>
      <w:proofErr w:type="spellEnd"/>
      <w:r w:rsidRPr="00C4083A">
        <w:rPr>
          <w:i/>
          <w:color w:val="000000"/>
          <w:sz w:val="20"/>
          <w:szCs w:val="20"/>
        </w:rPr>
        <w:t xml:space="preserve"> </w:t>
      </w:r>
      <w:proofErr w:type="spellStart"/>
      <w:r w:rsidRPr="00C4083A">
        <w:rPr>
          <w:i/>
          <w:color w:val="000000"/>
          <w:sz w:val="20"/>
          <w:szCs w:val="20"/>
        </w:rPr>
        <w:t>vostoka</w:t>
      </w:r>
      <w:proofErr w:type="spellEnd"/>
      <w:r w:rsidRPr="00C4083A">
        <w:rPr>
          <w:i/>
          <w:color w:val="000000"/>
          <w:sz w:val="20"/>
          <w:szCs w:val="20"/>
        </w:rPr>
        <w:t xml:space="preserve"> </w:t>
      </w:r>
      <w:proofErr w:type="spellStart"/>
      <w:r w:rsidRPr="00C4083A">
        <w:rPr>
          <w:i/>
          <w:color w:val="000000"/>
          <w:sz w:val="20"/>
          <w:szCs w:val="20"/>
        </w:rPr>
        <w:t>i</w:t>
      </w:r>
      <w:proofErr w:type="spellEnd"/>
      <w:r w:rsidRPr="00C4083A">
        <w:rPr>
          <w:i/>
          <w:color w:val="000000"/>
          <w:sz w:val="20"/>
          <w:szCs w:val="20"/>
        </w:rPr>
        <w:t xml:space="preserve"> </w:t>
      </w:r>
      <w:proofErr w:type="spellStart"/>
      <w:r w:rsidRPr="00C4083A">
        <w:rPr>
          <w:i/>
          <w:color w:val="000000"/>
          <w:sz w:val="20"/>
          <w:szCs w:val="20"/>
        </w:rPr>
        <w:t>zapada</w:t>
      </w:r>
      <w:proofErr w:type="spellEnd"/>
      <w:r w:rsidRPr="00C4083A">
        <w:rPr>
          <w:i/>
          <w:color w:val="000000"/>
          <w:sz w:val="20"/>
          <w:szCs w:val="20"/>
        </w:rPr>
        <w:t xml:space="preserve"> </w:t>
      </w:r>
      <w:proofErr w:type="spellStart"/>
      <w:r w:rsidRPr="00C4083A">
        <w:rPr>
          <w:i/>
          <w:color w:val="000000"/>
          <w:sz w:val="20"/>
          <w:szCs w:val="20"/>
        </w:rPr>
        <w:t>Imperatorskomu</w:t>
      </w:r>
      <w:proofErr w:type="spellEnd"/>
      <w:r w:rsidRPr="00C4083A">
        <w:rPr>
          <w:i/>
          <w:color w:val="000000"/>
          <w:sz w:val="20"/>
          <w:szCs w:val="20"/>
        </w:rPr>
        <w:t xml:space="preserve"> </w:t>
      </w:r>
      <w:proofErr w:type="spellStart"/>
      <w:r w:rsidRPr="00C4083A">
        <w:rPr>
          <w:i/>
          <w:color w:val="000000"/>
          <w:sz w:val="20"/>
          <w:szCs w:val="20"/>
        </w:rPr>
        <w:t>dvoru</w:t>
      </w:r>
      <w:proofErr w:type="spellEnd"/>
      <w:r w:rsidRPr="00C4083A">
        <w:rPr>
          <w:i/>
          <w:color w:val="000000"/>
          <w:sz w:val="20"/>
          <w:szCs w:val="20"/>
        </w:rPr>
        <w:t xml:space="preserve"> za 300 let</w:t>
      </w:r>
      <w:r w:rsidRPr="00C4083A">
        <w:rPr>
          <w:color w:val="000000"/>
          <w:sz w:val="20"/>
          <w:szCs w:val="20"/>
        </w:rPr>
        <w:t xml:space="preserve"> (St Petersburg: State Hermitage Museum, 2014) and </w:t>
      </w:r>
      <w:r w:rsidRPr="00C4083A">
        <w:rPr>
          <w:i/>
          <w:color w:val="000000"/>
          <w:sz w:val="20"/>
          <w:szCs w:val="20"/>
        </w:rPr>
        <w:t>Britannia and Muscovy: English Silver at the Court of the Tsars</w:t>
      </w:r>
      <w:r w:rsidRPr="00C4083A">
        <w:rPr>
          <w:color w:val="000000"/>
          <w:sz w:val="20"/>
          <w:szCs w:val="20"/>
        </w:rPr>
        <w:t xml:space="preserve">, ed. Olga </w:t>
      </w:r>
      <w:proofErr w:type="spellStart"/>
      <w:r w:rsidRPr="00C4083A">
        <w:rPr>
          <w:color w:val="000000"/>
          <w:sz w:val="20"/>
          <w:szCs w:val="20"/>
        </w:rPr>
        <w:t>Dmitrieva</w:t>
      </w:r>
      <w:proofErr w:type="spellEnd"/>
      <w:r w:rsidRPr="00C4083A">
        <w:rPr>
          <w:color w:val="000000"/>
          <w:sz w:val="20"/>
          <w:szCs w:val="20"/>
        </w:rPr>
        <w:t xml:space="preserve"> and Natalya </w:t>
      </w:r>
      <w:proofErr w:type="spellStart"/>
      <w:r w:rsidRPr="00C4083A">
        <w:rPr>
          <w:color w:val="000000"/>
          <w:sz w:val="20"/>
          <w:szCs w:val="20"/>
        </w:rPr>
        <w:t>Abramova</w:t>
      </w:r>
      <w:proofErr w:type="spellEnd"/>
      <w:r w:rsidRPr="00C4083A">
        <w:rPr>
          <w:color w:val="000000"/>
          <w:sz w:val="20"/>
          <w:szCs w:val="20"/>
        </w:rPr>
        <w:t xml:space="preserve"> (</w:t>
      </w:r>
      <w:proofErr w:type="spellStart"/>
      <w:r w:rsidRPr="00C4083A">
        <w:rPr>
          <w:color w:val="000000"/>
          <w:sz w:val="20"/>
          <w:szCs w:val="20"/>
        </w:rPr>
        <w:t>exh</w:t>
      </w:r>
      <w:proofErr w:type="spellEnd"/>
      <w:r w:rsidRPr="00C4083A">
        <w:rPr>
          <w:color w:val="000000"/>
          <w:sz w:val="20"/>
          <w:szCs w:val="20"/>
        </w:rPr>
        <w:t xml:space="preserve">. cat., Yale </w:t>
      </w:r>
      <w:proofErr w:type="spellStart"/>
      <w:r w:rsidRPr="00C4083A">
        <w:rPr>
          <w:color w:val="000000"/>
          <w:sz w:val="20"/>
          <w:szCs w:val="20"/>
        </w:rPr>
        <w:t>Center</w:t>
      </w:r>
      <w:proofErr w:type="spellEnd"/>
      <w:r w:rsidRPr="00C4083A">
        <w:rPr>
          <w:color w:val="000000"/>
          <w:sz w:val="20"/>
          <w:szCs w:val="20"/>
        </w:rPr>
        <w:t xml:space="preserve"> for British Art, New Haven, CT, and the Gilbert Collection, London; New Haven and London: Yale University Press, 2006). On the types of gifts generally given by English ambassadors, see </w:t>
      </w:r>
      <w:proofErr w:type="spellStart"/>
      <w:r w:rsidRPr="00C4083A">
        <w:rPr>
          <w:color w:val="000000"/>
          <w:sz w:val="20"/>
          <w:szCs w:val="20"/>
        </w:rPr>
        <w:t>Maija</w:t>
      </w:r>
      <w:proofErr w:type="spellEnd"/>
      <w:r w:rsidRPr="00C4083A">
        <w:rPr>
          <w:color w:val="000000"/>
          <w:sz w:val="20"/>
          <w:szCs w:val="20"/>
        </w:rPr>
        <w:t xml:space="preserve"> Jansson, “Measured Reciprocity.” </w:t>
      </w:r>
    </w:p>
  </w:footnote>
  <w:footnote w:id="64">
    <w:p w14:paraId="00000043" w14:textId="5644A2EC"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Catherine’s botanical interests in the 1780s were well known in Europe. For example, in 1784 she was one of twelve recipients to whom John Stuart, 3rd Earl of Bute, sent a copy of his </w:t>
      </w:r>
      <w:r w:rsidRPr="00C4083A">
        <w:rPr>
          <w:i/>
          <w:color w:val="000000"/>
          <w:sz w:val="20"/>
          <w:szCs w:val="20"/>
        </w:rPr>
        <w:t xml:space="preserve">Botanical Tables containing different </w:t>
      </w:r>
      <w:proofErr w:type="spellStart"/>
      <w:r w:rsidRPr="00C4083A">
        <w:rPr>
          <w:i/>
          <w:color w:val="000000"/>
          <w:sz w:val="20"/>
          <w:szCs w:val="20"/>
        </w:rPr>
        <w:t>Familys</w:t>
      </w:r>
      <w:proofErr w:type="spellEnd"/>
      <w:r w:rsidRPr="00C4083A">
        <w:rPr>
          <w:i/>
          <w:color w:val="000000"/>
          <w:sz w:val="20"/>
          <w:szCs w:val="20"/>
        </w:rPr>
        <w:t xml:space="preserve"> of British Plants </w:t>
      </w:r>
      <w:proofErr w:type="spellStart"/>
      <w:r w:rsidRPr="00C4083A">
        <w:rPr>
          <w:i/>
          <w:color w:val="000000"/>
          <w:sz w:val="20"/>
          <w:szCs w:val="20"/>
        </w:rPr>
        <w:t>distinguish’d</w:t>
      </w:r>
      <w:proofErr w:type="spellEnd"/>
      <w:r w:rsidRPr="00C4083A">
        <w:rPr>
          <w:i/>
          <w:color w:val="000000"/>
          <w:sz w:val="20"/>
          <w:szCs w:val="20"/>
        </w:rPr>
        <w:t xml:space="preserve"> by a few obvious parts of Fructification </w:t>
      </w:r>
      <w:proofErr w:type="spellStart"/>
      <w:r w:rsidRPr="00C4083A">
        <w:rPr>
          <w:i/>
          <w:color w:val="000000"/>
          <w:sz w:val="20"/>
          <w:szCs w:val="20"/>
        </w:rPr>
        <w:t>rang’d</w:t>
      </w:r>
      <w:proofErr w:type="spellEnd"/>
      <w:r w:rsidRPr="00C4083A">
        <w:rPr>
          <w:i/>
          <w:color w:val="000000"/>
          <w:sz w:val="20"/>
          <w:szCs w:val="20"/>
        </w:rPr>
        <w:t xml:space="preserve"> in a synoptical method</w:t>
      </w:r>
      <w:r w:rsidRPr="00C4083A">
        <w:rPr>
          <w:color w:val="000000"/>
          <w:sz w:val="20"/>
          <w:szCs w:val="20"/>
        </w:rPr>
        <w:t xml:space="preserve"> (London, 1785), along with Queen Charlotte and Banks</w:t>
      </w:r>
      <w:r>
        <w:rPr>
          <w:color w:val="000000"/>
          <w:sz w:val="20"/>
          <w:szCs w:val="20"/>
        </w:rPr>
        <w:t>’s</w:t>
      </w:r>
      <w:r w:rsidRPr="00C4083A">
        <w:rPr>
          <w:color w:val="000000"/>
          <w:sz w:val="20"/>
          <w:szCs w:val="20"/>
        </w:rPr>
        <w:t xml:space="preserve"> “Earl of Bute</w:t>
      </w:r>
      <w:r>
        <w:rPr>
          <w:color w:val="000000"/>
          <w:sz w:val="20"/>
          <w:szCs w:val="20"/>
        </w:rPr>
        <w:t>’</w:t>
      </w:r>
      <w:r w:rsidRPr="00C4083A">
        <w:rPr>
          <w:color w:val="000000"/>
          <w:sz w:val="20"/>
          <w:szCs w:val="20"/>
        </w:rPr>
        <w:t xml:space="preserve">s Botanical Tables,” </w:t>
      </w:r>
      <w:r w:rsidRPr="00C4083A">
        <w:rPr>
          <w:i/>
          <w:iCs/>
          <w:color w:val="000000"/>
          <w:sz w:val="20"/>
          <w:szCs w:val="20"/>
        </w:rPr>
        <w:t xml:space="preserve">Bulletin of Miscellaneous Information </w:t>
      </w:r>
      <w:r w:rsidRPr="00C4083A">
        <w:rPr>
          <w:color w:val="000000"/>
          <w:sz w:val="20"/>
          <w:szCs w:val="20"/>
        </w:rPr>
        <w:t xml:space="preserve">(Royal Botanic Gardens, Kew) 72 (1892), 307. Catherine was also an intended recipient of a botanical gift from Denmark—the </w:t>
      </w:r>
      <w:r w:rsidRPr="00C4083A">
        <w:rPr>
          <w:i/>
          <w:color w:val="000000"/>
          <w:sz w:val="20"/>
          <w:szCs w:val="20"/>
        </w:rPr>
        <w:t>Flora Danica</w:t>
      </w:r>
      <w:r w:rsidRPr="00C4083A">
        <w:rPr>
          <w:color w:val="000000"/>
          <w:sz w:val="20"/>
          <w:szCs w:val="20"/>
        </w:rPr>
        <w:t xml:space="preserve"> porcelain set decorated with botanically correct depictions of plants native to that country, commissioned by Crown Prince Frederick on behalf of King Christian VII in 1790. The set was finished after Catherine’s death and was never sent to Russia. See Helen Howes, “The </w:t>
      </w:r>
      <w:proofErr w:type="gramStart"/>
      <w:r w:rsidRPr="00C4083A">
        <w:rPr>
          <w:color w:val="000000"/>
          <w:sz w:val="20"/>
          <w:szCs w:val="20"/>
        </w:rPr>
        <w:t>Most Costly</w:t>
      </w:r>
      <w:proofErr w:type="gramEnd"/>
      <w:r w:rsidRPr="00C4083A">
        <w:rPr>
          <w:color w:val="000000"/>
          <w:sz w:val="20"/>
          <w:szCs w:val="20"/>
        </w:rPr>
        <w:t xml:space="preserve"> Dinner Service,” </w:t>
      </w:r>
      <w:r w:rsidRPr="00C4083A">
        <w:rPr>
          <w:i/>
          <w:color w:val="000000"/>
          <w:sz w:val="20"/>
          <w:szCs w:val="20"/>
        </w:rPr>
        <w:t>Design</w:t>
      </w:r>
      <w:r w:rsidRPr="00C4083A">
        <w:rPr>
          <w:color w:val="000000"/>
          <w:sz w:val="20"/>
          <w:szCs w:val="20"/>
        </w:rPr>
        <w:t xml:space="preserve"> 72, no. 3 (1971): 14–15.</w:t>
      </w:r>
    </w:p>
  </w:footnote>
  <w:footnote w:id="65">
    <w:p w14:paraId="00000044" w14:textId="7491AE74" w:rsidR="008D5D41" w:rsidRPr="00C4083A" w:rsidRDefault="008D5D41" w:rsidP="00C4083A">
      <w:pPr>
        <w:spacing w:line="276" w:lineRule="auto"/>
        <w:jc w:val="both"/>
        <w:rPr>
          <w:sz w:val="20"/>
          <w:szCs w:val="20"/>
        </w:rPr>
      </w:pPr>
      <w:r w:rsidRPr="00C4083A">
        <w:rPr>
          <w:rStyle w:val="FootnoteReference"/>
          <w:sz w:val="20"/>
          <w:szCs w:val="20"/>
        </w:rPr>
        <w:footnoteRef/>
      </w:r>
      <w:r w:rsidRPr="00C4083A">
        <w:rPr>
          <w:sz w:val="20"/>
          <w:szCs w:val="20"/>
        </w:rPr>
        <w:t xml:space="preserve"> Carter, “</w:t>
      </w:r>
      <w:r w:rsidRPr="00C4083A">
        <w:rPr>
          <w:iCs/>
          <w:sz w:val="20"/>
          <w:szCs w:val="20"/>
        </w:rPr>
        <w:t>Sir Joseph Banks</w:t>
      </w:r>
      <w:r w:rsidRPr="00C4083A">
        <w:rPr>
          <w:sz w:val="20"/>
          <w:szCs w:val="20"/>
        </w:rPr>
        <w:t xml:space="preserve">.” See also John Gascoigne, </w:t>
      </w:r>
      <w:r w:rsidRPr="00C4083A">
        <w:rPr>
          <w:i/>
          <w:sz w:val="20"/>
          <w:szCs w:val="20"/>
        </w:rPr>
        <w:t xml:space="preserve">Science in the Service of the Empire: Joseph Banks, the British State and the Uses of Science in the Age of Revolution </w:t>
      </w:r>
      <w:r w:rsidRPr="00C4083A">
        <w:rPr>
          <w:sz w:val="20"/>
          <w:szCs w:val="20"/>
        </w:rPr>
        <w:t xml:space="preserve">(Cambridge: Cambridge University Press, 1998), 163. Peter Hayden was the first scholar to connect this transaction with the name of Maria </w:t>
      </w:r>
      <w:proofErr w:type="spellStart"/>
      <w:r w:rsidRPr="00C4083A">
        <w:rPr>
          <w:sz w:val="20"/>
          <w:szCs w:val="20"/>
        </w:rPr>
        <w:t>Fedorovna</w:t>
      </w:r>
      <w:proofErr w:type="spellEnd"/>
      <w:r w:rsidRPr="00C4083A">
        <w:rPr>
          <w:sz w:val="20"/>
          <w:szCs w:val="20"/>
        </w:rPr>
        <w:t xml:space="preserve">. See Peter Hayden, “The Empress Maria </w:t>
      </w:r>
      <w:proofErr w:type="spellStart"/>
      <w:r w:rsidRPr="00C4083A">
        <w:rPr>
          <w:sz w:val="20"/>
          <w:szCs w:val="20"/>
        </w:rPr>
        <w:t>Fedorovna</w:t>
      </w:r>
      <w:proofErr w:type="spellEnd"/>
      <w:r w:rsidRPr="00C4083A">
        <w:rPr>
          <w:sz w:val="20"/>
          <w:szCs w:val="20"/>
        </w:rPr>
        <w:t xml:space="preserve"> as a Gardener,” </w:t>
      </w:r>
      <w:r w:rsidRPr="00C4083A">
        <w:rPr>
          <w:i/>
          <w:sz w:val="20"/>
          <w:szCs w:val="20"/>
        </w:rPr>
        <w:t>Newsletter for the Study Group on Eighteenth-Century Russia</w:t>
      </w:r>
      <w:r w:rsidRPr="00C4083A">
        <w:rPr>
          <w:sz w:val="20"/>
          <w:szCs w:val="20"/>
        </w:rPr>
        <w:t xml:space="preserve"> 15 (1987): 17.</w:t>
      </w:r>
    </w:p>
  </w:footnote>
  <w:footnote w:id="66">
    <w:p w14:paraId="00000045" w14:textId="01BABE82"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Carter, “</w:t>
      </w:r>
      <w:r w:rsidRPr="00C4083A">
        <w:rPr>
          <w:iCs/>
          <w:color w:val="000000"/>
          <w:sz w:val="20"/>
          <w:szCs w:val="20"/>
        </w:rPr>
        <w:t>Sir Joseph Banks</w:t>
      </w:r>
      <w:r w:rsidRPr="00C4083A">
        <w:rPr>
          <w:color w:val="000000"/>
          <w:sz w:val="20"/>
          <w:szCs w:val="20"/>
        </w:rPr>
        <w:t>,” 352.</w:t>
      </w:r>
    </w:p>
  </w:footnote>
  <w:footnote w:id="67">
    <w:p w14:paraId="07D835CA" w14:textId="2EB57149" w:rsidR="008D5D41" w:rsidRPr="00C4083A" w:rsidRDefault="008D5D41" w:rsidP="00C4083A">
      <w:pPr>
        <w:pStyle w:val="FootnoteText"/>
        <w:spacing w:line="276" w:lineRule="auto"/>
        <w:jc w:val="both"/>
      </w:pPr>
      <w:r w:rsidRPr="00C4083A">
        <w:rPr>
          <w:rStyle w:val="FootnoteReference"/>
        </w:rPr>
        <w:footnoteRef/>
      </w:r>
      <w:r w:rsidRPr="00C4083A">
        <w:t xml:space="preserve"> Lord Grenville to King George III, 15 November 1793, Joseph Banks to James Burges, 4 July 1795, and Report of Joseph Banks, 29 December 1795, reproduced in Carter, “Sir Joseph Banks,” 329, 348, 356–57.</w:t>
      </w:r>
    </w:p>
  </w:footnote>
  <w:footnote w:id="68">
    <w:p w14:paraId="00000046" w14:textId="6D6A16BD" w:rsidR="008D5D41" w:rsidRPr="00C4083A" w:rsidRDefault="008D5D41" w:rsidP="00C4083A">
      <w:pPr>
        <w:shd w:val="clear" w:color="auto" w:fill="FFFFFF"/>
        <w:spacing w:line="276" w:lineRule="auto"/>
        <w:jc w:val="both"/>
        <w:rPr>
          <w:color w:val="000000"/>
          <w:sz w:val="20"/>
          <w:szCs w:val="20"/>
        </w:rPr>
      </w:pPr>
      <w:r w:rsidRPr="00C4083A">
        <w:rPr>
          <w:rStyle w:val="FootnoteReference"/>
          <w:sz w:val="20"/>
          <w:szCs w:val="20"/>
        </w:rPr>
        <w:footnoteRef/>
      </w:r>
      <w:r w:rsidRPr="00C4083A">
        <w:rPr>
          <w:sz w:val="20"/>
          <w:szCs w:val="20"/>
        </w:rPr>
        <w:t xml:space="preserve"> On Catherine’s rare visits to Pavlovsk</w:t>
      </w:r>
      <w:r>
        <w:rPr>
          <w:sz w:val="20"/>
          <w:szCs w:val="20"/>
        </w:rPr>
        <w:t>,</w:t>
      </w:r>
      <w:r w:rsidRPr="00C4083A">
        <w:rPr>
          <w:sz w:val="20"/>
          <w:szCs w:val="20"/>
        </w:rPr>
        <w:t xml:space="preserve"> see </w:t>
      </w:r>
      <w:r w:rsidRPr="00C4083A">
        <w:rPr>
          <w:i/>
          <w:sz w:val="20"/>
          <w:szCs w:val="20"/>
        </w:rPr>
        <w:t>Kamer-</w:t>
      </w:r>
      <w:proofErr w:type="spellStart"/>
      <w:r w:rsidRPr="00C4083A">
        <w:rPr>
          <w:i/>
          <w:sz w:val="20"/>
          <w:szCs w:val="20"/>
        </w:rPr>
        <w:t>fur’erskii</w:t>
      </w:r>
      <w:proofErr w:type="spellEnd"/>
      <w:r w:rsidRPr="00C4083A">
        <w:rPr>
          <w:i/>
          <w:sz w:val="20"/>
          <w:szCs w:val="20"/>
        </w:rPr>
        <w:t xml:space="preserve"> </w:t>
      </w:r>
      <w:proofErr w:type="spellStart"/>
      <w:r w:rsidRPr="00C4083A">
        <w:rPr>
          <w:i/>
          <w:sz w:val="20"/>
          <w:szCs w:val="20"/>
        </w:rPr>
        <w:t>tseremonial’nyi</w:t>
      </w:r>
      <w:proofErr w:type="spellEnd"/>
      <w:r w:rsidRPr="00C4083A">
        <w:rPr>
          <w:i/>
          <w:sz w:val="20"/>
          <w:szCs w:val="20"/>
        </w:rPr>
        <w:t xml:space="preserve"> </w:t>
      </w:r>
      <w:proofErr w:type="spellStart"/>
      <w:r w:rsidRPr="00C4083A">
        <w:rPr>
          <w:i/>
          <w:sz w:val="20"/>
          <w:szCs w:val="20"/>
        </w:rPr>
        <w:t>zhurnal</w:t>
      </w:r>
      <w:proofErr w:type="spellEnd"/>
      <w:r w:rsidRPr="00C4083A">
        <w:rPr>
          <w:i/>
          <w:sz w:val="20"/>
          <w:szCs w:val="20"/>
        </w:rPr>
        <w:t xml:space="preserve"> 1791 </w:t>
      </w:r>
      <w:proofErr w:type="spellStart"/>
      <w:r w:rsidRPr="00C4083A">
        <w:rPr>
          <w:i/>
          <w:sz w:val="20"/>
          <w:szCs w:val="20"/>
        </w:rPr>
        <w:t>goda</w:t>
      </w:r>
      <w:proofErr w:type="spellEnd"/>
      <w:r w:rsidRPr="00C4083A">
        <w:rPr>
          <w:sz w:val="20"/>
          <w:szCs w:val="20"/>
        </w:rPr>
        <w:t xml:space="preserve"> (</w:t>
      </w:r>
      <w:r w:rsidRPr="00C4083A">
        <w:rPr>
          <w:color w:val="000000"/>
          <w:sz w:val="20"/>
          <w:szCs w:val="20"/>
        </w:rPr>
        <w:t xml:space="preserve">St Petersburg: </w:t>
      </w:r>
      <w:proofErr w:type="spellStart"/>
      <w:r w:rsidRPr="00C4083A">
        <w:rPr>
          <w:color w:val="000000"/>
          <w:sz w:val="20"/>
          <w:szCs w:val="20"/>
        </w:rPr>
        <w:t>Obsh</w:t>
      </w:r>
      <w:proofErr w:type="spellEnd"/>
      <w:r w:rsidRPr="00C4083A">
        <w:rPr>
          <w:color w:val="000000"/>
          <w:sz w:val="20"/>
          <w:szCs w:val="20"/>
        </w:rPr>
        <w:t xml:space="preserve">. </w:t>
      </w:r>
      <w:proofErr w:type="spellStart"/>
      <w:r w:rsidRPr="00C4083A">
        <w:rPr>
          <w:color w:val="000000"/>
          <w:sz w:val="20"/>
          <w:szCs w:val="20"/>
        </w:rPr>
        <w:t>Arkh</w:t>
      </w:r>
      <w:proofErr w:type="spellEnd"/>
      <w:r w:rsidRPr="00C4083A">
        <w:rPr>
          <w:color w:val="000000"/>
          <w:sz w:val="20"/>
          <w:szCs w:val="20"/>
        </w:rPr>
        <w:t>. Min. Imp. Dvora,</w:t>
      </w:r>
      <w:r w:rsidRPr="00C4083A">
        <w:rPr>
          <w:b/>
          <w:color w:val="000000"/>
          <w:sz w:val="20"/>
          <w:szCs w:val="20"/>
        </w:rPr>
        <w:t xml:space="preserve"> </w:t>
      </w:r>
      <w:r w:rsidRPr="00C4083A">
        <w:rPr>
          <w:color w:val="000000"/>
          <w:sz w:val="20"/>
          <w:szCs w:val="20"/>
        </w:rPr>
        <w:t xml:space="preserve">1890), 571–72, </w:t>
      </w:r>
      <w:r w:rsidRPr="00C4083A">
        <w:rPr>
          <w:i/>
          <w:color w:val="000000"/>
          <w:sz w:val="20"/>
          <w:szCs w:val="20"/>
        </w:rPr>
        <w:t>Kamer-</w:t>
      </w:r>
      <w:proofErr w:type="spellStart"/>
      <w:r w:rsidRPr="00C4083A">
        <w:rPr>
          <w:i/>
          <w:color w:val="000000"/>
          <w:sz w:val="20"/>
          <w:szCs w:val="20"/>
        </w:rPr>
        <w:t>fur’erskii</w:t>
      </w:r>
      <w:proofErr w:type="spellEnd"/>
      <w:r w:rsidRPr="00C4083A">
        <w:rPr>
          <w:i/>
          <w:color w:val="000000"/>
          <w:sz w:val="20"/>
          <w:szCs w:val="20"/>
        </w:rPr>
        <w:t xml:space="preserve"> </w:t>
      </w:r>
      <w:proofErr w:type="spellStart"/>
      <w:r w:rsidRPr="00C4083A">
        <w:rPr>
          <w:i/>
          <w:color w:val="000000"/>
          <w:sz w:val="20"/>
          <w:szCs w:val="20"/>
        </w:rPr>
        <w:t>tseremonial’nyi</w:t>
      </w:r>
      <w:proofErr w:type="spellEnd"/>
      <w:r w:rsidRPr="00C4083A">
        <w:rPr>
          <w:i/>
          <w:color w:val="000000"/>
          <w:sz w:val="20"/>
          <w:szCs w:val="20"/>
        </w:rPr>
        <w:t xml:space="preserve"> </w:t>
      </w:r>
      <w:proofErr w:type="spellStart"/>
      <w:r w:rsidRPr="00C4083A">
        <w:rPr>
          <w:i/>
          <w:color w:val="000000"/>
          <w:sz w:val="20"/>
          <w:szCs w:val="20"/>
        </w:rPr>
        <w:t>zhurnal</w:t>
      </w:r>
      <w:proofErr w:type="spellEnd"/>
      <w:r w:rsidRPr="00C4083A">
        <w:rPr>
          <w:i/>
          <w:color w:val="000000"/>
          <w:sz w:val="20"/>
          <w:szCs w:val="20"/>
        </w:rPr>
        <w:t xml:space="preserve"> 1795 </w:t>
      </w:r>
      <w:proofErr w:type="spellStart"/>
      <w:r w:rsidRPr="00C4083A">
        <w:rPr>
          <w:i/>
          <w:color w:val="000000"/>
          <w:sz w:val="20"/>
          <w:szCs w:val="20"/>
        </w:rPr>
        <w:t>goda</w:t>
      </w:r>
      <w:proofErr w:type="spellEnd"/>
      <w:r w:rsidRPr="00C4083A">
        <w:rPr>
          <w:color w:val="000000"/>
          <w:sz w:val="20"/>
          <w:szCs w:val="20"/>
        </w:rPr>
        <w:t xml:space="preserve"> (St Petersburg: </w:t>
      </w:r>
      <w:proofErr w:type="spellStart"/>
      <w:r w:rsidRPr="00C4083A">
        <w:rPr>
          <w:color w:val="000000"/>
          <w:sz w:val="20"/>
          <w:szCs w:val="20"/>
        </w:rPr>
        <w:t>Obsh</w:t>
      </w:r>
      <w:proofErr w:type="spellEnd"/>
      <w:r w:rsidRPr="00C4083A">
        <w:rPr>
          <w:color w:val="000000"/>
          <w:sz w:val="20"/>
          <w:szCs w:val="20"/>
        </w:rPr>
        <w:t xml:space="preserve">. </w:t>
      </w:r>
      <w:proofErr w:type="spellStart"/>
      <w:r w:rsidRPr="00C4083A">
        <w:rPr>
          <w:color w:val="000000"/>
          <w:sz w:val="20"/>
          <w:szCs w:val="20"/>
        </w:rPr>
        <w:t>Arkh</w:t>
      </w:r>
      <w:proofErr w:type="spellEnd"/>
      <w:r w:rsidRPr="00C4083A">
        <w:rPr>
          <w:color w:val="000000"/>
          <w:sz w:val="20"/>
          <w:szCs w:val="20"/>
        </w:rPr>
        <w:t>. Min. Imp. Dvora,</w:t>
      </w:r>
      <w:r w:rsidRPr="00C4083A">
        <w:rPr>
          <w:b/>
          <w:color w:val="000000"/>
          <w:sz w:val="20"/>
          <w:szCs w:val="20"/>
        </w:rPr>
        <w:t xml:space="preserve"> </w:t>
      </w:r>
      <w:r w:rsidRPr="00C4083A">
        <w:rPr>
          <w:color w:val="000000"/>
          <w:sz w:val="20"/>
          <w:szCs w:val="20"/>
        </w:rPr>
        <w:t xml:space="preserve">1894), 439–40, 529–30 and </w:t>
      </w:r>
      <w:r w:rsidRPr="00C4083A">
        <w:rPr>
          <w:i/>
          <w:color w:val="000000"/>
          <w:sz w:val="20"/>
          <w:szCs w:val="20"/>
        </w:rPr>
        <w:t>Kamer-</w:t>
      </w:r>
      <w:proofErr w:type="spellStart"/>
      <w:r w:rsidRPr="00C4083A">
        <w:rPr>
          <w:i/>
          <w:color w:val="000000"/>
          <w:sz w:val="20"/>
          <w:szCs w:val="20"/>
        </w:rPr>
        <w:t>fur’erskii</w:t>
      </w:r>
      <w:proofErr w:type="spellEnd"/>
      <w:r w:rsidRPr="00C4083A">
        <w:rPr>
          <w:i/>
          <w:color w:val="000000"/>
          <w:sz w:val="20"/>
          <w:szCs w:val="20"/>
        </w:rPr>
        <w:t xml:space="preserve"> </w:t>
      </w:r>
      <w:proofErr w:type="spellStart"/>
      <w:r w:rsidRPr="00C4083A">
        <w:rPr>
          <w:i/>
          <w:color w:val="000000"/>
          <w:sz w:val="20"/>
          <w:szCs w:val="20"/>
        </w:rPr>
        <w:t>tseremonial’nyi</w:t>
      </w:r>
      <w:proofErr w:type="spellEnd"/>
      <w:r w:rsidRPr="00C4083A">
        <w:rPr>
          <w:i/>
          <w:color w:val="000000"/>
          <w:sz w:val="20"/>
          <w:szCs w:val="20"/>
        </w:rPr>
        <w:t xml:space="preserve"> </w:t>
      </w:r>
      <w:proofErr w:type="spellStart"/>
      <w:r w:rsidRPr="00C4083A">
        <w:rPr>
          <w:i/>
          <w:color w:val="000000"/>
          <w:sz w:val="20"/>
          <w:szCs w:val="20"/>
        </w:rPr>
        <w:t>zhurnal</w:t>
      </w:r>
      <w:proofErr w:type="spellEnd"/>
      <w:r w:rsidRPr="00C4083A">
        <w:rPr>
          <w:i/>
          <w:color w:val="000000"/>
          <w:sz w:val="20"/>
          <w:szCs w:val="20"/>
        </w:rPr>
        <w:t xml:space="preserve"> 1796 </w:t>
      </w:r>
      <w:proofErr w:type="spellStart"/>
      <w:r w:rsidRPr="00C4083A">
        <w:rPr>
          <w:i/>
          <w:color w:val="000000"/>
          <w:sz w:val="20"/>
          <w:szCs w:val="20"/>
        </w:rPr>
        <w:t>goda</w:t>
      </w:r>
      <w:proofErr w:type="spellEnd"/>
      <w:r w:rsidRPr="00C4083A">
        <w:rPr>
          <w:color w:val="000000"/>
          <w:sz w:val="20"/>
          <w:szCs w:val="20"/>
        </w:rPr>
        <w:t xml:space="preserve"> (St Petersburg: </w:t>
      </w:r>
      <w:proofErr w:type="spellStart"/>
      <w:r w:rsidRPr="00C4083A">
        <w:rPr>
          <w:color w:val="000000"/>
          <w:sz w:val="20"/>
          <w:szCs w:val="20"/>
        </w:rPr>
        <w:t>Obsh</w:t>
      </w:r>
      <w:proofErr w:type="spellEnd"/>
      <w:r w:rsidRPr="00C4083A">
        <w:rPr>
          <w:color w:val="000000"/>
          <w:sz w:val="20"/>
          <w:szCs w:val="20"/>
        </w:rPr>
        <w:t xml:space="preserve">. </w:t>
      </w:r>
      <w:proofErr w:type="spellStart"/>
      <w:r w:rsidRPr="00C4083A">
        <w:rPr>
          <w:color w:val="000000"/>
          <w:sz w:val="20"/>
          <w:szCs w:val="20"/>
        </w:rPr>
        <w:t>Arkh</w:t>
      </w:r>
      <w:proofErr w:type="spellEnd"/>
      <w:r w:rsidRPr="00C4083A">
        <w:rPr>
          <w:color w:val="000000"/>
          <w:sz w:val="20"/>
          <w:szCs w:val="20"/>
        </w:rPr>
        <w:t xml:space="preserve">. Min. Imp. Dvora, 1896), 434–35. On Princess </w:t>
      </w:r>
      <w:proofErr w:type="spellStart"/>
      <w:r w:rsidRPr="00C4083A">
        <w:rPr>
          <w:color w:val="000000"/>
          <w:sz w:val="20"/>
          <w:szCs w:val="20"/>
        </w:rPr>
        <w:t>Dashkova’s</w:t>
      </w:r>
      <w:proofErr w:type="spellEnd"/>
      <w:r w:rsidRPr="00C4083A">
        <w:rPr>
          <w:color w:val="000000"/>
          <w:sz w:val="20"/>
          <w:szCs w:val="20"/>
        </w:rPr>
        <w:t xml:space="preserve"> avoidance of visits to </w:t>
      </w:r>
      <w:r>
        <w:rPr>
          <w:color w:val="000000"/>
          <w:sz w:val="20"/>
          <w:szCs w:val="20"/>
        </w:rPr>
        <w:t xml:space="preserve">the grand ducal </w:t>
      </w:r>
      <w:r w:rsidRPr="00C4083A">
        <w:rPr>
          <w:color w:val="000000"/>
          <w:sz w:val="20"/>
          <w:szCs w:val="20"/>
        </w:rPr>
        <w:t xml:space="preserve">estates in order not to offend Catherine, see </w:t>
      </w:r>
      <w:r w:rsidRPr="00C4083A">
        <w:rPr>
          <w:color w:val="000000"/>
          <w:sz w:val="20"/>
          <w:szCs w:val="20"/>
          <w:lang w:val="en-US"/>
        </w:rPr>
        <w:t xml:space="preserve">Ekaterina </w:t>
      </w:r>
      <w:proofErr w:type="spellStart"/>
      <w:r w:rsidRPr="00C4083A">
        <w:rPr>
          <w:color w:val="000000"/>
          <w:sz w:val="20"/>
          <w:szCs w:val="20"/>
          <w:lang w:val="en-US"/>
        </w:rPr>
        <w:t>Dashkova</w:t>
      </w:r>
      <w:proofErr w:type="spellEnd"/>
      <w:r w:rsidRPr="00C4083A">
        <w:rPr>
          <w:color w:val="000000"/>
          <w:sz w:val="20"/>
          <w:szCs w:val="20"/>
          <w:lang w:val="en-US"/>
        </w:rPr>
        <w:t xml:space="preserve">, </w:t>
      </w:r>
      <w:proofErr w:type="spellStart"/>
      <w:r w:rsidRPr="00C4083A">
        <w:rPr>
          <w:i/>
          <w:iCs/>
          <w:color w:val="000000"/>
          <w:sz w:val="20"/>
          <w:szCs w:val="20"/>
          <w:lang w:val="en-US"/>
        </w:rPr>
        <w:t>Zapiski</w:t>
      </w:r>
      <w:proofErr w:type="spellEnd"/>
      <w:r w:rsidRPr="00C4083A">
        <w:rPr>
          <w:i/>
          <w:iCs/>
          <w:color w:val="000000"/>
          <w:sz w:val="20"/>
          <w:szCs w:val="20"/>
          <w:lang w:val="en-US"/>
        </w:rPr>
        <w:t xml:space="preserve">. </w:t>
      </w:r>
      <w:proofErr w:type="spellStart"/>
      <w:r w:rsidRPr="00C4083A">
        <w:rPr>
          <w:i/>
          <w:iCs/>
          <w:color w:val="000000"/>
          <w:sz w:val="20"/>
          <w:szCs w:val="20"/>
          <w:lang w:val="en-US"/>
        </w:rPr>
        <w:t>Pis’ma</w:t>
      </w:r>
      <w:proofErr w:type="spellEnd"/>
      <w:r w:rsidRPr="00C4083A">
        <w:rPr>
          <w:i/>
          <w:iCs/>
          <w:color w:val="000000"/>
          <w:sz w:val="20"/>
          <w:szCs w:val="20"/>
          <w:lang w:val="en-US"/>
        </w:rPr>
        <w:t xml:space="preserve"> </w:t>
      </w:r>
      <w:proofErr w:type="spellStart"/>
      <w:r w:rsidRPr="00C4083A">
        <w:rPr>
          <w:i/>
          <w:iCs/>
          <w:color w:val="000000"/>
          <w:sz w:val="20"/>
          <w:szCs w:val="20"/>
          <w:lang w:val="en-US"/>
        </w:rPr>
        <w:t>sester</w:t>
      </w:r>
      <w:proofErr w:type="spellEnd"/>
      <w:r w:rsidRPr="00C4083A">
        <w:rPr>
          <w:i/>
          <w:iCs/>
          <w:color w:val="000000"/>
          <w:sz w:val="20"/>
          <w:szCs w:val="20"/>
          <w:lang w:val="en-US"/>
        </w:rPr>
        <w:t xml:space="preserve"> M. </w:t>
      </w:r>
      <w:proofErr w:type="spellStart"/>
      <w:r w:rsidRPr="00C4083A">
        <w:rPr>
          <w:i/>
          <w:iCs/>
          <w:color w:val="000000"/>
          <w:sz w:val="20"/>
          <w:szCs w:val="20"/>
          <w:lang w:val="en-US"/>
        </w:rPr>
        <w:t>i</w:t>
      </w:r>
      <w:proofErr w:type="spellEnd"/>
      <w:r w:rsidRPr="00C4083A">
        <w:rPr>
          <w:i/>
          <w:iCs/>
          <w:color w:val="000000"/>
          <w:sz w:val="20"/>
          <w:szCs w:val="20"/>
          <w:lang w:val="en-US"/>
        </w:rPr>
        <w:t xml:space="preserve"> K. </w:t>
      </w:r>
      <w:proofErr w:type="spellStart"/>
      <w:r w:rsidRPr="00C4083A">
        <w:rPr>
          <w:i/>
          <w:iCs/>
          <w:color w:val="000000"/>
          <w:sz w:val="20"/>
          <w:szCs w:val="20"/>
          <w:lang w:val="en-US"/>
        </w:rPr>
        <w:t>Vil’mont</w:t>
      </w:r>
      <w:proofErr w:type="spellEnd"/>
      <w:r w:rsidRPr="00C4083A">
        <w:rPr>
          <w:i/>
          <w:iCs/>
          <w:color w:val="000000"/>
          <w:sz w:val="20"/>
          <w:szCs w:val="20"/>
          <w:lang w:val="en-US"/>
        </w:rPr>
        <w:t xml:space="preserve"> </w:t>
      </w:r>
      <w:proofErr w:type="spellStart"/>
      <w:r w:rsidRPr="00C4083A">
        <w:rPr>
          <w:i/>
          <w:iCs/>
          <w:color w:val="000000"/>
          <w:sz w:val="20"/>
          <w:szCs w:val="20"/>
          <w:lang w:val="en-US"/>
        </w:rPr>
        <w:t>iz</w:t>
      </w:r>
      <w:proofErr w:type="spellEnd"/>
      <w:r w:rsidRPr="00C4083A">
        <w:rPr>
          <w:i/>
          <w:iCs/>
          <w:color w:val="000000"/>
          <w:sz w:val="20"/>
          <w:szCs w:val="20"/>
          <w:lang w:val="en-US"/>
        </w:rPr>
        <w:t xml:space="preserve"> </w:t>
      </w:r>
      <w:proofErr w:type="spellStart"/>
      <w:r w:rsidRPr="00C4083A">
        <w:rPr>
          <w:i/>
          <w:iCs/>
          <w:color w:val="000000"/>
          <w:sz w:val="20"/>
          <w:szCs w:val="20"/>
          <w:lang w:val="en-US"/>
        </w:rPr>
        <w:t>Rossii</w:t>
      </w:r>
      <w:proofErr w:type="spellEnd"/>
      <w:r w:rsidRPr="00C4083A">
        <w:rPr>
          <w:color w:val="000000"/>
          <w:sz w:val="20"/>
          <w:szCs w:val="20"/>
          <w:lang w:val="en-US"/>
        </w:rPr>
        <w:t xml:space="preserve"> (Moscow: </w:t>
      </w:r>
      <w:proofErr w:type="spellStart"/>
      <w:r w:rsidRPr="00C4083A">
        <w:rPr>
          <w:color w:val="000000"/>
          <w:sz w:val="20"/>
          <w:szCs w:val="20"/>
          <w:lang w:val="en-US"/>
        </w:rPr>
        <w:t>Izdatel’stvo</w:t>
      </w:r>
      <w:proofErr w:type="spellEnd"/>
      <w:r w:rsidRPr="00C4083A">
        <w:rPr>
          <w:color w:val="000000"/>
          <w:sz w:val="20"/>
          <w:szCs w:val="20"/>
          <w:lang w:val="en-US"/>
        </w:rPr>
        <w:t xml:space="preserve"> </w:t>
      </w:r>
      <w:proofErr w:type="spellStart"/>
      <w:r w:rsidRPr="00C4083A">
        <w:rPr>
          <w:color w:val="000000"/>
          <w:sz w:val="20"/>
          <w:szCs w:val="20"/>
          <w:lang w:val="en-US"/>
        </w:rPr>
        <w:t>Moskovskogo</w:t>
      </w:r>
      <w:proofErr w:type="spellEnd"/>
      <w:r w:rsidRPr="00C4083A">
        <w:rPr>
          <w:color w:val="000000"/>
          <w:sz w:val="20"/>
          <w:szCs w:val="20"/>
          <w:lang w:val="en-US"/>
        </w:rPr>
        <w:t xml:space="preserve"> </w:t>
      </w:r>
      <w:proofErr w:type="spellStart"/>
      <w:r w:rsidRPr="00C4083A">
        <w:rPr>
          <w:color w:val="000000"/>
          <w:sz w:val="20"/>
          <w:szCs w:val="20"/>
          <w:lang w:val="en-US"/>
        </w:rPr>
        <w:t>Gosudarstvennogo</w:t>
      </w:r>
      <w:proofErr w:type="spellEnd"/>
      <w:r w:rsidRPr="00C4083A">
        <w:rPr>
          <w:color w:val="000000"/>
          <w:sz w:val="20"/>
          <w:szCs w:val="20"/>
          <w:lang w:val="en-US"/>
        </w:rPr>
        <w:t xml:space="preserve"> </w:t>
      </w:r>
      <w:proofErr w:type="spellStart"/>
      <w:r w:rsidRPr="00C4083A">
        <w:rPr>
          <w:color w:val="000000"/>
          <w:sz w:val="20"/>
          <w:szCs w:val="20"/>
          <w:lang w:val="en-US"/>
        </w:rPr>
        <w:t>Universiteta</w:t>
      </w:r>
      <w:proofErr w:type="spellEnd"/>
      <w:r w:rsidRPr="00C4083A">
        <w:rPr>
          <w:color w:val="000000"/>
          <w:sz w:val="20"/>
          <w:szCs w:val="20"/>
          <w:lang w:val="en-US"/>
        </w:rPr>
        <w:t xml:space="preserve">, 1987), </w:t>
      </w:r>
      <w:r w:rsidRPr="00C4083A">
        <w:rPr>
          <w:color w:val="000000"/>
          <w:sz w:val="20"/>
          <w:szCs w:val="20"/>
        </w:rPr>
        <w:t>158.</w:t>
      </w:r>
    </w:p>
  </w:footnote>
  <w:footnote w:id="69">
    <w:p w14:paraId="113AF20D" w14:textId="5D00077E" w:rsidR="008D5D41" w:rsidRPr="00C4083A" w:rsidRDefault="008D5D41" w:rsidP="00C4083A">
      <w:pPr>
        <w:pStyle w:val="FootnoteText"/>
        <w:spacing w:line="276" w:lineRule="auto"/>
        <w:jc w:val="both"/>
      </w:pPr>
      <w:r w:rsidRPr="00C4083A">
        <w:rPr>
          <w:rStyle w:val="FootnoteReference"/>
        </w:rPr>
        <w:footnoteRef/>
      </w:r>
      <w:r w:rsidRPr="00C4083A">
        <w:t xml:space="preserve"> Paul </w:t>
      </w:r>
      <w:proofErr w:type="spellStart"/>
      <w:r w:rsidRPr="00C4083A">
        <w:t>Petrovich</w:t>
      </w:r>
      <w:proofErr w:type="spellEnd"/>
      <w:r w:rsidRPr="00C4083A">
        <w:t xml:space="preserve"> created a botanical garden in </w:t>
      </w:r>
      <w:proofErr w:type="spellStart"/>
      <w:r w:rsidRPr="00C4083A">
        <w:t>Gatchina</w:t>
      </w:r>
      <w:proofErr w:type="spellEnd"/>
      <w:r w:rsidRPr="00C4083A">
        <w:t xml:space="preserve"> in 1793. See Vladimir Makarov, </w:t>
      </w:r>
      <w:proofErr w:type="spellStart"/>
      <w:r w:rsidRPr="00C4083A">
        <w:rPr>
          <w:i/>
          <w:iCs/>
        </w:rPr>
        <w:t>Gatchina</w:t>
      </w:r>
      <w:proofErr w:type="spellEnd"/>
      <w:r w:rsidRPr="00C4083A">
        <w:rPr>
          <w:i/>
          <w:iCs/>
        </w:rPr>
        <w:t xml:space="preserve"> </w:t>
      </w:r>
      <w:r w:rsidRPr="00C4083A">
        <w:t xml:space="preserve">(St Petersburg: </w:t>
      </w:r>
      <w:proofErr w:type="spellStart"/>
      <w:r w:rsidRPr="00C4083A">
        <w:t>Izdatel’stvo</w:t>
      </w:r>
      <w:proofErr w:type="spellEnd"/>
      <w:r w:rsidRPr="00C4083A">
        <w:t xml:space="preserve"> </w:t>
      </w:r>
      <w:proofErr w:type="spellStart"/>
      <w:r w:rsidRPr="00C4083A">
        <w:t>Sergeia</w:t>
      </w:r>
      <w:proofErr w:type="spellEnd"/>
      <w:r w:rsidRPr="00C4083A">
        <w:t xml:space="preserve"> </w:t>
      </w:r>
      <w:proofErr w:type="spellStart"/>
      <w:r w:rsidRPr="00C4083A">
        <w:t>Khodova</w:t>
      </w:r>
      <w:proofErr w:type="spellEnd"/>
      <w:r>
        <w:t>, 2005</w:t>
      </w:r>
      <w:r w:rsidRPr="00C4083A">
        <w:t xml:space="preserve">), 23, 201–02. Maria </w:t>
      </w:r>
      <w:proofErr w:type="spellStart"/>
      <w:r w:rsidRPr="00C4083A">
        <w:t>Fedorovna</w:t>
      </w:r>
      <w:proofErr w:type="spellEnd"/>
      <w:r w:rsidRPr="00C4083A">
        <w:t xml:space="preserve"> had a wide range of hothouses at Pavlovsk. </w:t>
      </w:r>
      <w:proofErr w:type="spellStart"/>
      <w:r w:rsidRPr="00C4083A">
        <w:t>Ol</w:t>
      </w:r>
      <w:r>
        <w:t>’</w:t>
      </w:r>
      <w:r w:rsidRPr="00C4083A">
        <w:t>ga</w:t>
      </w:r>
      <w:proofErr w:type="spellEnd"/>
      <w:r w:rsidRPr="00C4083A">
        <w:t xml:space="preserve"> </w:t>
      </w:r>
      <w:proofErr w:type="spellStart"/>
      <w:r w:rsidRPr="00C4083A">
        <w:t>Lameko</w:t>
      </w:r>
      <w:proofErr w:type="spellEnd"/>
      <w:r w:rsidRPr="00C4083A">
        <w:t xml:space="preserve">, </w:t>
      </w:r>
      <w:r w:rsidRPr="0055512B">
        <w:rPr>
          <w:i/>
          <w:iCs/>
        </w:rPr>
        <w:t xml:space="preserve">Pavlovsk. </w:t>
      </w:r>
      <w:proofErr w:type="spellStart"/>
      <w:r w:rsidRPr="0055512B">
        <w:rPr>
          <w:i/>
          <w:iCs/>
        </w:rPr>
        <w:t>Polniy</w:t>
      </w:r>
      <w:proofErr w:type="spellEnd"/>
      <w:r w:rsidRPr="0055512B">
        <w:rPr>
          <w:i/>
          <w:iCs/>
        </w:rPr>
        <w:t xml:space="preserve"> </w:t>
      </w:r>
      <w:proofErr w:type="spellStart"/>
      <w:r w:rsidRPr="0055512B">
        <w:rPr>
          <w:i/>
          <w:iCs/>
        </w:rPr>
        <w:t>katalog</w:t>
      </w:r>
      <w:proofErr w:type="spellEnd"/>
      <w:r w:rsidRPr="0055512B">
        <w:rPr>
          <w:i/>
          <w:iCs/>
        </w:rPr>
        <w:t xml:space="preserve"> </w:t>
      </w:r>
      <w:proofErr w:type="spellStart"/>
      <w:r w:rsidRPr="0055512B">
        <w:rPr>
          <w:i/>
          <w:iCs/>
        </w:rPr>
        <w:t>kollektsiy</w:t>
      </w:r>
      <w:proofErr w:type="spellEnd"/>
      <w:r w:rsidRPr="0055512B">
        <w:rPr>
          <w:i/>
          <w:iCs/>
        </w:rPr>
        <w:t>.</w:t>
      </w:r>
      <w:r>
        <w:t xml:space="preserve"> Tom. 15.</w:t>
      </w:r>
      <w:r w:rsidRPr="0079649C">
        <w:rPr>
          <w:i/>
          <w:iCs/>
        </w:rPr>
        <w:t xml:space="preserve"> </w:t>
      </w:r>
      <w:proofErr w:type="spellStart"/>
      <w:r w:rsidRPr="001D23E3">
        <w:rPr>
          <w:i/>
          <w:iCs/>
        </w:rPr>
        <w:t>Grafika</w:t>
      </w:r>
      <w:proofErr w:type="spellEnd"/>
      <w:r>
        <w:rPr>
          <w:i/>
          <w:iCs/>
        </w:rPr>
        <w:t>.</w:t>
      </w:r>
      <w:r>
        <w:t xml:space="preserve"> Issue 1 </w:t>
      </w:r>
      <w:proofErr w:type="spellStart"/>
      <w:r w:rsidRPr="00C4083A">
        <w:rPr>
          <w:i/>
          <w:iCs/>
        </w:rPr>
        <w:t>Arkhitekturnaia</w:t>
      </w:r>
      <w:proofErr w:type="spellEnd"/>
      <w:r w:rsidRPr="00C4083A">
        <w:rPr>
          <w:i/>
          <w:iCs/>
        </w:rPr>
        <w:t xml:space="preserve"> </w:t>
      </w:r>
      <w:proofErr w:type="spellStart"/>
      <w:r w:rsidRPr="00C4083A">
        <w:rPr>
          <w:i/>
          <w:iCs/>
        </w:rPr>
        <w:t>grafika</w:t>
      </w:r>
      <w:proofErr w:type="spellEnd"/>
      <w:r w:rsidRPr="00C4083A">
        <w:rPr>
          <w:i/>
          <w:iCs/>
        </w:rPr>
        <w:t xml:space="preserve"> </w:t>
      </w:r>
      <w:proofErr w:type="spellStart"/>
      <w:r w:rsidRPr="00C4083A">
        <w:rPr>
          <w:i/>
          <w:iCs/>
        </w:rPr>
        <w:t>kontsa</w:t>
      </w:r>
      <w:proofErr w:type="spellEnd"/>
      <w:r w:rsidRPr="00C4083A">
        <w:rPr>
          <w:i/>
          <w:iCs/>
        </w:rPr>
        <w:t xml:space="preserve"> XVIII- </w:t>
      </w:r>
      <w:proofErr w:type="spellStart"/>
      <w:r w:rsidRPr="00C4083A">
        <w:rPr>
          <w:i/>
          <w:iCs/>
        </w:rPr>
        <w:t>nachala</w:t>
      </w:r>
      <w:proofErr w:type="spellEnd"/>
      <w:r w:rsidRPr="00C4083A">
        <w:rPr>
          <w:i/>
          <w:iCs/>
        </w:rPr>
        <w:t xml:space="preserve"> XIX </w:t>
      </w:r>
      <w:proofErr w:type="spellStart"/>
      <w:r w:rsidRPr="00C4083A">
        <w:rPr>
          <w:i/>
          <w:iCs/>
        </w:rPr>
        <w:t>veka</w:t>
      </w:r>
      <w:proofErr w:type="spellEnd"/>
      <w:r>
        <w:t xml:space="preserve">, </w:t>
      </w:r>
      <w:r w:rsidRPr="00C4083A">
        <w:t>(St Petersburg: Pavlovsk</w:t>
      </w:r>
      <w:r>
        <w:t>, 2011</w:t>
      </w:r>
      <w:r w:rsidRPr="00C4083A">
        <w:t>), 150–54.</w:t>
      </w:r>
    </w:p>
  </w:footnote>
  <w:footnote w:id="70">
    <w:p w14:paraId="00000048"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Marcel </w:t>
      </w:r>
      <w:proofErr w:type="spellStart"/>
      <w:r w:rsidRPr="00C4083A">
        <w:rPr>
          <w:color w:val="000000"/>
          <w:sz w:val="20"/>
          <w:szCs w:val="20"/>
        </w:rPr>
        <w:t>Mauss</w:t>
      </w:r>
      <w:proofErr w:type="spellEnd"/>
      <w:r w:rsidRPr="00C4083A">
        <w:rPr>
          <w:color w:val="000000"/>
          <w:sz w:val="20"/>
          <w:szCs w:val="20"/>
        </w:rPr>
        <w:t>,</w:t>
      </w:r>
      <w:r w:rsidRPr="00C4083A">
        <w:rPr>
          <w:i/>
          <w:color w:val="000000"/>
          <w:sz w:val="20"/>
          <w:szCs w:val="20"/>
        </w:rPr>
        <w:t xml:space="preserve"> The Gift. The Form and Reason for Exchange in Archaic Societies </w:t>
      </w:r>
      <w:r w:rsidRPr="00C4083A">
        <w:rPr>
          <w:color w:val="000000"/>
          <w:sz w:val="20"/>
          <w:szCs w:val="20"/>
        </w:rPr>
        <w:t>(London and New York: Routledge, 2002), 3.</w:t>
      </w:r>
    </w:p>
  </w:footnote>
  <w:footnote w:id="71">
    <w:p w14:paraId="00000054" w14:textId="39CB91D6"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w:t>
      </w:r>
      <w:bookmarkStart w:id="11" w:name="_Hlk49600912"/>
      <w:r w:rsidRPr="00C4083A">
        <w:rPr>
          <w:color w:val="000000"/>
          <w:sz w:val="20"/>
          <w:szCs w:val="20"/>
        </w:rPr>
        <w:t xml:space="preserve">Joseph Banks to James Burges, 6 May </w:t>
      </w:r>
      <w:proofErr w:type="gramStart"/>
      <w:r w:rsidRPr="00C4083A">
        <w:rPr>
          <w:color w:val="000000"/>
          <w:sz w:val="20"/>
          <w:szCs w:val="20"/>
        </w:rPr>
        <w:t>1795,</w:t>
      </w:r>
      <w:r w:rsidRPr="0077653C">
        <w:rPr>
          <w:color w:val="000000"/>
          <w:sz w:val="20"/>
          <w:szCs w:val="20"/>
        </w:rPr>
        <w:t>Mfm</w:t>
      </w:r>
      <w:proofErr w:type="gramEnd"/>
      <w:r w:rsidRPr="0077653C">
        <w:rPr>
          <w:color w:val="000000"/>
          <w:sz w:val="20"/>
          <w:szCs w:val="20"/>
        </w:rPr>
        <w:t xml:space="preserve"> G 1901 Letters of Sir Joseph Banks, 1767-98 (Alexander Turnbull Library)</w:t>
      </w:r>
      <w:r>
        <w:rPr>
          <w:color w:val="000000"/>
          <w:sz w:val="20"/>
          <w:szCs w:val="20"/>
        </w:rPr>
        <w:t>, National Library of Australia, Canberra</w:t>
      </w:r>
      <w:bookmarkEnd w:id="11"/>
      <w:r>
        <w:rPr>
          <w:color w:val="000000"/>
          <w:sz w:val="20"/>
          <w:szCs w:val="20"/>
        </w:rPr>
        <w:t>.</w:t>
      </w:r>
      <w:r w:rsidRPr="0077653C" w:rsidDel="0077653C">
        <w:rPr>
          <w:color w:val="000000"/>
          <w:sz w:val="20"/>
          <w:szCs w:val="20"/>
        </w:rPr>
        <w:t xml:space="preserve"> </w:t>
      </w:r>
    </w:p>
  </w:footnote>
  <w:footnote w:id="72">
    <w:p w14:paraId="00000055"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Carter, “Sir Joseph Banks,” 329.</w:t>
      </w:r>
    </w:p>
  </w:footnote>
  <w:footnote w:id="73">
    <w:p w14:paraId="4BEAAC1A" w14:textId="47A7AA16" w:rsidR="008D5D41" w:rsidRPr="00C4083A" w:rsidRDefault="008D5D41" w:rsidP="00C4083A">
      <w:pPr>
        <w:pStyle w:val="FootnoteText"/>
        <w:spacing w:line="276" w:lineRule="auto"/>
        <w:jc w:val="both"/>
      </w:pPr>
      <w:r w:rsidRPr="00C4083A">
        <w:rPr>
          <w:rStyle w:val="FootnoteReference"/>
        </w:rPr>
        <w:footnoteRef/>
      </w:r>
      <w:r w:rsidRPr="00C4083A">
        <w:t xml:space="preserve"> </w:t>
      </w:r>
      <w:r>
        <w:t xml:space="preserve">John </w:t>
      </w:r>
      <w:r w:rsidRPr="00C4083A">
        <w:t>Mc</w:t>
      </w:r>
      <w:r>
        <w:t>A</w:t>
      </w:r>
      <w:r w:rsidRPr="00C4083A">
        <w:t>leer, “‘The Key to India’: Troop Movements, Southern Africa, and Britain’s Indian Ocean World, 1795</w:t>
      </w:r>
      <w:r>
        <w:t>–</w:t>
      </w:r>
      <w:r w:rsidRPr="00C4083A">
        <w:t>1820</w:t>
      </w:r>
      <w:r>
        <w:t>,</w:t>
      </w:r>
      <w:r w:rsidRPr="00C4083A">
        <w:t xml:space="preserve">” </w:t>
      </w:r>
      <w:r w:rsidRPr="00BC18C8">
        <w:rPr>
          <w:i/>
          <w:iCs/>
        </w:rPr>
        <w:t>The International History Review</w:t>
      </w:r>
      <w:r w:rsidRPr="00C4083A">
        <w:t xml:space="preserve"> 35, no. 2 (April 1, 2013): 294–316</w:t>
      </w:r>
      <w:r>
        <w:t>,</w:t>
      </w:r>
      <w:r w:rsidRPr="00C4083A">
        <w:t xml:space="preserve"> </w:t>
      </w:r>
      <w:hyperlink r:id="rId9" w:history="1">
        <w:r w:rsidRPr="00BC18C8">
          <w:rPr>
            <w:rStyle w:val="Hyperlink"/>
          </w:rPr>
          <w:t>https://doi.org/10.1080/07075332.2012.761147</w:t>
        </w:r>
      </w:hyperlink>
      <w:r>
        <w:t>.</w:t>
      </w:r>
    </w:p>
  </w:footnote>
  <w:footnote w:id="74">
    <w:p w14:paraId="21536CFF" w14:textId="340E0650" w:rsidR="008D5D41" w:rsidRPr="00C4083A" w:rsidRDefault="008D5D41" w:rsidP="00C4083A">
      <w:pPr>
        <w:pStyle w:val="FootnoteText"/>
        <w:spacing w:line="276" w:lineRule="auto"/>
        <w:jc w:val="both"/>
      </w:pPr>
      <w:r w:rsidRPr="00C4083A">
        <w:rPr>
          <w:rStyle w:val="FootnoteReference"/>
        </w:rPr>
        <w:footnoteRef/>
      </w:r>
      <w:r w:rsidRPr="00C4083A">
        <w:t xml:space="preserve"> Alan </w:t>
      </w:r>
      <w:r w:rsidRPr="00C4083A">
        <w:rPr>
          <w:shd w:val="clear" w:color="auto" w:fill="FFFFFF"/>
        </w:rPr>
        <w:t>Frost, “The Choice of Botany Bay: The Scheme to Supply the East Indies with Naval Stores</w:t>
      </w:r>
      <w:r>
        <w:rPr>
          <w:shd w:val="clear" w:color="auto" w:fill="FFFFFF"/>
        </w:rPr>
        <w:t>,</w:t>
      </w:r>
      <w:r w:rsidRPr="00C4083A">
        <w:rPr>
          <w:shd w:val="clear" w:color="auto" w:fill="FFFFFF"/>
        </w:rPr>
        <w:t>” </w:t>
      </w:r>
      <w:r w:rsidRPr="00C4083A">
        <w:rPr>
          <w:i/>
          <w:iCs/>
          <w:shd w:val="clear" w:color="auto" w:fill="FFFFFF"/>
        </w:rPr>
        <w:t>Australian Economic History Review</w:t>
      </w:r>
      <w:r w:rsidRPr="00C4083A">
        <w:rPr>
          <w:shd w:val="clear" w:color="auto" w:fill="FFFFFF"/>
        </w:rPr>
        <w:t> 15, no. 1 (January 1975): 1–20.</w:t>
      </w:r>
    </w:p>
  </w:footnote>
  <w:footnote w:id="75">
    <w:p w14:paraId="3C3422D0" w14:textId="5721DB50" w:rsidR="008D5D41" w:rsidRPr="00C4083A" w:rsidRDefault="008D5D41" w:rsidP="00C4083A">
      <w:pPr>
        <w:pStyle w:val="FootnoteText"/>
        <w:spacing w:line="276" w:lineRule="auto"/>
        <w:jc w:val="both"/>
      </w:pPr>
      <w:r w:rsidRPr="00C4083A">
        <w:rPr>
          <w:rStyle w:val="FootnoteReference"/>
        </w:rPr>
        <w:footnoteRef/>
      </w:r>
      <w:r w:rsidRPr="00C4083A">
        <w:t xml:space="preserve"> Natasha </w:t>
      </w:r>
      <w:proofErr w:type="spellStart"/>
      <w:r w:rsidRPr="00C4083A">
        <w:t>Glaisyer</w:t>
      </w:r>
      <w:proofErr w:type="spellEnd"/>
      <w:r w:rsidRPr="00C4083A">
        <w:t xml:space="preserve">, “Networking: Trade and exchange in the eighteenth-century British Empire,” </w:t>
      </w:r>
      <w:r w:rsidRPr="00C4083A">
        <w:rPr>
          <w:i/>
          <w:iCs/>
        </w:rPr>
        <w:t>The Historical Journal</w:t>
      </w:r>
      <w:r w:rsidRPr="00C4083A">
        <w:t xml:space="preserve"> 47 (2004)</w:t>
      </w:r>
      <w:r>
        <w:t>:</w:t>
      </w:r>
      <w:r w:rsidRPr="00C4083A">
        <w:t xml:space="preserve"> 451–76.</w:t>
      </w:r>
    </w:p>
  </w:footnote>
  <w:footnote w:id="76">
    <w:p w14:paraId="00000056" w14:textId="51A69A61"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w:t>
      </w:r>
      <w:bookmarkStart w:id="12" w:name="_Hlk49600960"/>
      <w:r w:rsidRPr="00C4083A">
        <w:rPr>
          <w:color w:val="000000"/>
          <w:sz w:val="20"/>
          <w:szCs w:val="20"/>
        </w:rPr>
        <w:t>Joseph Banks to James Burges, 4 July 1795, The British Museum, Dawson Turner copies of the Banks correspondence, 9.221–26.</w:t>
      </w:r>
    </w:p>
    <w:bookmarkEnd w:id="12"/>
  </w:footnote>
  <w:footnote w:id="77">
    <w:p w14:paraId="24EDFD2F" w14:textId="7B85A4EA" w:rsidR="008D5D41" w:rsidRPr="00C4083A" w:rsidRDefault="008D5D41" w:rsidP="00C4083A">
      <w:pPr>
        <w:pStyle w:val="FootnoteText"/>
        <w:spacing w:line="276" w:lineRule="auto"/>
        <w:jc w:val="both"/>
      </w:pPr>
      <w:r w:rsidRPr="00C4083A">
        <w:rPr>
          <w:rStyle w:val="FootnoteReference"/>
        </w:rPr>
        <w:footnoteRef/>
      </w:r>
      <w:r w:rsidRPr="00C4083A">
        <w:t xml:space="preserve"> Carter, “Sir Joseph Banks,” 344.</w:t>
      </w:r>
    </w:p>
  </w:footnote>
  <w:footnote w:id="78">
    <w:p w14:paraId="1B612780" w14:textId="377CEB01" w:rsidR="008D5D41" w:rsidRPr="00C4083A" w:rsidRDefault="008D5D41" w:rsidP="00C4083A">
      <w:pPr>
        <w:pStyle w:val="FootnoteText"/>
        <w:spacing w:line="276" w:lineRule="auto"/>
        <w:jc w:val="both"/>
      </w:pPr>
      <w:r w:rsidRPr="00C4083A">
        <w:rPr>
          <w:rStyle w:val="FootnoteReference"/>
        </w:rPr>
        <w:footnoteRef/>
      </w:r>
      <w:r w:rsidRPr="00C4083A">
        <w:t xml:space="preserve"> See the letters of Grand Duchess Elizaveta to her husband Alexander I in </w:t>
      </w:r>
      <w:r w:rsidRPr="00C4083A">
        <w:rPr>
          <w:i/>
          <w:iCs/>
        </w:rPr>
        <w:t xml:space="preserve">Elizaveta </w:t>
      </w:r>
      <w:proofErr w:type="spellStart"/>
      <w:r w:rsidRPr="00C4083A">
        <w:rPr>
          <w:i/>
          <w:iCs/>
        </w:rPr>
        <w:t>i</w:t>
      </w:r>
      <w:proofErr w:type="spellEnd"/>
      <w:r w:rsidRPr="00C4083A">
        <w:rPr>
          <w:i/>
          <w:iCs/>
        </w:rPr>
        <w:t xml:space="preserve"> Aleksandr. </w:t>
      </w:r>
      <w:proofErr w:type="spellStart"/>
      <w:r w:rsidRPr="00C4083A">
        <w:rPr>
          <w:i/>
          <w:iCs/>
        </w:rPr>
        <w:t>Khronika</w:t>
      </w:r>
      <w:proofErr w:type="spellEnd"/>
      <w:r w:rsidRPr="00C4083A">
        <w:rPr>
          <w:i/>
          <w:iCs/>
        </w:rPr>
        <w:t xml:space="preserve"> po </w:t>
      </w:r>
      <w:proofErr w:type="spellStart"/>
      <w:r w:rsidRPr="00C4083A">
        <w:rPr>
          <w:i/>
          <w:iCs/>
        </w:rPr>
        <w:t>pismam</w:t>
      </w:r>
      <w:proofErr w:type="spellEnd"/>
      <w:r w:rsidRPr="00C4083A">
        <w:rPr>
          <w:i/>
          <w:iCs/>
        </w:rPr>
        <w:t xml:space="preserve"> </w:t>
      </w:r>
      <w:proofErr w:type="spellStart"/>
      <w:r w:rsidRPr="00C4083A">
        <w:rPr>
          <w:i/>
          <w:iCs/>
        </w:rPr>
        <w:t>imperatritsy</w:t>
      </w:r>
      <w:proofErr w:type="spellEnd"/>
      <w:r w:rsidRPr="00C4083A">
        <w:rPr>
          <w:i/>
          <w:iCs/>
        </w:rPr>
        <w:t xml:space="preserve"> </w:t>
      </w:r>
      <w:proofErr w:type="spellStart"/>
      <w:r w:rsidRPr="00C4083A">
        <w:rPr>
          <w:i/>
          <w:iCs/>
        </w:rPr>
        <w:t>Elizavety</w:t>
      </w:r>
      <w:proofErr w:type="spellEnd"/>
      <w:r w:rsidRPr="00C4083A">
        <w:rPr>
          <w:i/>
          <w:iCs/>
        </w:rPr>
        <w:t xml:space="preserve"> </w:t>
      </w:r>
      <w:proofErr w:type="spellStart"/>
      <w:r w:rsidRPr="00C4083A">
        <w:rPr>
          <w:i/>
          <w:iCs/>
        </w:rPr>
        <w:t>Alexeevny</w:t>
      </w:r>
      <w:proofErr w:type="spellEnd"/>
      <w:r w:rsidRPr="00C4083A">
        <w:rPr>
          <w:i/>
          <w:iCs/>
        </w:rPr>
        <w:t xml:space="preserve"> 1792–1826</w:t>
      </w:r>
      <w:r w:rsidRPr="00C4083A">
        <w:t xml:space="preserve">, ed. Damir </w:t>
      </w:r>
      <w:proofErr w:type="spellStart"/>
      <w:r w:rsidRPr="00C4083A">
        <w:t>Solov’ev</w:t>
      </w:r>
      <w:proofErr w:type="spellEnd"/>
      <w:r w:rsidRPr="00C4083A">
        <w:t xml:space="preserve"> (Moscow: </w:t>
      </w:r>
      <w:proofErr w:type="spellStart"/>
      <w:r w:rsidRPr="00C4083A">
        <w:t>Rospen</w:t>
      </w:r>
      <w:proofErr w:type="spellEnd"/>
      <w:r w:rsidRPr="00C4083A">
        <w:t xml:space="preserve">, 2013), 133.  </w:t>
      </w:r>
    </w:p>
  </w:footnote>
  <w:footnote w:id="79">
    <w:p w14:paraId="00000059" w14:textId="5A9851BC"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“New Zealand Flax. Phormium </w:t>
      </w:r>
      <w:proofErr w:type="spellStart"/>
      <w:r w:rsidRPr="00C4083A">
        <w:rPr>
          <w:color w:val="000000"/>
          <w:sz w:val="20"/>
          <w:szCs w:val="20"/>
        </w:rPr>
        <w:t>tenax</w:t>
      </w:r>
      <w:proofErr w:type="spellEnd"/>
      <w:r w:rsidRPr="00C4083A">
        <w:rPr>
          <w:color w:val="000000"/>
          <w:sz w:val="20"/>
          <w:szCs w:val="20"/>
        </w:rPr>
        <w:t xml:space="preserve">,” </w:t>
      </w:r>
      <w:r w:rsidRPr="00C4083A">
        <w:rPr>
          <w:i/>
          <w:color w:val="000000"/>
          <w:sz w:val="20"/>
          <w:szCs w:val="20"/>
        </w:rPr>
        <w:t>Royal Botanic Gardens Kew. Bulletin of Miscellaneous Information</w:t>
      </w:r>
      <w:r w:rsidRPr="00C4083A">
        <w:rPr>
          <w:color w:val="000000"/>
          <w:sz w:val="20"/>
          <w:szCs w:val="20"/>
        </w:rPr>
        <w:t xml:space="preserve"> 4 (1919)</w:t>
      </w:r>
      <w:r>
        <w:rPr>
          <w:color w:val="000000"/>
          <w:sz w:val="20"/>
          <w:szCs w:val="20"/>
        </w:rPr>
        <w:t>:</w:t>
      </w:r>
      <w:r w:rsidRPr="00C4083A">
        <w:rPr>
          <w:color w:val="000000"/>
          <w:sz w:val="20"/>
          <w:szCs w:val="20"/>
        </w:rPr>
        <w:t xml:space="preserve"> 169. </w:t>
      </w:r>
    </w:p>
  </w:footnote>
  <w:footnote w:id="80">
    <w:p w14:paraId="0000005A" w14:textId="6795F421" w:rsidR="008D5D41" w:rsidRPr="00C4083A" w:rsidRDefault="008D5D41" w:rsidP="00C4083A">
      <w:pPr>
        <w:spacing w:line="276" w:lineRule="auto"/>
        <w:jc w:val="both"/>
        <w:rPr>
          <w:sz w:val="20"/>
          <w:szCs w:val="20"/>
        </w:rPr>
      </w:pPr>
      <w:r w:rsidRPr="00C4083A">
        <w:rPr>
          <w:rStyle w:val="FootnoteReference"/>
          <w:sz w:val="20"/>
          <w:szCs w:val="20"/>
        </w:rPr>
        <w:footnoteRef/>
      </w:r>
      <w:r w:rsidRPr="00C4083A">
        <w:rPr>
          <w:sz w:val="20"/>
          <w:szCs w:val="20"/>
        </w:rPr>
        <w:t xml:space="preserve"> Britain tried to end its dependency on Russian flax and hemp several times by trying to forge an alliance with German states and Poland in 1791, but these attempts came to nothing. See Horn, </w:t>
      </w:r>
      <w:r w:rsidRPr="00C4083A">
        <w:rPr>
          <w:i/>
          <w:sz w:val="20"/>
          <w:szCs w:val="20"/>
        </w:rPr>
        <w:t>Great Britain</w:t>
      </w:r>
      <w:r w:rsidRPr="00C4083A">
        <w:rPr>
          <w:sz w:val="20"/>
          <w:szCs w:val="20"/>
        </w:rPr>
        <w:t>,</w:t>
      </w:r>
      <w:r w:rsidRPr="00C4083A">
        <w:rPr>
          <w:i/>
          <w:sz w:val="20"/>
          <w:szCs w:val="20"/>
        </w:rPr>
        <w:t xml:space="preserve"> </w:t>
      </w:r>
      <w:r w:rsidRPr="00C4083A">
        <w:rPr>
          <w:sz w:val="20"/>
          <w:szCs w:val="20"/>
        </w:rPr>
        <w:t>223.</w:t>
      </w:r>
    </w:p>
  </w:footnote>
  <w:footnote w:id="81">
    <w:p w14:paraId="0000005B" w14:textId="4E1DFAD1"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The British Navy around the turn of the nineteenth century was severely hampered by the undersupply of masts, cordage, and canvas. See Alan Frost, “Botany Bay: An Imperial Venture of the 1780s,” </w:t>
      </w:r>
      <w:r w:rsidRPr="00C4083A">
        <w:rPr>
          <w:i/>
          <w:color w:val="000000"/>
          <w:sz w:val="20"/>
          <w:szCs w:val="20"/>
        </w:rPr>
        <w:t xml:space="preserve">The English Historical Review </w:t>
      </w:r>
      <w:r w:rsidRPr="00C4083A">
        <w:rPr>
          <w:color w:val="000000"/>
          <w:sz w:val="20"/>
          <w:szCs w:val="20"/>
        </w:rPr>
        <w:t>100 (1985): 309–27. The search for an alternative source of naval supplies continued into the nineteenth century, when Robert Jenkinson, Lord Liverpool</w:t>
      </w:r>
      <w:r>
        <w:rPr>
          <w:color w:val="000000"/>
          <w:sz w:val="20"/>
          <w:szCs w:val="20"/>
        </w:rPr>
        <w:t>,</w:t>
      </w:r>
      <w:r w:rsidRPr="00C4083A">
        <w:rPr>
          <w:color w:val="000000"/>
          <w:sz w:val="20"/>
          <w:szCs w:val="20"/>
        </w:rPr>
        <w:t xml:space="preserve"> wrote to Lord Sylvester </w:t>
      </w:r>
      <w:proofErr w:type="spellStart"/>
      <w:r w:rsidRPr="00C4083A">
        <w:rPr>
          <w:color w:val="000000"/>
          <w:sz w:val="20"/>
          <w:szCs w:val="20"/>
        </w:rPr>
        <w:t>Glenbervie</w:t>
      </w:r>
      <w:proofErr w:type="spellEnd"/>
      <w:r w:rsidRPr="00C4083A">
        <w:rPr>
          <w:color w:val="000000"/>
          <w:sz w:val="20"/>
          <w:szCs w:val="20"/>
        </w:rPr>
        <w:t xml:space="preserve">: “I am far from thinking that we should relax in our endeavour to obtain this most important article of naval stores from some other country besides Russia.” </w:t>
      </w:r>
      <w:bookmarkStart w:id="13" w:name="_Hlk49601002"/>
      <w:r w:rsidRPr="00C4083A">
        <w:rPr>
          <w:color w:val="000000"/>
          <w:sz w:val="20"/>
          <w:szCs w:val="20"/>
        </w:rPr>
        <w:t xml:space="preserve">TNA, </w:t>
      </w:r>
      <w:r w:rsidRPr="00C4083A">
        <w:rPr>
          <w:rStyle w:val="ref-overlay"/>
          <w:sz w:val="20"/>
          <w:szCs w:val="20"/>
        </w:rPr>
        <w:t>Board of Trade hemp papers, BT 6/100</w:t>
      </w:r>
      <w:bookmarkEnd w:id="13"/>
      <w:r w:rsidRPr="00C4083A">
        <w:rPr>
          <w:color w:val="000000"/>
          <w:sz w:val="20"/>
          <w:szCs w:val="20"/>
        </w:rPr>
        <w:t>.</w:t>
      </w:r>
    </w:p>
  </w:footnote>
  <w:footnote w:id="82">
    <w:p w14:paraId="352B883F" w14:textId="3E6B92EA" w:rsidR="008D5D41" w:rsidRPr="00C4083A" w:rsidRDefault="008D5D41" w:rsidP="00C4083A">
      <w:pPr>
        <w:pStyle w:val="FootnoteText"/>
        <w:spacing w:line="276" w:lineRule="auto"/>
        <w:jc w:val="both"/>
      </w:pPr>
      <w:r w:rsidRPr="00C4083A">
        <w:rPr>
          <w:rStyle w:val="FootnoteReference"/>
        </w:rPr>
        <w:footnoteRef/>
      </w:r>
      <w:r w:rsidRPr="00C4083A">
        <w:t xml:space="preserve"> Carter, “Joseph Banks,” 345.</w:t>
      </w:r>
    </w:p>
  </w:footnote>
  <w:footnote w:id="83">
    <w:p w14:paraId="0000005E" w14:textId="2BAB99D4"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John Sullivan, </w:t>
      </w:r>
      <w:r w:rsidRPr="00C4083A">
        <w:rPr>
          <w:i/>
          <w:color w:val="000000"/>
          <w:sz w:val="20"/>
          <w:szCs w:val="20"/>
        </w:rPr>
        <w:t>Russian Cloth Seals in Britain: A Guide to Identification, Usage and Anglo-Russian Trade in the Eighteenth and Nineteenth Centuries</w:t>
      </w:r>
      <w:r w:rsidRPr="00C4083A">
        <w:rPr>
          <w:color w:val="000000"/>
          <w:sz w:val="20"/>
          <w:szCs w:val="20"/>
        </w:rPr>
        <w:t xml:space="preserve"> (Oxford: Oxbow Books, 2012), 2. </w:t>
      </w:r>
    </w:p>
  </w:footnote>
  <w:footnote w:id="84">
    <w:p w14:paraId="0000005F" w14:textId="7AA2E4C7" w:rsidR="008D5D41" w:rsidRPr="00C4083A" w:rsidRDefault="008D5D41" w:rsidP="00C4083A">
      <w:pPr>
        <w:pBdr>
          <w:top w:val="nil"/>
          <w:left w:val="nil"/>
          <w:bottom w:val="nil"/>
          <w:right w:val="nil"/>
          <w:between w:val="nil"/>
        </w:pBdr>
        <w:spacing w:line="276" w:lineRule="auto"/>
        <w:jc w:val="both"/>
        <w:rPr>
          <w:iCs/>
          <w:color w:val="000000"/>
          <w:sz w:val="20"/>
          <w:szCs w:val="20"/>
        </w:rPr>
      </w:pPr>
      <w:r w:rsidRPr="00C4083A">
        <w:rPr>
          <w:rStyle w:val="FootnoteReference"/>
          <w:sz w:val="20"/>
          <w:szCs w:val="20"/>
        </w:rPr>
        <w:footnoteRef/>
      </w:r>
      <w:r w:rsidRPr="00C4083A">
        <w:rPr>
          <w:color w:val="000000"/>
          <w:sz w:val="20"/>
          <w:szCs w:val="20"/>
        </w:rPr>
        <w:t xml:space="preserve"> Horn, </w:t>
      </w:r>
      <w:r w:rsidRPr="00C4083A">
        <w:rPr>
          <w:i/>
          <w:color w:val="000000"/>
          <w:sz w:val="20"/>
          <w:szCs w:val="20"/>
        </w:rPr>
        <w:t>Great Britain</w:t>
      </w:r>
      <w:r w:rsidRPr="00C4083A">
        <w:rPr>
          <w:color w:val="000000"/>
          <w:sz w:val="20"/>
          <w:szCs w:val="20"/>
        </w:rPr>
        <w:t>, 225, and Alan Frost,</w:t>
      </w:r>
      <w:r w:rsidRPr="00C4083A">
        <w:rPr>
          <w:i/>
          <w:color w:val="000000"/>
          <w:sz w:val="20"/>
          <w:szCs w:val="20"/>
        </w:rPr>
        <w:t xml:space="preserve"> Convicts and Empire: A Naval Question, 1776– 1811 </w:t>
      </w:r>
      <w:r w:rsidRPr="00C4083A">
        <w:rPr>
          <w:iCs/>
          <w:color w:val="000000"/>
          <w:sz w:val="20"/>
          <w:szCs w:val="20"/>
        </w:rPr>
        <w:t>(Oxford: Oxford University Press</w:t>
      </w:r>
      <w:r>
        <w:rPr>
          <w:iCs/>
          <w:color w:val="000000"/>
          <w:sz w:val="20"/>
          <w:szCs w:val="20"/>
        </w:rPr>
        <w:t>,</w:t>
      </w:r>
      <w:r w:rsidRPr="00C4083A">
        <w:rPr>
          <w:iCs/>
          <w:color w:val="000000"/>
          <w:sz w:val="20"/>
          <w:szCs w:val="20"/>
        </w:rPr>
        <w:t xml:space="preserve"> 1980)</w:t>
      </w:r>
      <w:r>
        <w:rPr>
          <w:color w:val="000000"/>
          <w:sz w:val="20"/>
          <w:szCs w:val="20"/>
        </w:rPr>
        <w:t xml:space="preserve">, </w:t>
      </w:r>
      <w:r w:rsidRPr="00C4083A">
        <w:rPr>
          <w:color w:val="000000"/>
          <w:sz w:val="20"/>
          <w:szCs w:val="20"/>
        </w:rPr>
        <w:t>325.</w:t>
      </w:r>
    </w:p>
  </w:footnote>
  <w:footnote w:id="85">
    <w:p w14:paraId="00000060" w14:textId="7F7D5AB2"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Lord Grenville to Sir Charles Whitworth, 24 February 1795 and Charles Whitworth to Lord Grenville, 19 March 1795, TNA, FO 65/29.</w:t>
      </w:r>
    </w:p>
  </w:footnote>
  <w:footnote w:id="86">
    <w:p w14:paraId="00000061" w14:textId="77777777" w:rsidR="008D5D41" w:rsidRPr="00BC18C8" w:rsidRDefault="008D5D41" w:rsidP="00C4083A">
      <w:pPr>
        <w:pBdr>
          <w:top w:val="nil"/>
          <w:left w:val="nil"/>
          <w:bottom w:val="nil"/>
          <w:right w:val="nil"/>
          <w:between w:val="nil"/>
        </w:pBdr>
        <w:spacing w:line="276" w:lineRule="auto"/>
        <w:jc w:val="both"/>
        <w:rPr>
          <w:iCs/>
          <w:color w:val="000000"/>
          <w:sz w:val="20"/>
          <w:szCs w:val="20"/>
        </w:rPr>
      </w:pPr>
      <w:r w:rsidRPr="00C4083A">
        <w:rPr>
          <w:rStyle w:val="FootnoteReference"/>
          <w:sz w:val="20"/>
          <w:szCs w:val="20"/>
        </w:rPr>
        <w:footnoteRef/>
      </w:r>
      <w:r w:rsidRPr="00C4083A">
        <w:rPr>
          <w:color w:val="000000"/>
          <w:sz w:val="20"/>
          <w:szCs w:val="20"/>
        </w:rPr>
        <w:t xml:space="preserve"> </w:t>
      </w:r>
      <w:r w:rsidRPr="00BC18C8">
        <w:rPr>
          <w:iCs/>
          <w:color w:val="000000"/>
          <w:sz w:val="20"/>
          <w:szCs w:val="20"/>
        </w:rPr>
        <w:t>Ibid.</w:t>
      </w:r>
    </w:p>
  </w:footnote>
  <w:footnote w:id="87">
    <w:p w14:paraId="00000062" w14:textId="070D483E"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Charles Whitworth to Lord Grenville, 19 March 1795 and 27 March 1795, TNA, FO 65/29.</w:t>
      </w:r>
    </w:p>
  </w:footnote>
  <w:footnote w:id="88">
    <w:p w14:paraId="00000063" w14:textId="23992374"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Charles Whitworth to Lord Grenville, 24 February 1795, TNA, FO 65/29.</w:t>
      </w:r>
    </w:p>
  </w:footnote>
  <w:footnote w:id="89">
    <w:p w14:paraId="00000064" w14:textId="0EC75298"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Charles Whitworth to Lord Grenville, 6 January 1795, TNA, FO 65/29.</w:t>
      </w:r>
    </w:p>
  </w:footnote>
  <w:footnote w:id="90">
    <w:p w14:paraId="00000065" w14:textId="0FB852B6"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Charles Whitworth to Lord Grenville, 27 March 1795, TNA, FO 65/29.</w:t>
      </w:r>
    </w:p>
  </w:footnote>
  <w:footnote w:id="91">
    <w:p w14:paraId="00000066" w14:textId="2D49BA27"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Lord Grenville to Charles Whitworth, 24 February 1795, TNA, FO 65/29.</w:t>
      </w:r>
    </w:p>
  </w:footnote>
  <w:footnote w:id="92">
    <w:p w14:paraId="00000067" w14:textId="00774031"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Charles Whitworth to Lord Grenville, 27 March 1795, TNA, FO 65/29. </w:t>
      </w:r>
    </w:p>
  </w:footnote>
  <w:footnote w:id="93">
    <w:p w14:paraId="00000068" w14:textId="3E0315C2"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MS notes by Sir Joseph Banks, 29 December 1795, </w:t>
      </w:r>
      <w:proofErr w:type="spellStart"/>
      <w:r w:rsidRPr="00C4083A">
        <w:rPr>
          <w:color w:val="000000"/>
          <w:sz w:val="20"/>
          <w:szCs w:val="20"/>
        </w:rPr>
        <w:t>Sutro</w:t>
      </w:r>
      <w:proofErr w:type="spellEnd"/>
      <w:r w:rsidRPr="00C4083A">
        <w:rPr>
          <w:color w:val="000000"/>
          <w:sz w:val="20"/>
          <w:szCs w:val="20"/>
        </w:rPr>
        <w:t xml:space="preserve"> Library, University of San Francisco, California, Banks MS. Ru I: 5.</w:t>
      </w:r>
    </w:p>
  </w:footnote>
  <w:footnote w:id="94">
    <w:p w14:paraId="00000069" w14:textId="79E638FE"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Joseph Banks to James Burges, 4 July 1795, The British Museum, Dawson Turner copies of the Banks correspondence, 9.221–26.</w:t>
      </w:r>
    </w:p>
  </w:footnote>
  <w:footnote w:id="95">
    <w:p w14:paraId="610E8439" w14:textId="2D8CF676" w:rsidR="008D5D41" w:rsidRPr="00C4083A" w:rsidRDefault="008D5D41" w:rsidP="00C4083A">
      <w:pPr>
        <w:pStyle w:val="FootnoteText"/>
        <w:spacing w:line="276" w:lineRule="auto"/>
        <w:jc w:val="both"/>
      </w:pPr>
      <w:r w:rsidRPr="00C4083A">
        <w:rPr>
          <w:rStyle w:val="FootnoteReference"/>
        </w:rPr>
        <w:footnoteRef/>
      </w:r>
      <w:r w:rsidRPr="00C4083A">
        <w:t xml:space="preserve"> Mel Gooding, “The Florilegium 1772–1990,” in </w:t>
      </w:r>
      <w:r w:rsidRPr="00C4083A">
        <w:rPr>
          <w:i/>
          <w:iCs/>
        </w:rPr>
        <w:t>Joseph Banks’ Florilegium. Botanical Treasures from the Cook’s First Voyage</w:t>
      </w:r>
      <w:r w:rsidRPr="00C4083A">
        <w:t xml:space="preserve">, ed. Mel Gooding and David </w:t>
      </w:r>
      <w:proofErr w:type="spellStart"/>
      <w:r w:rsidRPr="00C4083A">
        <w:t>Mabberley</w:t>
      </w:r>
      <w:proofErr w:type="spellEnd"/>
      <w:r w:rsidRPr="00C4083A">
        <w:t xml:space="preserve"> (London: Thames and Hudson), 300–02.</w:t>
      </w:r>
    </w:p>
  </w:footnote>
  <w:footnote w:id="96">
    <w:p w14:paraId="5E6198C9" w14:textId="6E3CCC61" w:rsidR="008D5D41" w:rsidRPr="00C4083A" w:rsidRDefault="008D5D41" w:rsidP="00C4083A">
      <w:pPr>
        <w:pStyle w:val="FootnoteText"/>
        <w:spacing w:line="276" w:lineRule="auto"/>
        <w:jc w:val="both"/>
      </w:pPr>
      <w:r w:rsidRPr="00C4083A">
        <w:rPr>
          <w:rStyle w:val="FootnoteReference"/>
        </w:rPr>
        <w:footnoteRef/>
      </w:r>
      <w:r w:rsidRPr="00C4083A">
        <w:t xml:space="preserve"> David </w:t>
      </w:r>
      <w:proofErr w:type="spellStart"/>
      <w:r w:rsidRPr="00C4083A">
        <w:t>Mabberley</w:t>
      </w:r>
      <w:proofErr w:type="spellEnd"/>
      <w:r w:rsidRPr="00C4083A">
        <w:t xml:space="preserve">, “A Note on Some Adulatory Botanical Plates Distributed by Sir Joseph Banks,” </w:t>
      </w:r>
      <w:r w:rsidRPr="00C4083A">
        <w:rPr>
          <w:i/>
          <w:iCs/>
        </w:rPr>
        <w:t>Kew Bulletin</w:t>
      </w:r>
      <w:r w:rsidRPr="00C4083A">
        <w:t xml:space="preserve"> 66, no. 3 (2011): 475–77.  </w:t>
      </w:r>
    </w:p>
  </w:footnote>
  <w:footnote w:id="97">
    <w:p w14:paraId="0CB22E45" w14:textId="2E4AEB83" w:rsidR="008D5D41" w:rsidRPr="00C4083A" w:rsidRDefault="008D5D41" w:rsidP="00C4083A">
      <w:pPr>
        <w:pStyle w:val="FootnoteText"/>
        <w:spacing w:line="276" w:lineRule="auto"/>
        <w:jc w:val="both"/>
      </w:pPr>
      <w:r w:rsidRPr="00C4083A">
        <w:rPr>
          <w:rStyle w:val="FootnoteReference"/>
        </w:rPr>
        <w:footnoteRef/>
      </w:r>
      <w:r w:rsidRPr="00C4083A">
        <w:t xml:space="preserve"> Richard Pankhurst, “The Medical Activities in Eighteenth Century Ethiopia of James Bruce the Explorer,” </w:t>
      </w:r>
      <w:proofErr w:type="spellStart"/>
      <w:r w:rsidRPr="00C4083A">
        <w:rPr>
          <w:i/>
          <w:iCs/>
        </w:rPr>
        <w:t>Medizinhistorisches</w:t>
      </w:r>
      <w:proofErr w:type="spellEnd"/>
      <w:r w:rsidRPr="00C4083A">
        <w:rPr>
          <w:i/>
          <w:iCs/>
        </w:rPr>
        <w:t xml:space="preserve"> Journal</w:t>
      </w:r>
      <w:r w:rsidRPr="00C4083A">
        <w:t xml:space="preserve"> 17, no. 3 (1982): 274, </w:t>
      </w:r>
      <w:hyperlink r:id="rId10" w:history="1">
        <w:r w:rsidRPr="00C4083A">
          <w:rPr>
            <w:rStyle w:val="Hyperlink"/>
          </w:rPr>
          <w:t>www.jstor.org/stable/25803709</w:t>
        </w:r>
      </w:hyperlink>
      <w:r w:rsidRPr="00C4083A">
        <w:t xml:space="preserve"> (accessed 1 April 2020).</w:t>
      </w:r>
    </w:p>
  </w:footnote>
  <w:footnote w:id="98">
    <w:p w14:paraId="0000006A" w14:textId="2974A252"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Quentin Outram, “The Socio-Economic Relations of Warfare and the Military Mortality Crises of the Thirty Years’ War,” </w:t>
      </w:r>
      <w:r w:rsidRPr="00C4083A">
        <w:rPr>
          <w:i/>
          <w:color w:val="000000"/>
          <w:sz w:val="20"/>
          <w:szCs w:val="20"/>
        </w:rPr>
        <w:t>Medical History</w:t>
      </w:r>
      <w:r w:rsidRPr="00C4083A">
        <w:rPr>
          <w:color w:val="000000"/>
          <w:sz w:val="20"/>
          <w:szCs w:val="20"/>
        </w:rPr>
        <w:t xml:space="preserve"> 45, no. 2 (2001): 151–84.</w:t>
      </w:r>
    </w:p>
  </w:footnote>
  <w:footnote w:id="99">
    <w:p w14:paraId="4ABB1320" w14:textId="75DF0731"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Roderick McGrew, </w:t>
      </w:r>
      <w:r w:rsidRPr="00C4083A">
        <w:rPr>
          <w:i/>
          <w:color w:val="000000"/>
          <w:sz w:val="20"/>
          <w:szCs w:val="20"/>
        </w:rPr>
        <w:t>Paul I of Russia, 1754–1801</w:t>
      </w:r>
      <w:r w:rsidRPr="00C4083A">
        <w:rPr>
          <w:color w:val="000000"/>
          <w:sz w:val="20"/>
          <w:szCs w:val="20"/>
        </w:rPr>
        <w:t xml:space="preserve"> (Oxford: Clarendon Press, 1992),</w:t>
      </w:r>
      <w:r w:rsidRPr="00C4083A">
        <w:rPr>
          <w:color w:val="000000"/>
          <w:sz w:val="20"/>
          <w:szCs w:val="20"/>
          <w:highlight w:val="white"/>
        </w:rPr>
        <w:t xml:space="preserve"> 282.</w:t>
      </w:r>
    </w:p>
  </w:footnote>
  <w:footnote w:id="100">
    <w:p w14:paraId="61BBCC8B" w14:textId="2D870149" w:rsidR="008D5D41" w:rsidRPr="00C4083A" w:rsidRDefault="008D5D41" w:rsidP="00C4083A">
      <w:pPr>
        <w:pStyle w:val="FootnoteText"/>
        <w:spacing w:line="276" w:lineRule="auto"/>
        <w:jc w:val="both"/>
      </w:pPr>
      <w:r w:rsidRPr="00C4083A">
        <w:rPr>
          <w:rStyle w:val="FootnoteReference"/>
        </w:rPr>
        <w:footnoteRef/>
      </w:r>
      <w:r w:rsidRPr="00C4083A">
        <w:t xml:space="preserve"> McGrew, </w:t>
      </w:r>
      <w:r>
        <w:rPr>
          <w:i/>
          <w:iCs/>
        </w:rPr>
        <w:t>Paul I</w:t>
      </w:r>
      <w:r>
        <w:t xml:space="preserve">, </w:t>
      </w:r>
      <w:r w:rsidRPr="00C4083A">
        <w:t>207.</w:t>
      </w:r>
    </w:p>
  </w:footnote>
  <w:footnote w:id="101">
    <w:p w14:paraId="01CAB2A8" w14:textId="10255406" w:rsidR="008D5D41" w:rsidRPr="00C4083A" w:rsidRDefault="008D5D41" w:rsidP="00C4083A">
      <w:pPr>
        <w:pStyle w:val="FootnoteText"/>
        <w:spacing w:line="276" w:lineRule="auto"/>
        <w:jc w:val="both"/>
      </w:pPr>
      <w:r w:rsidRPr="00C4083A">
        <w:rPr>
          <w:rStyle w:val="FootnoteReference"/>
        </w:rPr>
        <w:footnoteRef/>
      </w:r>
      <w:r w:rsidRPr="00C4083A">
        <w:t xml:space="preserve"> </w:t>
      </w:r>
      <w:bookmarkStart w:id="16" w:name="_Hlk49601166"/>
      <w:r w:rsidRPr="00C4083A">
        <w:rPr>
          <w:color w:val="000000"/>
        </w:rPr>
        <w:t>Charles Whitworth to Lord Grenville,</w:t>
      </w:r>
      <w:r w:rsidRPr="00C4083A">
        <w:t xml:space="preserve"> </w:t>
      </w:r>
      <w:r w:rsidRPr="00C4083A">
        <w:rPr>
          <w:color w:val="000000"/>
        </w:rPr>
        <w:t xml:space="preserve">5 December 1796, </w:t>
      </w:r>
      <w:r w:rsidRPr="00C4083A">
        <w:rPr>
          <w:color w:val="000000"/>
          <w:shd w:val="clear" w:color="auto" w:fill="FFFFFF"/>
        </w:rPr>
        <w:t xml:space="preserve">FO 65/35, </w:t>
      </w:r>
      <w:r w:rsidRPr="00C4083A">
        <w:rPr>
          <w:color w:val="000000"/>
        </w:rPr>
        <w:t>TNA.</w:t>
      </w:r>
    </w:p>
    <w:bookmarkEnd w:id="16"/>
  </w:footnote>
  <w:footnote w:id="102">
    <w:p w14:paraId="0000009A" w14:textId="028A5ACC"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“I have the satisfaction of informing you that in consequence of intimation contained in your dispatch number 17, His Majesty has been pleased to direct that six horses should be purchased, as soon as they are procured, of the kind of which you have described, and they will be shipped to Petersburg…by one of the earliest spring vessels, for the purpose of being presented in the King’s name to His Imperial Majesty.”  </w:t>
      </w:r>
      <w:bookmarkStart w:id="17" w:name="_Hlk49601217"/>
      <w:r w:rsidRPr="00C4083A">
        <w:rPr>
          <w:color w:val="000000"/>
          <w:sz w:val="20"/>
          <w:szCs w:val="20"/>
        </w:rPr>
        <w:t xml:space="preserve">Lord Grenville to Charles Whitworth, April 11, 1797, </w:t>
      </w:r>
      <w:r w:rsidR="004C18DF">
        <w:rPr>
          <w:color w:val="000000"/>
          <w:sz w:val="20"/>
          <w:szCs w:val="20"/>
        </w:rPr>
        <w:t xml:space="preserve">TNA, </w:t>
      </w:r>
      <w:r w:rsidR="004C18DF" w:rsidRPr="00C4083A">
        <w:rPr>
          <w:color w:val="000000"/>
          <w:sz w:val="20"/>
          <w:szCs w:val="20"/>
        </w:rPr>
        <w:t>.</w:t>
      </w:r>
      <w:r w:rsidRPr="00C4083A">
        <w:rPr>
          <w:color w:val="000000"/>
          <w:sz w:val="20"/>
          <w:szCs w:val="20"/>
        </w:rPr>
        <w:t>FO 65/3</w:t>
      </w:r>
      <w:r>
        <w:rPr>
          <w:color w:val="000000"/>
          <w:sz w:val="20"/>
          <w:szCs w:val="20"/>
        </w:rPr>
        <w:t>8</w:t>
      </w:r>
      <w:r w:rsidR="004C18DF">
        <w:rPr>
          <w:color w:val="000000"/>
          <w:sz w:val="20"/>
          <w:szCs w:val="20"/>
        </w:rPr>
        <w:t>.</w:t>
      </w:r>
      <w:r w:rsidRPr="00C4083A">
        <w:rPr>
          <w:color w:val="000000"/>
          <w:sz w:val="20"/>
          <w:szCs w:val="20"/>
        </w:rPr>
        <w:t xml:space="preserve"> </w:t>
      </w:r>
    </w:p>
    <w:bookmarkStart w:id="18" w:name="_heading=h.44sinio" w:colFirst="0" w:colLast="0"/>
    <w:bookmarkEnd w:id="17"/>
    <w:bookmarkEnd w:id="18"/>
  </w:footnote>
  <w:footnote w:id="103">
    <w:p w14:paraId="0000009B" w14:textId="7287DA71" w:rsidR="008D5D41" w:rsidRPr="00C4083A" w:rsidRDefault="008D5D41" w:rsidP="00C4083A">
      <w:pPr>
        <w:pBdr>
          <w:top w:val="nil"/>
          <w:left w:val="nil"/>
          <w:bottom w:val="nil"/>
          <w:right w:val="nil"/>
          <w:between w:val="nil"/>
        </w:pBdr>
        <w:spacing w:line="276" w:lineRule="auto"/>
        <w:jc w:val="both"/>
        <w:rPr>
          <w:color w:val="000000"/>
          <w:sz w:val="20"/>
          <w:szCs w:val="20"/>
        </w:rPr>
      </w:pPr>
      <w:bookmarkStart w:id="19" w:name="_heading=h.44sinio" w:colFirst="0" w:colLast="0"/>
      <w:bookmarkEnd w:id="19"/>
      <w:r w:rsidRPr="00C4083A">
        <w:rPr>
          <w:rStyle w:val="FootnoteReference"/>
          <w:sz w:val="20"/>
          <w:szCs w:val="20"/>
        </w:rPr>
        <w:footnoteRef/>
      </w:r>
      <w:r w:rsidRPr="00C4083A">
        <w:rPr>
          <w:color w:val="000000"/>
          <w:sz w:val="20"/>
          <w:szCs w:val="20"/>
        </w:rPr>
        <w:t xml:space="preserve"> W. Parker to Mr Hammond, 9 August 1797, </w:t>
      </w:r>
      <w:r w:rsidR="004C18DF" w:rsidRPr="00C4083A">
        <w:rPr>
          <w:color w:val="000000"/>
          <w:sz w:val="20"/>
          <w:szCs w:val="20"/>
        </w:rPr>
        <w:t>TNA</w:t>
      </w:r>
      <w:r w:rsidR="004C18DF">
        <w:rPr>
          <w:color w:val="000000"/>
          <w:sz w:val="20"/>
          <w:szCs w:val="20"/>
        </w:rPr>
        <w:t xml:space="preserve">, </w:t>
      </w:r>
      <w:r w:rsidRPr="00C4083A">
        <w:rPr>
          <w:color w:val="000000"/>
          <w:sz w:val="20"/>
          <w:szCs w:val="20"/>
        </w:rPr>
        <w:t>FO 65/3</w:t>
      </w:r>
      <w:r>
        <w:rPr>
          <w:color w:val="000000"/>
          <w:sz w:val="20"/>
          <w:szCs w:val="20"/>
        </w:rPr>
        <w:t>8</w:t>
      </w:r>
      <w:r w:rsidR="004C18DF">
        <w:rPr>
          <w:color w:val="000000"/>
          <w:sz w:val="20"/>
          <w:szCs w:val="20"/>
        </w:rPr>
        <w:t>.</w:t>
      </w:r>
      <w:r w:rsidRPr="00C4083A">
        <w:rPr>
          <w:color w:val="000000"/>
          <w:sz w:val="20"/>
          <w:szCs w:val="20"/>
        </w:rPr>
        <w:t xml:space="preserve"> </w:t>
      </w:r>
    </w:p>
  </w:footnote>
  <w:footnote w:id="104">
    <w:p w14:paraId="0000009C" w14:textId="60D41F14"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List of horses purchased for the Emperor of Russia, 2 August 1797,</w:t>
      </w:r>
      <w:r w:rsidR="004C18DF" w:rsidRPr="004C18DF">
        <w:rPr>
          <w:color w:val="000000"/>
          <w:sz w:val="20"/>
          <w:szCs w:val="20"/>
        </w:rPr>
        <w:t xml:space="preserve"> </w:t>
      </w:r>
      <w:r w:rsidR="004C18DF" w:rsidRPr="00C4083A">
        <w:rPr>
          <w:color w:val="000000"/>
          <w:sz w:val="20"/>
          <w:szCs w:val="20"/>
        </w:rPr>
        <w:t>TNA</w:t>
      </w:r>
      <w:r w:rsidR="004C18DF">
        <w:rPr>
          <w:color w:val="000000"/>
          <w:sz w:val="20"/>
          <w:szCs w:val="20"/>
        </w:rPr>
        <w:t>,</w:t>
      </w:r>
      <w:r w:rsidRPr="00C4083A">
        <w:rPr>
          <w:color w:val="000000"/>
          <w:sz w:val="20"/>
          <w:szCs w:val="20"/>
        </w:rPr>
        <w:t xml:space="preserve"> FO 65/38</w:t>
      </w:r>
      <w:r w:rsidR="004C18DF">
        <w:rPr>
          <w:color w:val="000000"/>
          <w:sz w:val="20"/>
          <w:szCs w:val="20"/>
        </w:rPr>
        <w:t>.</w:t>
      </w:r>
    </w:p>
  </w:footnote>
  <w:footnote w:id="105">
    <w:p w14:paraId="70F7595C" w14:textId="0CA824F8" w:rsidR="008D5D41" w:rsidRPr="00C4083A" w:rsidRDefault="008D5D41" w:rsidP="00C4083A">
      <w:pPr>
        <w:pStyle w:val="FootnoteText"/>
        <w:spacing w:line="276" w:lineRule="auto"/>
        <w:jc w:val="both"/>
      </w:pPr>
      <w:r w:rsidRPr="00C4083A">
        <w:rPr>
          <w:rStyle w:val="FootnoteReference"/>
        </w:rPr>
        <w:footnoteRef/>
      </w:r>
      <w:proofErr w:type="spellStart"/>
      <w:r w:rsidRPr="00C4083A">
        <w:t>Ol</w:t>
      </w:r>
      <w:r>
        <w:t>’</w:t>
      </w:r>
      <w:r w:rsidRPr="00C4083A">
        <w:t>ga</w:t>
      </w:r>
      <w:proofErr w:type="spellEnd"/>
      <w:r w:rsidRPr="00C4083A">
        <w:t xml:space="preserve"> </w:t>
      </w:r>
      <w:proofErr w:type="spellStart"/>
      <w:r w:rsidRPr="00C4083A">
        <w:t>Lameko</w:t>
      </w:r>
      <w:proofErr w:type="spellEnd"/>
      <w:r w:rsidRPr="00C4083A">
        <w:t>, “</w:t>
      </w:r>
      <w:proofErr w:type="spellStart"/>
      <w:r w:rsidRPr="00C4083A">
        <w:t>Iz</w:t>
      </w:r>
      <w:proofErr w:type="spellEnd"/>
      <w:r w:rsidRPr="00C4083A">
        <w:t xml:space="preserve"> </w:t>
      </w:r>
      <w:proofErr w:type="spellStart"/>
      <w:r>
        <w:t>moiei</w:t>
      </w:r>
      <w:proofErr w:type="spellEnd"/>
      <w:r w:rsidRPr="00C4083A">
        <w:t xml:space="preserve"> </w:t>
      </w:r>
      <w:proofErr w:type="spellStart"/>
      <w:r w:rsidRPr="00C4083A">
        <w:t>kollektsii</w:t>
      </w:r>
      <w:proofErr w:type="spellEnd"/>
      <w:r w:rsidRPr="00C4083A">
        <w:t xml:space="preserve"> v </w:t>
      </w:r>
      <w:proofErr w:type="spellStart"/>
      <w:r w:rsidRPr="00C4083A">
        <w:t>Pavlovske</w:t>
      </w:r>
      <w:proofErr w:type="spellEnd"/>
      <w:r w:rsidRPr="00C4083A">
        <w:t xml:space="preserve">,” </w:t>
      </w:r>
      <w:proofErr w:type="spellStart"/>
      <w:r w:rsidRPr="00C4083A">
        <w:rPr>
          <w:i/>
          <w:iCs/>
        </w:rPr>
        <w:t>Angli</w:t>
      </w:r>
      <w:r>
        <w:rPr>
          <w:i/>
          <w:iCs/>
        </w:rPr>
        <w:t>i</w:t>
      </w:r>
      <w:r w:rsidRPr="00C4083A">
        <w:rPr>
          <w:i/>
          <w:iCs/>
        </w:rPr>
        <w:t>ska</w:t>
      </w:r>
      <w:r>
        <w:rPr>
          <w:i/>
          <w:iCs/>
        </w:rPr>
        <w:t>i</w:t>
      </w:r>
      <w:r w:rsidRPr="00C4083A">
        <w:rPr>
          <w:i/>
          <w:iCs/>
        </w:rPr>
        <w:t>a</w:t>
      </w:r>
      <w:proofErr w:type="spellEnd"/>
      <w:r w:rsidRPr="00C4083A">
        <w:rPr>
          <w:i/>
          <w:iCs/>
        </w:rPr>
        <w:t xml:space="preserve"> </w:t>
      </w:r>
      <w:proofErr w:type="spellStart"/>
      <w:r w:rsidRPr="00C4083A">
        <w:rPr>
          <w:i/>
          <w:iCs/>
        </w:rPr>
        <w:t>grav</w:t>
      </w:r>
      <w:r>
        <w:rPr>
          <w:i/>
          <w:iCs/>
        </w:rPr>
        <w:t>i</w:t>
      </w:r>
      <w:r w:rsidRPr="00C4083A">
        <w:rPr>
          <w:i/>
          <w:iCs/>
        </w:rPr>
        <w:t>ura</w:t>
      </w:r>
      <w:proofErr w:type="spellEnd"/>
      <w:r w:rsidRPr="00C4083A">
        <w:rPr>
          <w:i/>
          <w:iCs/>
        </w:rPr>
        <w:t xml:space="preserve"> XVIII- </w:t>
      </w:r>
      <w:proofErr w:type="spellStart"/>
      <w:r w:rsidRPr="00C4083A">
        <w:rPr>
          <w:i/>
          <w:iCs/>
        </w:rPr>
        <w:t>nachala</w:t>
      </w:r>
      <w:proofErr w:type="spellEnd"/>
      <w:r w:rsidRPr="00C4083A">
        <w:rPr>
          <w:i/>
          <w:iCs/>
        </w:rPr>
        <w:t xml:space="preserve"> </w:t>
      </w:r>
      <w:proofErr w:type="gramStart"/>
      <w:r w:rsidRPr="00C4083A">
        <w:rPr>
          <w:i/>
          <w:iCs/>
        </w:rPr>
        <w:t xml:space="preserve">XIX  </w:t>
      </w:r>
      <w:proofErr w:type="spellStart"/>
      <w:r w:rsidRPr="00C4083A">
        <w:rPr>
          <w:i/>
          <w:iCs/>
        </w:rPr>
        <w:t>veka</w:t>
      </w:r>
      <w:proofErr w:type="spellEnd"/>
      <w:proofErr w:type="gramEnd"/>
      <w:r w:rsidRPr="00C4083A">
        <w:rPr>
          <w:i/>
          <w:iCs/>
        </w:rPr>
        <w:t xml:space="preserve"> </w:t>
      </w:r>
      <w:proofErr w:type="spellStart"/>
      <w:r w:rsidRPr="00C4083A">
        <w:rPr>
          <w:i/>
          <w:iCs/>
        </w:rPr>
        <w:t>iz</w:t>
      </w:r>
      <w:proofErr w:type="spellEnd"/>
      <w:r w:rsidRPr="00C4083A">
        <w:rPr>
          <w:i/>
          <w:iCs/>
        </w:rPr>
        <w:t xml:space="preserve"> </w:t>
      </w:r>
      <w:proofErr w:type="spellStart"/>
      <w:r w:rsidRPr="00C4083A">
        <w:rPr>
          <w:i/>
          <w:iCs/>
        </w:rPr>
        <w:t>sobrani</w:t>
      </w:r>
      <w:r>
        <w:rPr>
          <w:i/>
          <w:iCs/>
        </w:rPr>
        <w:t>i</w:t>
      </w:r>
      <w:r w:rsidRPr="00C4083A">
        <w:rPr>
          <w:i/>
          <w:iCs/>
        </w:rPr>
        <w:t>a</w:t>
      </w:r>
      <w:proofErr w:type="spellEnd"/>
      <w:r w:rsidRPr="00C4083A">
        <w:rPr>
          <w:i/>
          <w:iCs/>
        </w:rPr>
        <w:t xml:space="preserve"> </w:t>
      </w:r>
      <w:proofErr w:type="spellStart"/>
      <w:r w:rsidRPr="00C4083A">
        <w:rPr>
          <w:i/>
          <w:iCs/>
        </w:rPr>
        <w:t>imperatritsy</w:t>
      </w:r>
      <w:proofErr w:type="spellEnd"/>
      <w:r w:rsidRPr="00C4083A">
        <w:rPr>
          <w:i/>
          <w:iCs/>
        </w:rPr>
        <w:t xml:space="preserve"> </w:t>
      </w:r>
      <w:proofErr w:type="spellStart"/>
      <w:r w:rsidRPr="00C4083A">
        <w:rPr>
          <w:i/>
          <w:iCs/>
        </w:rPr>
        <w:t>Marii</w:t>
      </w:r>
      <w:proofErr w:type="spellEnd"/>
      <w:r w:rsidRPr="00C4083A">
        <w:rPr>
          <w:i/>
          <w:iCs/>
        </w:rPr>
        <w:t xml:space="preserve"> </w:t>
      </w:r>
      <w:proofErr w:type="spellStart"/>
      <w:r w:rsidRPr="00C4083A">
        <w:rPr>
          <w:i/>
          <w:iCs/>
        </w:rPr>
        <w:t>Fedorovny</w:t>
      </w:r>
      <w:proofErr w:type="spellEnd"/>
      <w:r w:rsidRPr="00C4083A">
        <w:t xml:space="preserve"> (St Petersburg: Pavlovsk, 2017), 167.</w:t>
      </w:r>
    </w:p>
  </w:footnote>
  <w:footnote w:id="106">
    <w:p w14:paraId="4CED4894" w14:textId="2A6C63CC" w:rsidR="008D5D41" w:rsidRPr="00C4083A" w:rsidRDefault="008D5D41" w:rsidP="00C4083A">
      <w:pPr>
        <w:pStyle w:val="FootnoteText"/>
        <w:spacing w:line="276" w:lineRule="auto"/>
        <w:jc w:val="both"/>
      </w:pPr>
      <w:r w:rsidRPr="00C4083A">
        <w:rPr>
          <w:rStyle w:val="FootnoteReference"/>
        </w:rPr>
        <w:footnoteRef/>
      </w:r>
      <w:r w:rsidRPr="00C4083A">
        <w:t xml:space="preserve"> </w:t>
      </w:r>
      <w:r w:rsidRPr="00C4083A">
        <w:rPr>
          <w:i/>
          <w:iCs/>
        </w:rPr>
        <w:t>The Hanoverian Dimension in British History, 1714–1837</w:t>
      </w:r>
      <w:r>
        <w:t xml:space="preserve">, ed. </w:t>
      </w:r>
      <w:r w:rsidRPr="00C4083A">
        <w:t xml:space="preserve">Brendan Simms and </w:t>
      </w:r>
      <w:proofErr w:type="spellStart"/>
      <w:r w:rsidRPr="00C4083A">
        <w:t>Torsten</w:t>
      </w:r>
      <w:proofErr w:type="spellEnd"/>
      <w:r w:rsidRPr="00C4083A">
        <w:t xml:space="preserve"> </w:t>
      </w:r>
      <w:proofErr w:type="spellStart"/>
      <w:r w:rsidRPr="00C4083A">
        <w:t>Riotte</w:t>
      </w:r>
      <w:proofErr w:type="spellEnd"/>
      <w:r w:rsidRPr="00C4083A">
        <w:t xml:space="preserve"> (Cambridge: Cambridge University Press, 2007), 90.</w:t>
      </w:r>
    </w:p>
  </w:footnote>
  <w:footnote w:id="107">
    <w:p w14:paraId="46063D3E" w14:textId="7E8C73FB" w:rsidR="008D5D41" w:rsidRPr="00C4083A" w:rsidRDefault="008D5D41" w:rsidP="00C4083A">
      <w:pPr>
        <w:pStyle w:val="FootnoteText"/>
        <w:spacing w:line="276" w:lineRule="auto"/>
        <w:jc w:val="both"/>
      </w:pPr>
      <w:r w:rsidRPr="00C4083A">
        <w:rPr>
          <w:rStyle w:val="FootnoteReference"/>
        </w:rPr>
        <w:footnoteRef/>
      </w:r>
      <w:r w:rsidRPr="00C4083A">
        <w:t xml:space="preserve"> “List of six horses purchased for the Emperor of Russia, August 2: A Bay Horse – 6 years, A Light Grey – 6 years, A Chestnut Crop </w:t>
      </w:r>
      <w:r>
        <w:t xml:space="preserve">– </w:t>
      </w:r>
      <w:r w:rsidRPr="00C4083A">
        <w:t xml:space="preserve">6, A Chestnut </w:t>
      </w:r>
      <w:r>
        <w:t>–</w:t>
      </w:r>
      <w:r w:rsidRPr="00C4083A">
        <w:t xml:space="preserve"> 6, A Dark Grey – 5, A Dark Grey Stone Horse – 5” List of horses purchased for the Emperor of Russia, 2 August 1797, FO 65/38</w:t>
      </w:r>
      <w:r>
        <w:t xml:space="preserve">, </w:t>
      </w:r>
      <w:r w:rsidRPr="00C4083A">
        <w:t>TNA.</w:t>
      </w:r>
    </w:p>
  </w:footnote>
  <w:footnote w:id="108">
    <w:p w14:paraId="715A7672" w14:textId="022E37D5" w:rsidR="008D5D41" w:rsidRPr="00C4083A" w:rsidRDefault="008D5D41" w:rsidP="00C4083A">
      <w:pPr>
        <w:pStyle w:val="FootnoteText"/>
        <w:spacing w:line="276" w:lineRule="auto"/>
        <w:jc w:val="both"/>
        <w:rPr>
          <w:lang w:val="en-US"/>
        </w:rPr>
      </w:pPr>
      <w:r w:rsidRPr="00C4083A">
        <w:rPr>
          <w:rStyle w:val="FootnoteReference"/>
        </w:rPr>
        <w:footnoteRef/>
      </w:r>
      <w:r w:rsidRPr="00C4083A">
        <w:t xml:space="preserve"> </w:t>
      </w:r>
      <w:r w:rsidRPr="00C4083A">
        <w:rPr>
          <w:color w:val="000000"/>
        </w:rPr>
        <w:t xml:space="preserve">Karen </w:t>
      </w:r>
      <w:proofErr w:type="spellStart"/>
      <w:r w:rsidRPr="00C4083A">
        <w:rPr>
          <w:color w:val="000000"/>
        </w:rPr>
        <w:t>Raber</w:t>
      </w:r>
      <w:proofErr w:type="spellEnd"/>
      <w:r w:rsidRPr="00C4083A">
        <w:rPr>
          <w:color w:val="000000"/>
        </w:rPr>
        <w:t xml:space="preserve">, “Introduction,” in </w:t>
      </w:r>
      <w:r w:rsidRPr="00C4083A">
        <w:rPr>
          <w:i/>
          <w:color w:val="000000"/>
        </w:rPr>
        <w:t>The Culture of the Horse</w:t>
      </w:r>
      <w:r>
        <w:rPr>
          <w:i/>
          <w:color w:val="000000"/>
        </w:rPr>
        <w:t xml:space="preserve">. </w:t>
      </w:r>
      <w:r w:rsidRPr="00F47144">
        <w:rPr>
          <w:i/>
          <w:color w:val="000000"/>
        </w:rPr>
        <w:t>Status, Discipline, and Identity in the Early Modern World</w:t>
      </w:r>
      <w:r w:rsidRPr="00C4083A">
        <w:rPr>
          <w:color w:val="000000"/>
        </w:rPr>
        <w:t>, ed</w:t>
      </w:r>
      <w:r>
        <w:rPr>
          <w:color w:val="000000"/>
        </w:rPr>
        <w:t>s</w:t>
      </w:r>
      <w:r w:rsidRPr="00C4083A">
        <w:rPr>
          <w:color w:val="000000"/>
        </w:rPr>
        <w:t xml:space="preserve">. Karen </w:t>
      </w:r>
      <w:proofErr w:type="spellStart"/>
      <w:r w:rsidRPr="00C4083A">
        <w:rPr>
          <w:color w:val="000000"/>
        </w:rPr>
        <w:t>Raber</w:t>
      </w:r>
      <w:proofErr w:type="spellEnd"/>
      <w:r>
        <w:rPr>
          <w:color w:val="000000"/>
        </w:rPr>
        <w:t xml:space="preserve"> </w:t>
      </w:r>
      <w:r w:rsidRPr="004E3F47">
        <w:rPr>
          <w:color w:val="000000"/>
        </w:rPr>
        <w:t xml:space="preserve">and </w:t>
      </w:r>
      <w:r w:rsidRPr="0055512B">
        <w:rPr>
          <w:color w:val="000000"/>
        </w:rPr>
        <w:t>Treva Tucker</w:t>
      </w:r>
      <w:r w:rsidRPr="00C4083A">
        <w:rPr>
          <w:color w:val="000000"/>
        </w:rPr>
        <w:t xml:space="preserve"> (New York: Palgrave, 2005), 2.</w:t>
      </w:r>
    </w:p>
  </w:footnote>
  <w:footnote w:id="109">
    <w:p w14:paraId="0000009E" w14:textId="77777777" w:rsidR="008D5D41" w:rsidRPr="00BC18C8" w:rsidRDefault="008D5D41" w:rsidP="00C4083A">
      <w:pPr>
        <w:pBdr>
          <w:top w:val="nil"/>
          <w:left w:val="nil"/>
          <w:bottom w:val="nil"/>
          <w:right w:val="nil"/>
          <w:between w:val="nil"/>
        </w:pBdr>
        <w:spacing w:line="276" w:lineRule="auto"/>
        <w:jc w:val="both"/>
        <w:rPr>
          <w:color w:val="000000"/>
          <w:sz w:val="20"/>
          <w:szCs w:val="20"/>
        </w:rPr>
      </w:pPr>
      <w:r w:rsidRPr="00BC18C8">
        <w:rPr>
          <w:rStyle w:val="FootnoteReference"/>
          <w:sz w:val="20"/>
          <w:szCs w:val="20"/>
        </w:rPr>
        <w:footnoteRef/>
      </w:r>
      <w:r w:rsidRPr="00BC18C8">
        <w:rPr>
          <w:color w:val="000000"/>
          <w:sz w:val="20"/>
          <w:szCs w:val="20"/>
        </w:rPr>
        <w:t xml:space="preserve"> Ibid., 20–21.</w:t>
      </w:r>
    </w:p>
  </w:footnote>
  <w:footnote w:id="110">
    <w:p w14:paraId="0000009F"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BC18C8">
        <w:rPr>
          <w:rStyle w:val="FootnoteReference"/>
          <w:sz w:val="20"/>
          <w:szCs w:val="20"/>
        </w:rPr>
        <w:footnoteRef/>
      </w:r>
      <w:r w:rsidRPr="00BC18C8">
        <w:rPr>
          <w:color w:val="000000"/>
          <w:sz w:val="20"/>
          <w:szCs w:val="20"/>
        </w:rPr>
        <w:t xml:space="preserve"> Ibid.</w:t>
      </w:r>
    </w:p>
  </w:footnote>
  <w:footnote w:id="111">
    <w:p w14:paraId="000000A0" w14:textId="6E22817D"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Anu </w:t>
      </w:r>
      <w:proofErr w:type="spellStart"/>
      <w:r w:rsidRPr="00C4083A">
        <w:rPr>
          <w:color w:val="000000"/>
          <w:sz w:val="20"/>
          <w:szCs w:val="20"/>
        </w:rPr>
        <w:t>Mänd</w:t>
      </w:r>
      <w:proofErr w:type="spellEnd"/>
      <w:r w:rsidRPr="00C4083A">
        <w:rPr>
          <w:color w:val="000000"/>
          <w:sz w:val="20"/>
          <w:szCs w:val="20"/>
        </w:rPr>
        <w:t xml:space="preserve">, “Horses, stags and beavers: Animals as presents in late-medieval Livonia,” </w:t>
      </w:r>
      <w:r w:rsidRPr="00C4083A">
        <w:rPr>
          <w:i/>
          <w:color w:val="000000"/>
          <w:sz w:val="20"/>
          <w:szCs w:val="20"/>
        </w:rPr>
        <w:t xml:space="preserve">Acta </w:t>
      </w:r>
      <w:proofErr w:type="spellStart"/>
      <w:r w:rsidRPr="00C4083A">
        <w:rPr>
          <w:i/>
          <w:color w:val="000000"/>
          <w:sz w:val="20"/>
          <w:szCs w:val="20"/>
        </w:rPr>
        <w:t>Historica</w:t>
      </w:r>
      <w:proofErr w:type="spellEnd"/>
      <w:r w:rsidRPr="00C4083A">
        <w:rPr>
          <w:i/>
          <w:color w:val="000000"/>
          <w:sz w:val="20"/>
          <w:szCs w:val="20"/>
        </w:rPr>
        <w:t xml:space="preserve"> </w:t>
      </w:r>
      <w:proofErr w:type="spellStart"/>
      <w:r w:rsidRPr="00C4083A">
        <w:rPr>
          <w:i/>
          <w:color w:val="000000"/>
          <w:sz w:val="20"/>
          <w:szCs w:val="20"/>
        </w:rPr>
        <w:t>Tallinnensia</w:t>
      </w:r>
      <w:proofErr w:type="spellEnd"/>
      <w:r w:rsidRPr="00C4083A">
        <w:rPr>
          <w:color w:val="000000"/>
          <w:sz w:val="20"/>
          <w:szCs w:val="20"/>
        </w:rPr>
        <w:t xml:space="preserve"> 33, no. 1 (January 2016): 3.</w:t>
      </w:r>
    </w:p>
  </w:footnote>
  <w:footnote w:id="112">
    <w:p w14:paraId="2379CEB3" w14:textId="77777777"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Ann </w:t>
      </w:r>
      <w:proofErr w:type="spellStart"/>
      <w:r w:rsidRPr="00C4083A">
        <w:rPr>
          <w:color w:val="000000"/>
          <w:sz w:val="20"/>
          <w:szCs w:val="20"/>
        </w:rPr>
        <w:t>Kleimola</w:t>
      </w:r>
      <w:proofErr w:type="spellEnd"/>
      <w:r w:rsidRPr="00C4083A">
        <w:rPr>
          <w:color w:val="000000"/>
          <w:sz w:val="20"/>
          <w:szCs w:val="20"/>
        </w:rPr>
        <w:t xml:space="preserve">, “Cultural Convergence: The Equine Connection Between Muscovy and Europe,” in </w:t>
      </w:r>
      <w:proofErr w:type="spellStart"/>
      <w:r w:rsidRPr="00C4083A">
        <w:rPr>
          <w:color w:val="000000"/>
          <w:sz w:val="20"/>
          <w:szCs w:val="20"/>
        </w:rPr>
        <w:t>Raber</w:t>
      </w:r>
      <w:proofErr w:type="spellEnd"/>
      <w:r w:rsidRPr="00C4083A">
        <w:rPr>
          <w:color w:val="000000"/>
          <w:sz w:val="20"/>
          <w:szCs w:val="20"/>
        </w:rPr>
        <w:t xml:space="preserve">, </w:t>
      </w:r>
      <w:r w:rsidRPr="00C4083A">
        <w:rPr>
          <w:i/>
          <w:color w:val="000000"/>
          <w:sz w:val="20"/>
          <w:szCs w:val="20"/>
        </w:rPr>
        <w:t>The Culture of the Horse</w:t>
      </w:r>
      <w:r w:rsidRPr="00C4083A">
        <w:rPr>
          <w:color w:val="000000"/>
          <w:sz w:val="20"/>
          <w:szCs w:val="20"/>
        </w:rPr>
        <w:t>, 55.</w:t>
      </w:r>
    </w:p>
  </w:footnote>
  <w:footnote w:id="113">
    <w:p w14:paraId="000000A2" w14:textId="58E836FB"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In the sixteenth century, a noble heavy cavalryman would often take five horses on a military campaign. </w:t>
      </w:r>
      <w:proofErr w:type="spellStart"/>
      <w:r w:rsidRPr="00C4083A">
        <w:rPr>
          <w:color w:val="000000"/>
          <w:sz w:val="20"/>
          <w:szCs w:val="20"/>
        </w:rPr>
        <w:t>Raber</w:t>
      </w:r>
      <w:proofErr w:type="spellEnd"/>
      <w:r w:rsidRPr="00C4083A">
        <w:rPr>
          <w:color w:val="000000"/>
          <w:sz w:val="20"/>
          <w:szCs w:val="20"/>
        </w:rPr>
        <w:t xml:space="preserve">, </w:t>
      </w:r>
      <w:r w:rsidRPr="00C4083A">
        <w:rPr>
          <w:i/>
          <w:color w:val="000000"/>
          <w:sz w:val="20"/>
          <w:szCs w:val="20"/>
        </w:rPr>
        <w:t>The Culture of the Horse</w:t>
      </w:r>
      <w:r w:rsidRPr="00C4083A">
        <w:rPr>
          <w:color w:val="000000"/>
          <w:sz w:val="20"/>
          <w:szCs w:val="20"/>
        </w:rPr>
        <w:t xml:space="preserve">, 9. </w:t>
      </w:r>
    </w:p>
  </w:footnote>
  <w:footnote w:id="114">
    <w:p w14:paraId="000000A3" w14:textId="768D4FC3"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McGrew, </w:t>
      </w:r>
      <w:r w:rsidRPr="00C4083A">
        <w:rPr>
          <w:i/>
          <w:iCs/>
          <w:color w:val="000000"/>
          <w:sz w:val="20"/>
          <w:szCs w:val="20"/>
        </w:rPr>
        <w:t>Paul I</w:t>
      </w:r>
      <w:r w:rsidRPr="00C4083A">
        <w:rPr>
          <w:color w:val="000000"/>
          <w:sz w:val="20"/>
          <w:szCs w:val="20"/>
        </w:rPr>
        <w:t>, 276–78.</w:t>
      </w:r>
    </w:p>
  </w:footnote>
  <w:footnote w:id="115">
    <w:p w14:paraId="000000A4" w14:textId="07C4239F"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r w:rsidRPr="00C4083A">
        <w:rPr>
          <w:color w:val="000000"/>
          <w:sz w:val="20"/>
          <w:szCs w:val="20"/>
        </w:rPr>
        <w:t xml:space="preserve"> McGrew, </w:t>
      </w:r>
      <w:r w:rsidRPr="00C4083A">
        <w:rPr>
          <w:i/>
          <w:iCs/>
          <w:color w:val="000000"/>
          <w:sz w:val="20"/>
          <w:szCs w:val="20"/>
        </w:rPr>
        <w:t>Paul I</w:t>
      </w:r>
      <w:r w:rsidRPr="00C4083A">
        <w:rPr>
          <w:color w:val="000000"/>
          <w:sz w:val="20"/>
          <w:szCs w:val="20"/>
        </w:rPr>
        <w:t>, 207–08.</w:t>
      </w:r>
    </w:p>
  </w:footnote>
  <w:footnote w:id="116">
    <w:p w14:paraId="000000A5" w14:textId="44B9302F" w:rsidR="008D5D41" w:rsidRPr="00C4083A" w:rsidRDefault="008D5D41" w:rsidP="00C4083A">
      <w:pPr>
        <w:pBdr>
          <w:top w:val="nil"/>
          <w:left w:val="nil"/>
          <w:bottom w:val="nil"/>
          <w:right w:val="nil"/>
          <w:between w:val="nil"/>
        </w:pBdr>
        <w:spacing w:line="276" w:lineRule="auto"/>
        <w:jc w:val="both"/>
        <w:rPr>
          <w:color w:val="000000"/>
          <w:sz w:val="20"/>
          <w:szCs w:val="20"/>
        </w:rPr>
      </w:pPr>
      <w:r w:rsidRPr="00C4083A">
        <w:rPr>
          <w:rStyle w:val="FootnoteReference"/>
          <w:sz w:val="20"/>
          <w:szCs w:val="20"/>
        </w:rPr>
        <w:footnoteRef/>
      </w:r>
      <w:bookmarkStart w:id="20" w:name="_Hlk49601283"/>
      <w:r w:rsidRPr="00C4083A">
        <w:rPr>
          <w:color w:val="000000"/>
          <w:sz w:val="20"/>
          <w:szCs w:val="20"/>
        </w:rPr>
        <w:t xml:space="preserve"> Charles Whitworth to Lord Grenville, Moscow, May 8, </w:t>
      </w:r>
      <w:proofErr w:type="gramStart"/>
      <w:r w:rsidRPr="00C4083A">
        <w:rPr>
          <w:color w:val="000000"/>
          <w:sz w:val="20"/>
          <w:szCs w:val="20"/>
        </w:rPr>
        <w:t>1797,</w:t>
      </w:r>
      <w:r w:rsidR="004C18DF">
        <w:rPr>
          <w:color w:val="000000"/>
          <w:sz w:val="20"/>
          <w:szCs w:val="20"/>
        </w:rPr>
        <w:t>TNA</w:t>
      </w:r>
      <w:proofErr w:type="gramEnd"/>
      <w:r w:rsidR="004C18DF">
        <w:rPr>
          <w:color w:val="000000"/>
          <w:sz w:val="20"/>
          <w:szCs w:val="20"/>
        </w:rPr>
        <w:t xml:space="preserve">, </w:t>
      </w:r>
      <w:r w:rsidRPr="00C4083A">
        <w:rPr>
          <w:color w:val="000000"/>
          <w:sz w:val="20"/>
          <w:szCs w:val="20"/>
        </w:rPr>
        <w:t xml:space="preserve"> FO 65/38.</w:t>
      </w:r>
    </w:p>
    <w:bookmarkEnd w:id="20"/>
  </w:footnote>
  <w:footnote w:id="117">
    <w:p w14:paraId="7270B716" w14:textId="5B2CACAA" w:rsidR="008D5D41" w:rsidRPr="00C4083A" w:rsidRDefault="008D5D41" w:rsidP="00C4083A">
      <w:pPr>
        <w:pStyle w:val="FootnoteText"/>
        <w:spacing w:line="276" w:lineRule="auto"/>
        <w:jc w:val="both"/>
        <w:rPr>
          <w:lang w:val="en-US"/>
        </w:rPr>
      </w:pPr>
      <w:r w:rsidRPr="00C4083A">
        <w:rPr>
          <w:rStyle w:val="FootnoteReference"/>
        </w:rPr>
        <w:footnoteRef/>
      </w:r>
      <w:r w:rsidRPr="00C4083A">
        <w:t xml:space="preserve"> </w:t>
      </w:r>
      <w:r w:rsidRPr="00C4083A">
        <w:rPr>
          <w:lang w:val="en-US"/>
        </w:rPr>
        <w:t xml:space="preserve">Christian Windler, “Tributes and presents in Franco-Tunisian diplomacy,” </w:t>
      </w:r>
      <w:r w:rsidRPr="00C4083A">
        <w:rPr>
          <w:i/>
          <w:iCs/>
          <w:lang w:val="en-US"/>
        </w:rPr>
        <w:t>Journal of Early Modern History</w:t>
      </w:r>
      <w:r w:rsidRPr="00C4083A">
        <w:rPr>
          <w:lang w:val="en-US"/>
        </w:rPr>
        <w:t xml:space="preserve"> 4, no. 2 (2000): 191.</w:t>
      </w:r>
    </w:p>
  </w:footnote>
  <w:footnote w:id="118">
    <w:p w14:paraId="042C1AF4" w14:textId="5BE8E82C" w:rsidR="008D5D41" w:rsidRPr="00C4083A" w:rsidRDefault="008D5D41" w:rsidP="00C4083A">
      <w:pPr>
        <w:pStyle w:val="FootnoteText"/>
        <w:spacing w:line="276" w:lineRule="auto"/>
        <w:jc w:val="both"/>
        <w:rPr>
          <w:lang w:val="en-US"/>
        </w:rPr>
      </w:pPr>
      <w:r w:rsidRPr="00BC18C8">
        <w:rPr>
          <w:rStyle w:val="FootnoteReference"/>
        </w:rPr>
        <w:footnoteRef/>
      </w:r>
      <w:r w:rsidRPr="00BC18C8">
        <w:t xml:space="preserve"> </w:t>
      </w:r>
      <w:r w:rsidRPr="00BC18C8">
        <w:rPr>
          <w:lang w:val="en-US"/>
        </w:rPr>
        <w:t>Ibid.,</w:t>
      </w:r>
      <w:r w:rsidRPr="00C4083A">
        <w:rPr>
          <w:lang w:val="en-US"/>
        </w:rPr>
        <w:t xml:space="preserve"> 190.</w:t>
      </w:r>
    </w:p>
  </w:footnote>
  <w:footnote w:id="119">
    <w:p w14:paraId="6A3B2FC6" w14:textId="712C5384" w:rsidR="008D5D41" w:rsidRPr="00C4083A" w:rsidRDefault="008D5D41" w:rsidP="00C4083A">
      <w:pPr>
        <w:pStyle w:val="FootnoteText"/>
        <w:spacing w:line="276" w:lineRule="auto"/>
        <w:jc w:val="both"/>
        <w:rPr>
          <w:lang w:val="en-US"/>
        </w:rPr>
      </w:pPr>
      <w:r w:rsidRPr="00C4083A">
        <w:rPr>
          <w:rStyle w:val="FootnoteReference"/>
        </w:rPr>
        <w:footnoteRef/>
      </w:r>
      <w:r w:rsidRPr="00C4083A">
        <w:t xml:space="preserve"> </w:t>
      </w:r>
      <w:proofErr w:type="spellStart"/>
      <w:r w:rsidRPr="00C4083A">
        <w:t>Cordula</w:t>
      </w:r>
      <w:proofErr w:type="spellEnd"/>
      <w:r w:rsidRPr="00C4083A">
        <w:t xml:space="preserve"> </w:t>
      </w:r>
      <w:proofErr w:type="spellStart"/>
      <w:r w:rsidRPr="00C4083A">
        <w:t>Bishoff</w:t>
      </w:r>
      <w:proofErr w:type="spellEnd"/>
      <w:r w:rsidRPr="00C4083A">
        <w:t xml:space="preserve">, “Presents for Princesses: Gender in Royal Receiving and Giving,” </w:t>
      </w:r>
      <w:r w:rsidRPr="00C4083A">
        <w:rPr>
          <w:i/>
          <w:iCs/>
        </w:rPr>
        <w:t>Studies in the Decorative Arts</w:t>
      </w:r>
      <w:r w:rsidRPr="00C4083A">
        <w:t xml:space="preserve"> 15, no. 1</w:t>
      </w:r>
      <w:r>
        <w:t xml:space="preserve"> </w:t>
      </w:r>
      <w:r w:rsidRPr="00C4083A">
        <w:t xml:space="preserve">(2007–09): </w:t>
      </w:r>
      <w:r w:rsidRPr="00C4083A">
        <w:rPr>
          <w:lang w:val="en-US"/>
        </w:rPr>
        <w:t>19.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B77895"/>
    <w:multiLevelType w:val="multilevel"/>
    <w:tmpl w:val="3FAE6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F0F6077"/>
    <w:multiLevelType w:val="hybridMultilevel"/>
    <w:tmpl w:val="FCBC69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73CA52EC"/>
    <w:multiLevelType w:val="hybridMultilevel"/>
    <w:tmpl w:val="D1542E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0726"/>
    <w:rsid w:val="00004694"/>
    <w:rsid w:val="00004F4F"/>
    <w:rsid w:val="00015194"/>
    <w:rsid w:val="00017C58"/>
    <w:rsid w:val="000268DA"/>
    <w:rsid w:val="00035ABD"/>
    <w:rsid w:val="00036ACF"/>
    <w:rsid w:val="00041FB6"/>
    <w:rsid w:val="000453FB"/>
    <w:rsid w:val="00046D11"/>
    <w:rsid w:val="000475CF"/>
    <w:rsid w:val="000477D5"/>
    <w:rsid w:val="00051A80"/>
    <w:rsid w:val="000546C2"/>
    <w:rsid w:val="00054804"/>
    <w:rsid w:val="00066216"/>
    <w:rsid w:val="00073A47"/>
    <w:rsid w:val="00075624"/>
    <w:rsid w:val="00075E12"/>
    <w:rsid w:val="00076526"/>
    <w:rsid w:val="00080460"/>
    <w:rsid w:val="00084A7B"/>
    <w:rsid w:val="0008579C"/>
    <w:rsid w:val="00086CD1"/>
    <w:rsid w:val="00087534"/>
    <w:rsid w:val="00087AFB"/>
    <w:rsid w:val="000912C7"/>
    <w:rsid w:val="00092A0E"/>
    <w:rsid w:val="000940E2"/>
    <w:rsid w:val="00095216"/>
    <w:rsid w:val="000953B4"/>
    <w:rsid w:val="000A0A8A"/>
    <w:rsid w:val="000A0F68"/>
    <w:rsid w:val="000A1083"/>
    <w:rsid w:val="000A526B"/>
    <w:rsid w:val="000A619C"/>
    <w:rsid w:val="000B0AB8"/>
    <w:rsid w:val="000B33E1"/>
    <w:rsid w:val="000B6658"/>
    <w:rsid w:val="000C2CEF"/>
    <w:rsid w:val="000C474F"/>
    <w:rsid w:val="000C701E"/>
    <w:rsid w:val="000D0470"/>
    <w:rsid w:val="000D5821"/>
    <w:rsid w:val="000D752B"/>
    <w:rsid w:val="000E040D"/>
    <w:rsid w:val="000F20D3"/>
    <w:rsid w:val="000F4483"/>
    <w:rsid w:val="000F4557"/>
    <w:rsid w:val="000F4DB9"/>
    <w:rsid w:val="000F5927"/>
    <w:rsid w:val="000F70E4"/>
    <w:rsid w:val="000F7405"/>
    <w:rsid w:val="00100EC3"/>
    <w:rsid w:val="00111604"/>
    <w:rsid w:val="001169CE"/>
    <w:rsid w:val="00117977"/>
    <w:rsid w:val="00120A77"/>
    <w:rsid w:val="00125347"/>
    <w:rsid w:val="00131158"/>
    <w:rsid w:val="001323CC"/>
    <w:rsid w:val="00132EAB"/>
    <w:rsid w:val="0013312A"/>
    <w:rsid w:val="0013646F"/>
    <w:rsid w:val="00136F72"/>
    <w:rsid w:val="001416BD"/>
    <w:rsid w:val="001433F9"/>
    <w:rsid w:val="00143BB3"/>
    <w:rsid w:val="00144D94"/>
    <w:rsid w:val="001453D5"/>
    <w:rsid w:val="00146846"/>
    <w:rsid w:val="001502F2"/>
    <w:rsid w:val="00154472"/>
    <w:rsid w:val="00161EC8"/>
    <w:rsid w:val="0016250A"/>
    <w:rsid w:val="00165D1C"/>
    <w:rsid w:val="00165F9A"/>
    <w:rsid w:val="0017071F"/>
    <w:rsid w:val="00186B0F"/>
    <w:rsid w:val="0019305B"/>
    <w:rsid w:val="0019408A"/>
    <w:rsid w:val="001959DB"/>
    <w:rsid w:val="001A0726"/>
    <w:rsid w:val="001A24CB"/>
    <w:rsid w:val="001A527C"/>
    <w:rsid w:val="001B081D"/>
    <w:rsid w:val="001B36C1"/>
    <w:rsid w:val="001B3AD9"/>
    <w:rsid w:val="001B6841"/>
    <w:rsid w:val="001B6FDE"/>
    <w:rsid w:val="001C1443"/>
    <w:rsid w:val="001D0BCA"/>
    <w:rsid w:val="001D2F9C"/>
    <w:rsid w:val="001D3524"/>
    <w:rsid w:val="001D6321"/>
    <w:rsid w:val="001D6BD2"/>
    <w:rsid w:val="001E2DF8"/>
    <w:rsid w:val="001E5CCA"/>
    <w:rsid w:val="001E5E1C"/>
    <w:rsid w:val="001E69A2"/>
    <w:rsid w:val="001E7924"/>
    <w:rsid w:val="001F2BFE"/>
    <w:rsid w:val="001F3103"/>
    <w:rsid w:val="001F3E27"/>
    <w:rsid w:val="001F4B76"/>
    <w:rsid w:val="001F6CAE"/>
    <w:rsid w:val="001F6D77"/>
    <w:rsid w:val="001F7C4F"/>
    <w:rsid w:val="00201518"/>
    <w:rsid w:val="002101A2"/>
    <w:rsid w:val="00215141"/>
    <w:rsid w:val="00216BBC"/>
    <w:rsid w:val="0022160F"/>
    <w:rsid w:val="002221B5"/>
    <w:rsid w:val="00226F5D"/>
    <w:rsid w:val="00227747"/>
    <w:rsid w:val="0023081B"/>
    <w:rsid w:val="00232EC1"/>
    <w:rsid w:val="00235E84"/>
    <w:rsid w:val="0023655A"/>
    <w:rsid w:val="00236600"/>
    <w:rsid w:val="002407E6"/>
    <w:rsid w:val="0024156E"/>
    <w:rsid w:val="00243DBA"/>
    <w:rsid w:val="00250C9D"/>
    <w:rsid w:val="00254E99"/>
    <w:rsid w:val="00255A12"/>
    <w:rsid w:val="00256202"/>
    <w:rsid w:val="002636FD"/>
    <w:rsid w:val="00264A88"/>
    <w:rsid w:val="00270F93"/>
    <w:rsid w:val="0027177F"/>
    <w:rsid w:val="002730D2"/>
    <w:rsid w:val="00273743"/>
    <w:rsid w:val="002759D2"/>
    <w:rsid w:val="0027654C"/>
    <w:rsid w:val="00276AA9"/>
    <w:rsid w:val="002779C0"/>
    <w:rsid w:val="00280129"/>
    <w:rsid w:val="0028140A"/>
    <w:rsid w:val="00281BC3"/>
    <w:rsid w:val="0028217C"/>
    <w:rsid w:val="00293D1B"/>
    <w:rsid w:val="00295E36"/>
    <w:rsid w:val="002A30D0"/>
    <w:rsid w:val="002A3D50"/>
    <w:rsid w:val="002A4227"/>
    <w:rsid w:val="002A6D9F"/>
    <w:rsid w:val="002A7AB8"/>
    <w:rsid w:val="002B31B7"/>
    <w:rsid w:val="002B435E"/>
    <w:rsid w:val="002B790C"/>
    <w:rsid w:val="002C1E24"/>
    <w:rsid w:val="002D120A"/>
    <w:rsid w:val="002D3FD3"/>
    <w:rsid w:val="002D4E53"/>
    <w:rsid w:val="002D692B"/>
    <w:rsid w:val="002E10DB"/>
    <w:rsid w:val="002E3650"/>
    <w:rsid w:val="002E65B4"/>
    <w:rsid w:val="002F1AF2"/>
    <w:rsid w:val="002F3285"/>
    <w:rsid w:val="00305137"/>
    <w:rsid w:val="003104D0"/>
    <w:rsid w:val="00310994"/>
    <w:rsid w:val="0031216C"/>
    <w:rsid w:val="003210C0"/>
    <w:rsid w:val="00325954"/>
    <w:rsid w:val="003340E5"/>
    <w:rsid w:val="00341A2E"/>
    <w:rsid w:val="0034317C"/>
    <w:rsid w:val="00343790"/>
    <w:rsid w:val="0034590B"/>
    <w:rsid w:val="00346F00"/>
    <w:rsid w:val="00351689"/>
    <w:rsid w:val="00354A2B"/>
    <w:rsid w:val="00362B91"/>
    <w:rsid w:val="00364CD6"/>
    <w:rsid w:val="00371CBC"/>
    <w:rsid w:val="00372271"/>
    <w:rsid w:val="00375606"/>
    <w:rsid w:val="003822E5"/>
    <w:rsid w:val="00383422"/>
    <w:rsid w:val="0038345F"/>
    <w:rsid w:val="003879AB"/>
    <w:rsid w:val="00394975"/>
    <w:rsid w:val="00394AB1"/>
    <w:rsid w:val="00396EA0"/>
    <w:rsid w:val="00396F4A"/>
    <w:rsid w:val="003A4716"/>
    <w:rsid w:val="003A64B0"/>
    <w:rsid w:val="003B0001"/>
    <w:rsid w:val="003C19D4"/>
    <w:rsid w:val="003C1DF3"/>
    <w:rsid w:val="003C22E3"/>
    <w:rsid w:val="003C3E38"/>
    <w:rsid w:val="003C47F4"/>
    <w:rsid w:val="003D259B"/>
    <w:rsid w:val="003D3D58"/>
    <w:rsid w:val="003D4968"/>
    <w:rsid w:val="003D7FFC"/>
    <w:rsid w:val="003E13C1"/>
    <w:rsid w:val="003E54DB"/>
    <w:rsid w:val="003F300C"/>
    <w:rsid w:val="003F470D"/>
    <w:rsid w:val="004008A7"/>
    <w:rsid w:val="0040235F"/>
    <w:rsid w:val="00403A6E"/>
    <w:rsid w:val="00405CB6"/>
    <w:rsid w:val="00411AF6"/>
    <w:rsid w:val="00420618"/>
    <w:rsid w:val="0042123F"/>
    <w:rsid w:val="00424537"/>
    <w:rsid w:val="00441CA4"/>
    <w:rsid w:val="00445812"/>
    <w:rsid w:val="004504B0"/>
    <w:rsid w:val="00453DD9"/>
    <w:rsid w:val="00455E15"/>
    <w:rsid w:val="00456E37"/>
    <w:rsid w:val="004634CF"/>
    <w:rsid w:val="004700D9"/>
    <w:rsid w:val="00472082"/>
    <w:rsid w:val="00473683"/>
    <w:rsid w:val="00474F7B"/>
    <w:rsid w:val="00475A89"/>
    <w:rsid w:val="00476D89"/>
    <w:rsid w:val="00490985"/>
    <w:rsid w:val="004968A7"/>
    <w:rsid w:val="004978E8"/>
    <w:rsid w:val="004A039E"/>
    <w:rsid w:val="004A0923"/>
    <w:rsid w:val="004A46E6"/>
    <w:rsid w:val="004A5E9D"/>
    <w:rsid w:val="004B7585"/>
    <w:rsid w:val="004C18DF"/>
    <w:rsid w:val="004C50E9"/>
    <w:rsid w:val="004C67D8"/>
    <w:rsid w:val="004C7734"/>
    <w:rsid w:val="004D0F3E"/>
    <w:rsid w:val="004E3F47"/>
    <w:rsid w:val="004E42C3"/>
    <w:rsid w:val="004E705B"/>
    <w:rsid w:val="004F29DF"/>
    <w:rsid w:val="004F398E"/>
    <w:rsid w:val="004F7880"/>
    <w:rsid w:val="00501340"/>
    <w:rsid w:val="00510018"/>
    <w:rsid w:val="0051490D"/>
    <w:rsid w:val="00515FAA"/>
    <w:rsid w:val="005211EE"/>
    <w:rsid w:val="005211F0"/>
    <w:rsid w:val="00523775"/>
    <w:rsid w:val="00531D3F"/>
    <w:rsid w:val="00534029"/>
    <w:rsid w:val="005360FA"/>
    <w:rsid w:val="0054283C"/>
    <w:rsid w:val="0054613D"/>
    <w:rsid w:val="0055237D"/>
    <w:rsid w:val="0055512B"/>
    <w:rsid w:val="00555ED0"/>
    <w:rsid w:val="00560F22"/>
    <w:rsid w:val="00562884"/>
    <w:rsid w:val="00570C3B"/>
    <w:rsid w:val="00571059"/>
    <w:rsid w:val="005756E9"/>
    <w:rsid w:val="00576270"/>
    <w:rsid w:val="00576F96"/>
    <w:rsid w:val="00580F2D"/>
    <w:rsid w:val="00581957"/>
    <w:rsid w:val="00584FD9"/>
    <w:rsid w:val="00587E2A"/>
    <w:rsid w:val="005922F8"/>
    <w:rsid w:val="005931D3"/>
    <w:rsid w:val="0059499E"/>
    <w:rsid w:val="00595108"/>
    <w:rsid w:val="005A1A44"/>
    <w:rsid w:val="005A2630"/>
    <w:rsid w:val="005B2CC6"/>
    <w:rsid w:val="005B3974"/>
    <w:rsid w:val="005B70E6"/>
    <w:rsid w:val="005C09CA"/>
    <w:rsid w:val="005C4A2C"/>
    <w:rsid w:val="005C6C70"/>
    <w:rsid w:val="005D09C8"/>
    <w:rsid w:val="005D106A"/>
    <w:rsid w:val="005D3BDC"/>
    <w:rsid w:val="005D757A"/>
    <w:rsid w:val="005E1B85"/>
    <w:rsid w:val="005E2D2F"/>
    <w:rsid w:val="005E33FB"/>
    <w:rsid w:val="005F094A"/>
    <w:rsid w:val="005F45C0"/>
    <w:rsid w:val="005F464C"/>
    <w:rsid w:val="005F7128"/>
    <w:rsid w:val="00602E39"/>
    <w:rsid w:val="0060418F"/>
    <w:rsid w:val="00607C16"/>
    <w:rsid w:val="00613C2E"/>
    <w:rsid w:val="00624522"/>
    <w:rsid w:val="006254C5"/>
    <w:rsid w:val="00627EC4"/>
    <w:rsid w:val="006342F8"/>
    <w:rsid w:val="00634B82"/>
    <w:rsid w:val="00636635"/>
    <w:rsid w:val="006410DA"/>
    <w:rsid w:val="006413E1"/>
    <w:rsid w:val="006424CA"/>
    <w:rsid w:val="00645AD9"/>
    <w:rsid w:val="00645F20"/>
    <w:rsid w:val="006511EF"/>
    <w:rsid w:val="0065254B"/>
    <w:rsid w:val="00653E3D"/>
    <w:rsid w:val="00654DC8"/>
    <w:rsid w:val="00655C33"/>
    <w:rsid w:val="00657EBD"/>
    <w:rsid w:val="00660324"/>
    <w:rsid w:val="006676D6"/>
    <w:rsid w:val="00670002"/>
    <w:rsid w:val="00674E3C"/>
    <w:rsid w:val="00676BFF"/>
    <w:rsid w:val="00680DF4"/>
    <w:rsid w:val="00687B30"/>
    <w:rsid w:val="00690031"/>
    <w:rsid w:val="006918B7"/>
    <w:rsid w:val="0069466C"/>
    <w:rsid w:val="00697345"/>
    <w:rsid w:val="006A2B82"/>
    <w:rsid w:val="006A3332"/>
    <w:rsid w:val="006A4E7E"/>
    <w:rsid w:val="006A4F96"/>
    <w:rsid w:val="006A533A"/>
    <w:rsid w:val="006A566C"/>
    <w:rsid w:val="006A59F0"/>
    <w:rsid w:val="006B1A85"/>
    <w:rsid w:val="006B1AE7"/>
    <w:rsid w:val="006B3D62"/>
    <w:rsid w:val="006B4F9A"/>
    <w:rsid w:val="006B5513"/>
    <w:rsid w:val="006C1D21"/>
    <w:rsid w:val="006C1D5C"/>
    <w:rsid w:val="006C3A57"/>
    <w:rsid w:val="006C7BD8"/>
    <w:rsid w:val="006D5172"/>
    <w:rsid w:val="006D51C6"/>
    <w:rsid w:val="006E4E47"/>
    <w:rsid w:val="006E5A8B"/>
    <w:rsid w:val="006E63FE"/>
    <w:rsid w:val="006E7399"/>
    <w:rsid w:val="007021B4"/>
    <w:rsid w:val="00702971"/>
    <w:rsid w:val="007030E4"/>
    <w:rsid w:val="0071028C"/>
    <w:rsid w:val="00710A9F"/>
    <w:rsid w:val="007111F9"/>
    <w:rsid w:val="00711302"/>
    <w:rsid w:val="0071131A"/>
    <w:rsid w:val="0071323E"/>
    <w:rsid w:val="00713F61"/>
    <w:rsid w:val="0071433A"/>
    <w:rsid w:val="00715C5A"/>
    <w:rsid w:val="007225C7"/>
    <w:rsid w:val="007243E4"/>
    <w:rsid w:val="00724C3D"/>
    <w:rsid w:val="00730164"/>
    <w:rsid w:val="0073077F"/>
    <w:rsid w:val="00736C68"/>
    <w:rsid w:val="007424BD"/>
    <w:rsid w:val="00750989"/>
    <w:rsid w:val="007527F0"/>
    <w:rsid w:val="007548CF"/>
    <w:rsid w:val="00756105"/>
    <w:rsid w:val="007567D0"/>
    <w:rsid w:val="0076231E"/>
    <w:rsid w:val="00762E81"/>
    <w:rsid w:val="0076700E"/>
    <w:rsid w:val="00771FB5"/>
    <w:rsid w:val="0077482F"/>
    <w:rsid w:val="00774FEB"/>
    <w:rsid w:val="00775213"/>
    <w:rsid w:val="0077653C"/>
    <w:rsid w:val="00780BF0"/>
    <w:rsid w:val="00782066"/>
    <w:rsid w:val="007822C2"/>
    <w:rsid w:val="007831FF"/>
    <w:rsid w:val="007915D4"/>
    <w:rsid w:val="00792617"/>
    <w:rsid w:val="00793519"/>
    <w:rsid w:val="00794CB1"/>
    <w:rsid w:val="0079649C"/>
    <w:rsid w:val="007B2B58"/>
    <w:rsid w:val="007B314B"/>
    <w:rsid w:val="007B5085"/>
    <w:rsid w:val="007B5BE0"/>
    <w:rsid w:val="007B6AF1"/>
    <w:rsid w:val="007B6B1C"/>
    <w:rsid w:val="007B6B25"/>
    <w:rsid w:val="007C09F3"/>
    <w:rsid w:val="007C4843"/>
    <w:rsid w:val="007C6C8F"/>
    <w:rsid w:val="007C7ED7"/>
    <w:rsid w:val="007D7FA9"/>
    <w:rsid w:val="007E0F73"/>
    <w:rsid w:val="007E4118"/>
    <w:rsid w:val="007F33FD"/>
    <w:rsid w:val="007F373C"/>
    <w:rsid w:val="007F4425"/>
    <w:rsid w:val="007F4EF8"/>
    <w:rsid w:val="007F6781"/>
    <w:rsid w:val="007F74B3"/>
    <w:rsid w:val="00801037"/>
    <w:rsid w:val="00802506"/>
    <w:rsid w:val="00806FF1"/>
    <w:rsid w:val="00807FA2"/>
    <w:rsid w:val="00813548"/>
    <w:rsid w:val="0081427C"/>
    <w:rsid w:val="00815C2D"/>
    <w:rsid w:val="00823D92"/>
    <w:rsid w:val="00825123"/>
    <w:rsid w:val="008303AD"/>
    <w:rsid w:val="00831FD8"/>
    <w:rsid w:val="00834551"/>
    <w:rsid w:val="00835811"/>
    <w:rsid w:val="00835D17"/>
    <w:rsid w:val="00836735"/>
    <w:rsid w:val="00840C24"/>
    <w:rsid w:val="0084273A"/>
    <w:rsid w:val="008462A7"/>
    <w:rsid w:val="00851BE9"/>
    <w:rsid w:val="00853180"/>
    <w:rsid w:val="0085474B"/>
    <w:rsid w:val="008579EC"/>
    <w:rsid w:val="00860A38"/>
    <w:rsid w:val="0086128E"/>
    <w:rsid w:val="00861FD7"/>
    <w:rsid w:val="008729AF"/>
    <w:rsid w:val="00872BCE"/>
    <w:rsid w:val="00873075"/>
    <w:rsid w:val="00874F79"/>
    <w:rsid w:val="00876701"/>
    <w:rsid w:val="0087719A"/>
    <w:rsid w:val="008771FE"/>
    <w:rsid w:val="0087735F"/>
    <w:rsid w:val="00880F0C"/>
    <w:rsid w:val="00883F1C"/>
    <w:rsid w:val="008848EA"/>
    <w:rsid w:val="00884919"/>
    <w:rsid w:val="008963EB"/>
    <w:rsid w:val="008979A7"/>
    <w:rsid w:val="008A1394"/>
    <w:rsid w:val="008A1BB5"/>
    <w:rsid w:val="008A4EF7"/>
    <w:rsid w:val="008A7482"/>
    <w:rsid w:val="008B0C40"/>
    <w:rsid w:val="008B2F7A"/>
    <w:rsid w:val="008B5BDC"/>
    <w:rsid w:val="008B6C2C"/>
    <w:rsid w:val="008B7521"/>
    <w:rsid w:val="008C54DC"/>
    <w:rsid w:val="008C5AB1"/>
    <w:rsid w:val="008D5D41"/>
    <w:rsid w:val="008D658E"/>
    <w:rsid w:val="008D66DF"/>
    <w:rsid w:val="008D68AE"/>
    <w:rsid w:val="008F2180"/>
    <w:rsid w:val="008F243B"/>
    <w:rsid w:val="008F248B"/>
    <w:rsid w:val="008F256E"/>
    <w:rsid w:val="008F6291"/>
    <w:rsid w:val="00900AD5"/>
    <w:rsid w:val="00904708"/>
    <w:rsid w:val="00906588"/>
    <w:rsid w:val="009123DF"/>
    <w:rsid w:val="00912453"/>
    <w:rsid w:val="00914D25"/>
    <w:rsid w:val="00915599"/>
    <w:rsid w:val="00921F2C"/>
    <w:rsid w:val="00924D6B"/>
    <w:rsid w:val="00926121"/>
    <w:rsid w:val="00932BC0"/>
    <w:rsid w:val="009341A7"/>
    <w:rsid w:val="0094156A"/>
    <w:rsid w:val="00941E01"/>
    <w:rsid w:val="009432F4"/>
    <w:rsid w:val="0094385F"/>
    <w:rsid w:val="0094558C"/>
    <w:rsid w:val="00950722"/>
    <w:rsid w:val="00956DA8"/>
    <w:rsid w:val="00961681"/>
    <w:rsid w:val="00961970"/>
    <w:rsid w:val="0096289C"/>
    <w:rsid w:val="00965FE6"/>
    <w:rsid w:val="009677E0"/>
    <w:rsid w:val="00974489"/>
    <w:rsid w:val="00977DF7"/>
    <w:rsid w:val="00980E4B"/>
    <w:rsid w:val="0098223F"/>
    <w:rsid w:val="009930E8"/>
    <w:rsid w:val="009A1E09"/>
    <w:rsid w:val="009A7A29"/>
    <w:rsid w:val="009B6D11"/>
    <w:rsid w:val="009C052C"/>
    <w:rsid w:val="009C3B10"/>
    <w:rsid w:val="009C7657"/>
    <w:rsid w:val="009D2E6D"/>
    <w:rsid w:val="009D41FB"/>
    <w:rsid w:val="009D4FCF"/>
    <w:rsid w:val="009D5475"/>
    <w:rsid w:val="009D7492"/>
    <w:rsid w:val="009E14ED"/>
    <w:rsid w:val="009E5E4F"/>
    <w:rsid w:val="009F2EF0"/>
    <w:rsid w:val="009F3430"/>
    <w:rsid w:val="009F4955"/>
    <w:rsid w:val="009F5327"/>
    <w:rsid w:val="00A0174B"/>
    <w:rsid w:val="00A03133"/>
    <w:rsid w:val="00A03C5E"/>
    <w:rsid w:val="00A05B33"/>
    <w:rsid w:val="00A11286"/>
    <w:rsid w:val="00A14E42"/>
    <w:rsid w:val="00A16B27"/>
    <w:rsid w:val="00A20BCA"/>
    <w:rsid w:val="00A21128"/>
    <w:rsid w:val="00A2599A"/>
    <w:rsid w:val="00A2668D"/>
    <w:rsid w:val="00A31565"/>
    <w:rsid w:val="00A34380"/>
    <w:rsid w:val="00A370C9"/>
    <w:rsid w:val="00A44A16"/>
    <w:rsid w:val="00A46402"/>
    <w:rsid w:val="00A47D63"/>
    <w:rsid w:val="00A47EC0"/>
    <w:rsid w:val="00A50643"/>
    <w:rsid w:val="00A5269B"/>
    <w:rsid w:val="00A52BC0"/>
    <w:rsid w:val="00A54526"/>
    <w:rsid w:val="00A61176"/>
    <w:rsid w:val="00A63EB0"/>
    <w:rsid w:val="00A65AEE"/>
    <w:rsid w:val="00A75D55"/>
    <w:rsid w:val="00A836B4"/>
    <w:rsid w:val="00A84E67"/>
    <w:rsid w:val="00A85AD3"/>
    <w:rsid w:val="00A874E7"/>
    <w:rsid w:val="00A91FFD"/>
    <w:rsid w:val="00A94D92"/>
    <w:rsid w:val="00A95EB1"/>
    <w:rsid w:val="00A9662D"/>
    <w:rsid w:val="00A96865"/>
    <w:rsid w:val="00A97641"/>
    <w:rsid w:val="00AA115A"/>
    <w:rsid w:val="00AA3D1A"/>
    <w:rsid w:val="00AA52C9"/>
    <w:rsid w:val="00AB0064"/>
    <w:rsid w:val="00AB058C"/>
    <w:rsid w:val="00AB2A12"/>
    <w:rsid w:val="00AB2B10"/>
    <w:rsid w:val="00AB553D"/>
    <w:rsid w:val="00AB716B"/>
    <w:rsid w:val="00AC052E"/>
    <w:rsid w:val="00AC075A"/>
    <w:rsid w:val="00AC0DAD"/>
    <w:rsid w:val="00AC2C30"/>
    <w:rsid w:val="00AC7839"/>
    <w:rsid w:val="00AC79E5"/>
    <w:rsid w:val="00AD0B3D"/>
    <w:rsid w:val="00AD19AF"/>
    <w:rsid w:val="00AD2949"/>
    <w:rsid w:val="00AD5B62"/>
    <w:rsid w:val="00AE137C"/>
    <w:rsid w:val="00AF413B"/>
    <w:rsid w:val="00AF5022"/>
    <w:rsid w:val="00AF7B06"/>
    <w:rsid w:val="00AF7EB8"/>
    <w:rsid w:val="00B1155D"/>
    <w:rsid w:val="00B14176"/>
    <w:rsid w:val="00B1481F"/>
    <w:rsid w:val="00B17887"/>
    <w:rsid w:val="00B24A18"/>
    <w:rsid w:val="00B26604"/>
    <w:rsid w:val="00B308FF"/>
    <w:rsid w:val="00B3310B"/>
    <w:rsid w:val="00B34EFD"/>
    <w:rsid w:val="00B37D2B"/>
    <w:rsid w:val="00B44640"/>
    <w:rsid w:val="00B45ABA"/>
    <w:rsid w:val="00B52C2C"/>
    <w:rsid w:val="00B54C49"/>
    <w:rsid w:val="00B556CE"/>
    <w:rsid w:val="00B60291"/>
    <w:rsid w:val="00B66AEC"/>
    <w:rsid w:val="00B732E0"/>
    <w:rsid w:val="00B73913"/>
    <w:rsid w:val="00B84278"/>
    <w:rsid w:val="00B849DE"/>
    <w:rsid w:val="00B849FF"/>
    <w:rsid w:val="00B84FBF"/>
    <w:rsid w:val="00B90A18"/>
    <w:rsid w:val="00B90B9A"/>
    <w:rsid w:val="00B93E51"/>
    <w:rsid w:val="00B95D27"/>
    <w:rsid w:val="00BA0A5C"/>
    <w:rsid w:val="00BA1020"/>
    <w:rsid w:val="00BA2D36"/>
    <w:rsid w:val="00BA50E7"/>
    <w:rsid w:val="00BA5E0C"/>
    <w:rsid w:val="00BA738A"/>
    <w:rsid w:val="00BC18C8"/>
    <w:rsid w:val="00BC4215"/>
    <w:rsid w:val="00BC51D0"/>
    <w:rsid w:val="00BC5A92"/>
    <w:rsid w:val="00BC792B"/>
    <w:rsid w:val="00BD0F44"/>
    <w:rsid w:val="00BD2CD2"/>
    <w:rsid w:val="00BD60FC"/>
    <w:rsid w:val="00BD7BD3"/>
    <w:rsid w:val="00BE091C"/>
    <w:rsid w:val="00BE1CF5"/>
    <w:rsid w:val="00BF024A"/>
    <w:rsid w:val="00BF55D6"/>
    <w:rsid w:val="00C004FE"/>
    <w:rsid w:val="00C027DA"/>
    <w:rsid w:val="00C05D38"/>
    <w:rsid w:val="00C1072E"/>
    <w:rsid w:val="00C16E41"/>
    <w:rsid w:val="00C1783A"/>
    <w:rsid w:val="00C20369"/>
    <w:rsid w:val="00C244F5"/>
    <w:rsid w:val="00C24639"/>
    <w:rsid w:val="00C25557"/>
    <w:rsid w:val="00C26191"/>
    <w:rsid w:val="00C31421"/>
    <w:rsid w:val="00C32619"/>
    <w:rsid w:val="00C4083A"/>
    <w:rsid w:val="00C6407C"/>
    <w:rsid w:val="00C664B5"/>
    <w:rsid w:val="00C70F63"/>
    <w:rsid w:val="00C71E11"/>
    <w:rsid w:val="00C75341"/>
    <w:rsid w:val="00C80161"/>
    <w:rsid w:val="00C8058D"/>
    <w:rsid w:val="00C8166D"/>
    <w:rsid w:val="00C81853"/>
    <w:rsid w:val="00C9183D"/>
    <w:rsid w:val="00C91D4C"/>
    <w:rsid w:val="00C9594C"/>
    <w:rsid w:val="00C974CC"/>
    <w:rsid w:val="00CA0ABC"/>
    <w:rsid w:val="00CA2165"/>
    <w:rsid w:val="00CA707E"/>
    <w:rsid w:val="00CB16A1"/>
    <w:rsid w:val="00CB185A"/>
    <w:rsid w:val="00CB2689"/>
    <w:rsid w:val="00CB45D0"/>
    <w:rsid w:val="00CB679C"/>
    <w:rsid w:val="00CB71A8"/>
    <w:rsid w:val="00CB7F08"/>
    <w:rsid w:val="00CC1C3C"/>
    <w:rsid w:val="00CC30B1"/>
    <w:rsid w:val="00CC356A"/>
    <w:rsid w:val="00CC4664"/>
    <w:rsid w:val="00CC6400"/>
    <w:rsid w:val="00CC6676"/>
    <w:rsid w:val="00CD06B5"/>
    <w:rsid w:val="00CD2A29"/>
    <w:rsid w:val="00CD477F"/>
    <w:rsid w:val="00CD6D82"/>
    <w:rsid w:val="00CE05DE"/>
    <w:rsid w:val="00CE7765"/>
    <w:rsid w:val="00CE7FC4"/>
    <w:rsid w:val="00CF5D9E"/>
    <w:rsid w:val="00CF5E2D"/>
    <w:rsid w:val="00CF6DE7"/>
    <w:rsid w:val="00D0294B"/>
    <w:rsid w:val="00D06381"/>
    <w:rsid w:val="00D07BFD"/>
    <w:rsid w:val="00D10BB3"/>
    <w:rsid w:val="00D1473D"/>
    <w:rsid w:val="00D16063"/>
    <w:rsid w:val="00D353E7"/>
    <w:rsid w:val="00D372B6"/>
    <w:rsid w:val="00D37557"/>
    <w:rsid w:val="00D50AB7"/>
    <w:rsid w:val="00D51A8E"/>
    <w:rsid w:val="00D55FC7"/>
    <w:rsid w:val="00D56E81"/>
    <w:rsid w:val="00D64109"/>
    <w:rsid w:val="00D673C4"/>
    <w:rsid w:val="00D70071"/>
    <w:rsid w:val="00D76011"/>
    <w:rsid w:val="00D821D4"/>
    <w:rsid w:val="00D84797"/>
    <w:rsid w:val="00D90979"/>
    <w:rsid w:val="00D90F60"/>
    <w:rsid w:val="00D931DF"/>
    <w:rsid w:val="00DA31F8"/>
    <w:rsid w:val="00DB26C4"/>
    <w:rsid w:val="00DC68D5"/>
    <w:rsid w:val="00DC7530"/>
    <w:rsid w:val="00DD73B7"/>
    <w:rsid w:val="00DE4B31"/>
    <w:rsid w:val="00DE7D60"/>
    <w:rsid w:val="00DF3C58"/>
    <w:rsid w:val="00E02310"/>
    <w:rsid w:val="00E0563D"/>
    <w:rsid w:val="00E07E8F"/>
    <w:rsid w:val="00E15877"/>
    <w:rsid w:val="00E16554"/>
    <w:rsid w:val="00E17E2A"/>
    <w:rsid w:val="00E213B7"/>
    <w:rsid w:val="00E22390"/>
    <w:rsid w:val="00E2578F"/>
    <w:rsid w:val="00E27BA1"/>
    <w:rsid w:val="00E3055B"/>
    <w:rsid w:val="00E30BBC"/>
    <w:rsid w:val="00E31588"/>
    <w:rsid w:val="00E31D88"/>
    <w:rsid w:val="00E42225"/>
    <w:rsid w:val="00E50423"/>
    <w:rsid w:val="00E526B0"/>
    <w:rsid w:val="00E647A2"/>
    <w:rsid w:val="00E669DB"/>
    <w:rsid w:val="00E703EF"/>
    <w:rsid w:val="00E70EC8"/>
    <w:rsid w:val="00E71576"/>
    <w:rsid w:val="00E82051"/>
    <w:rsid w:val="00E82D35"/>
    <w:rsid w:val="00E8421E"/>
    <w:rsid w:val="00E859E0"/>
    <w:rsid w:val="00E875EF"/>
    <w:rsid w:val="00E87A28"/>
    <w:rsid w:val="00E935ED"/>
    <w:rsid w:val="00EA3A2D"/>
    <w:rsid w:val="00EA4A86"/>
    <w:rsid w:val="00EA5115"/>
    <w:rsid w:val="00EA5699"/>
    <w:rsid w:val="00EA79C1"/>
    <w:rsid w:val="00EB58C0"/>
    <w:rsid w:val="00EB67EA"/>
    <w:rsid w:val="00EC414B"/>
    <w:rsid w:val="00EC5C09"/>
    <w:rsid w:val="00EC755D"/>
    <w:rsid w:val="00ED0373"/>
    <w:rsid w:val="00ED22DF"/>
    <w:rsid w:val="00ED3B12"/>
    <w:rsid w:val="00ED3B4C"/>
    <w:rsid w:val="00EE458C"/>
    <w:rsid w:val="00EF1DB2"/>
    <w:rsid w:val="00EF3C39"/>
    <w:rsid w:val="00EF4134"/>
    <w:rsid w:val="00EF6243"/>
    <w:rsid w:val="00F02D04"/>
    <w:rsid w:val="00F0488B"/>
    <w:rsid w:val="00F05254"/>
    <w:rsid w:val="00F05607"/>
    <w:rsid w:val="00F06F9A"/>
    <w:rsid w:val="00F07CA1"/>
    <w:rsid w:val="00F10997"/>
    <w:rsid w:val="00F1186E"/>
    <w:rsid w:val="00F12476"/>
    <w:rsid w:val="00F246E4"/>
    <w:rsid w:val="00F3063B"/>
    <w:rsid w:val="00F31A7B"/>
    <w:rsid w:val="00F34D8D"/>
    <w:rsid w:val="00F3703A"/>
    <w:rsid w:val="00F4137D"/>
    <w:rsid w:val="00F42EF3"/>
    <w:rsid w:val="00F45414"/>
    <w:rsid w:val="00F47066"/>
    <w:rsid w:val="00F47144"/>
    <w:rsid w:val="00F53514"/>
    <w:rsid w:val="00F536FE"/>
    <w:rsid w:val="00F5394A"/>
    <w:rsid w:val="00F56F86"/>
    <w:rsid w:val="00F6707C"/>
    <w:rsid w:val="00F6734E"/>
    <w:rsid w:val="00F67695"/>
    <w:rsid w:val="00F71124"/>
    <w:rsid w:val="00F717F1"/>
    <w:rsid w:val="00F74F51"/>
    <w:rsid w:val="00F81988"/>
    <w:rsid w:val="00F81C6B"/>
    <w:rsid w:val="00F81E12"/>
    <w:rsid w:val="00F82F09"/>
    <w:rsid w:val="00F85072"/>
    <w:rsid w:val="00F86054"/>
    <w:rsid w:val="00F86CEF"/>
    <w:rsid w:val="00F877D5"/>
    <w:rsid w:val="00F919D5"/>
    <w:rsid w:val="00F964F3"/>
    <w:rsid w:val="00F96825"/>
    <w:rsid w:val="00FA0EB0"/>
    <w:rsid w:val="00FA40A5"/>
    <w:rsid w:val="00FA5B58"/>
    <w:rsid w:val="00FB00FB"/>
    <w:rsid w:val="00FB0B0E"/>
    <w:rsid w:val="00FB15F9"/>
    <w:rsid w:val="00FB170D"/>
    <w:rsid w:val="00FB2E83"/>
    <w:rsid w:val="00FB35E0"/>
    <w:rsid w:val="00FB67DC"/>
    <w:rsid w:val="00FB6A81"/>
    <w:rsid w:val="00FC089C"/>
    <w:rsid w:val="00FC1328"/>
    <w:rsid w:val="00FC176C"/>
    <w:rsid w:val="00FC2B40"/>
    <w:rsid w:val="00FC7E9D"/>
    <w:rsid w:val="00FD6DFF"/>
    <w:rsid w:val="00FE0212"/>
    <w:rsid w:val="00FE0892"/>
    <w:rsid w:val="00FE1D8F"/>
    <w:rsid w:val="00FE2CF9"/>
    <w:rsid w:val="00FF4E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9B5EDC"/>
  <w15:docId w15:val="{4E2239BC-9CB8-224F-AA58-81587D612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18C8"/>
    <w:pPr>
      <w:spacing w:after="0" w:line="240" w:lineRule="auto"/>
    </w:pPr>
    <w:rPr>
      <w:rFonts w:ascii="Times New Roman" w:eastAsia="Times New Roman" w:hAnsi="Times New Roman" w:cs="Times New Roman"/>
      <w:sz w:val="24"/>
      <w:szCs w:val="24"/>
      <w:lang w:val="en-GB" w:eastAsia="en-GB"/>
    </w:rPr>
  </w:style>
  <w:style w:type="paragraph" w:styleId="Heading1">
    <w:name w:val="heading 1"/>
    <w:basedOn w:val="Normal"/>
    <w:next w:val="Normal"/>
    <w:link w:val="Heading1Char"/>
    <w:uiPriority w:val="9"/>
    <w:qFormat/>
    <w:rsid w:val="0070455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B06E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FootnoteText">
    <w:name w:val="footnote text"/>
    <w:basedOn w:val="Normal"/>
    <w:link w:val="FootnoteTextChar"/>
    <w:uiPriority w:val="99"/>
    <w:unhideWhenUsed/>
    <w:rsid w:val="00601A93"/>
    <w:rPr>
      <w:sz w:val="20"/>
      <w:szCs w:val="20"/>
    </w:rPr>
  </w:style>
  <w:style w:type="character" w:customStyle="1" w:styleId="FootnoteTextChar">
    <w:name w:val="Footnote Text Char"/>
    <w:basedOn w:val="DefaultParagraphFont"/>
    <w:link w:val="FootnoteText"/>
    <w:uiPriority w:val="99"/>
    <w:rsid w:val="00601A93"/>
    <w:rPr>
      <w:sz w:val="20"/>
      <w:szCs w:val="20"/>
    </w:rPr>
  </w:style>
  <w:style w:type="character" w:styleId="FootnoteReference">
    <w:name w:val="footnote reference"/>
    <w:basedOn w:val="DefaultParagraphFont"/>
    <w:uiPriority w:val="99"/>
    <w:unhideWhenUsed/>
    <w:rsid w:val="00601A93"/>
    <w:rPr>
      <w:vertAlign w:val="superscript"/>
    </w:rPr>
  </w:style>
  <w:style w:type="character" w:customStyle="1" w:styleId="Heading1Char">
    <w:name w:val="Heading 1 Char"/>
    <w:basedOn w:val="DefaultParagraphFont"/>
    <w:link w:val="Heading1"/>
    <w:uiPriority w:val="9"/>
    <w:rsid w:val="00704553"/>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3B06E8"/>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3827F7"/>
    <w:rPr>
      <w:color w:val="0563C1" w:themeColor="hyperlink"/>
      <w:u w:val="single"/>
    </w:rPr>
  </w:style>
  <w:style w:type="character" w:styleId="UnresolvedMention">
    <w:name w:val="Unresolved Mention"/>
    <w:basedOn w:val="DefaultParagraphFont"/>
    <w:uiPriority w:val="99"/>
    <w:semiHidden/>
    <w:unhideWhenUsed/>
    <w:rsid w:val="003827F7"/>
    <w:rPr>
      <w:color w:val="605E5C"/>
      <w:shd w:val="clear" w:color="auto" w:fill="E1DFDD"/>
    </w:rPr>
  </w:style>
  <w:style w:type="paragraph" w:customStyle="1" w:styleId="Default">
    <w:name w:val="Default"/>
    <w:rsid w:val="00B47F55"/>
    <w:pPr>
      <w:autoSpaceDE w:val="0"/>
      <w:autoSpaceDN w:val="0"/>
      <w:adjustRightInd w:val="0"/>
      <w:spacing w:after="0" w:line="240" w:lineRule="auto"/>
    </w:pPr>
    <w:rPr>
      <w:rFonts w:ascii="Code" w:hAnsi="Code" w:cs="Code"/>
      <w:color w:val="000000"/>
      <w:sz w:val="24"/>
      <w:szCs w:val="24"/>
    </w:rPr>
  </w:style>
  <w:style w:type="character" w:styleId="CommentReference">
    <w:name w:val="annotation reference"/>
    <w:basedOn w:val="DefaultParagraphFont"/>
    <w:uiPriority w:val="99"/>
    <w:semiHidden/>
    <w:unhideWhenUsed/>
    <w:rsid w:val="00660E89"/>
    <w:rPr>
      <w:sz w:val="16"/>
      <w:szCs w:val="16"/>
    </w:rPr>
  </w:style>
  <w:style w:type="paragraph" w:styleId="CommentText">
    <w:name w:val="annotation text"/>
    <w:basedOn w:val="Normal"/>
    <w:link w:val="CommentTextChar"/>
    <w:uiPriority w:val="99"/>
    <w:semiHidden/>
    <w:unhideWhenUsed/>
    <w:rsid w:val="00660E89"/>
    <w:rPr>
      <w:sz w:val="20"/>
      <w:szCs w:val="20"/>
    </w:rPr>
  </w:style>
  <w:style w:type="character" w:customStyle="1" w:styleId="CommentTextChar">
    <w:name w:val="Comment Text Char"/>
    <w:basedOn w:val="DefaultParagraphFont"/>
    <w:link w:val="CommentText"/>
    <w:uiPriority w:val="99"/>
    <w:semiHidden/>
    <w:rsid w:val="00660E89"/>
    <w:rPr>
      <w:sz w:val="20"/>
      <w:szCs w:val="20"/>
    </w:rPr>
  </w:style>
  <w:style w:type="paragraph" w:styleId="CommentSubject">
    <w:name w:val="annotation subject"/>
    <w:basedOn w:val="CommentText"/>
    <w:next w:val="CommentText"/>
    <w:link w:val="CommentSubjectChar"/>
    <w:uiPriority w:val="99"/>
    <w:semiHidden/>
    <w:unhideWhenUsed/>
    <w:rsid w:val="00660E89"/>
    <w:rPr>
      <w:b/>
      <w:bCs/>
    </w:rPr>
  </w:style>
  <w:style w:type="character" w:customStyle="1" w:styleId="CommentSubjectChar">
    <w:name w:val="Comment Subject Char"/>
    <w:basedOn w:val="CommentTextChar"/>
    <w:link w:val="CommentSubject"/>
    <w:uiPriority w:val="99"/>
    <w:semiHidden/>
    <w:rsid w:val="00660E89"/>
    <w:rPr>
      <w:b/>
      <w:bCs/>
      <w:sz w:val="20"/>
      <w:szCs w:val="20"/>
    </w:rPr>
  </w:style>
  <w:style w:type="paragraph" w:styleId="BalloonText">
    <w:name w:val="Balloon Text"/>
    <w:basedOn w:val="Normal"/>
    <w:link w:val="BalloonTextChar"/>
    <w:uiPriority w:val="99"/>
    <w:semiHidden/>
    <w:unhideWhenUsed/>
    <w:rsid w:val="00660E89"/>
    <w:rPr>
      <w:sz w:val="18"/>
      <w:szCs w:val="18"/>
    </w:rPr>
  </w:style>
  <w:style w:type="character" w:customStyle="1" w:styleId="BalloonTextChar">
    <w:name w:val="Balloon Text Char"/>
    <w:basedOn w:val="DefaultParagraphFont"/>
    <w:link w:val="BalloonText"/>
    <w:uiPriority w:val="99"/>
    <w:semiHidden/>
    <w:rsid w:val="00660E89"/>
    <w:rPr>
      <w:rFonts w:ascii="Times New Roman" w:hAnsi="Times New Roman" w:cs="Times New Roman"/>
      <w:sz w:val="18"/>
      <w:szCs w:val="18"/>
    </w:rPr>
  </w:style>
  <w:style w:type="character" w:customStyle="1" w:styleId="apple-converted-space">
    <w:name w:val="apple-converted-space"/>
    <w:basedOn w:val="DefaultParagraphFont"/>
    <w:rsid w:val="00B13BC1"/>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customStyle="1" w:styleId="thesis-page-access-text">
    <w:name w:val="thesis-page-access-text"/>
    <w:basedOn w:val="DefaultParagraphFont"/>
    <w:rsid w:val="00343790"/>
  </w:style>
  <w:style w:type="character" w:customStyle="1" w:styleId="ref-overlay">
    <w:name w:val="ref-overlay"/>
    <w:basedOn w:val="DefaultParagraphFont"/>
    <w:rsid w:val="001323CC"/>
  </w:style>
  <w:style w:type="paragraph" w:styleId="Header">
    <w:name w:val="header"/>
    <w:basedOn w:val="Normal"/>
    <w:link w:val="HeaderChar"/>
    <w:uiPriority w:val="99"/>
    <w:unhideWhenUsed/>
    <w:rsid w:val="008579EC"/>
    <w:pPr>
      <w:tabs>
        <w:tab w:val="center" w:pos="4513"/>
        <w:tab w:val="right" w:pos="9026"/>
      </w:tabs>
    </w:pPr>
  </w:style>
  <w:style w:type="character" w:customStyle="1" w:styleId="HeaderChar">
    <w:name w:val="Header Char"/>
    <w:basedOn w:val="DefaultParagraphFont"/>
    <w:link w:val="Header"/>
    <w:uiPriority w:val="99"/>
    <w:rsid w:val="008579EC"/>
  </w:style>
  <w:style w:type="paragraph" w:styleId="Footer">
    <w:name w:val="footer"/>
    <w:basedOn w:val="Normal"/>
    <w:link w:val="FooterChar"/>
    <w:uiPriority w:val="99"/>
    <w:unhideWhenUsed/>
    <w:rsid w:val="008579EC"/>
    <w:pPr>
      <w:tabs>
        <w:tab w:val="center" w:pos="4513"/>
        <w:tab w:val="right" w:pos="9026"/>
      </w:tabs>
    </w:pPr>
  </w:style>
  <w:style w:type="character" w:customStyle="1" w:styleId="FooterChar">
    <w:name w:val="Footer Char"/>
    <w:basedOn w:val="DefaultParagraphFont"/>
    <w:link w:val="Footer"/>
    <w:uiPriority w:val="99"/>
    <w:rsid w:val="008579EC"/>
  </w:style>
  <w:style w:type="paragraph" w:styleId="Revision">
    <w:name w:val="Revision"/>
    <w:hidden/>
    <w:uiPriority w:val="99"/>
    <w:semiHidden/>
    <w:rsid w:val="00B45ABA"/>
    <w:pPr>
      <w:spacing w:after="0" w:line="240" w:lineRule="auto"/>
    </w:pPr>
  </w:style>
  <w:style w:type="paragraph" w:styleId="NormalWeb">
    <w:name w:val="Normal (Web)"/>
    <w:basedOn w:val="Normal"/>
    <w:uiPriority w:val="99"/>
    <w:unhideWhenUsed/>
    <w:rsid w:val="003C3E38"/>
    <w:pPr>
      <w:spacing w:before="100" w:beforeAutospacing="1" w:after="100" w:afterAutospacing="1"/>
    </w:pPr>
  </w:style>
  <w:style w:type="character" w:styleId="FollowedHyperlink">
    <w:name w:val="FollowedHyperlink"/>
    <w:basedOn w:val="DefaultParagraphFont"/>
    <w:uiPriority w:val="99"/>
    <w:semiHidden/>
    <w:unhideWhenUsed/>
    <w:rsid w:val="00B90A18"/>
    <w:rPr>
      <w:color w:val="954F72" w:themeColor="followedHyperlink"/>
      <w:u w:val="single"/>
    </w:rPr>
  </w:style>
  <w:style w:type="table" w:styleId="TableGrid">
    <w:name w:val="Table Grid"/>
    <w:basedOn w:val="TableNormal"/>
    <w:uiPriority w:val="39"/>
    <w:rsid w:val="00C4083A"/>
    <w:pPr>
      <w:spacing w:after="0" w:line="240" w:lineRule="auto"/>
    </w:pPr>
    <w:rPr>
      <w:rFonts w:asciiTheme="minorHAnsi" w:eastAsiaTheme="minorHAnsi" w:hAnsiTheme="minorHAnsi" w:cstheme="minorBidi"/>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17418">
      <w:bodyDiv w:val="1"/>
      <w:marLeft w:val="0"/>
      <w:marRight w:val="0"/>
      <w:marTop w:val="0"/>
      <w:marBottom w:val="0"/>
      <w:divBdr>
        <w:top w:val="none" w:sz="0" w:space="0" w:color="auto"/>
        <w:left w:val="none" w:sz="0" w:space="0" w:color="auto"/>
        <w:bottom w:val="none" w:sz="0" w:space="0" w:color="auto"/>
        <w:right w:val="none" w:sz="0" w:space="0" w:color="auto"/>
      </w:divBdr>
    </w:div>
    <w:div w:id="73087047">
      <w:bodyDiv w:val="1"/>
      <w:marLeft w:val="0"/>
      <w:marRight w:val="0"/>
      <w:marTop w:val="0"/>
      <w:marBottom w:val="0"/>
      <w:divBdr>
        <w:top w:val="none" w:sz="0" w:space="0" w:color="auto"/>
        <w:left w:val="none" w:sz="0" w:space="0" w:color="auto"/>
        <w:bottom w:val="none" w:sz="0" w:space="0" w:color="auto"/>
        <w:right w:val="none" w:sz="0" w:space="0" w:color="auto"/>
      </w:divBdr>
      <w:divsChild>
        <w:div w:id="698360884">
          <w:marLeft w:val="450"/>
          <w:marRight w:val="4800"/>
          <w:marTop w:val="0"/>
          <w:marBottom w:val="0"/>
          <w:divBdr>
            <w:top w:val="none" w:sz="0" w:space="0" w:color="auto"/>
            <w:left w:val="none" w:sz="0" w:space="0" w:color="auto"/>
            <w:bottom w:val="none" w:sz="0" w:space="0" w:color="auto"/>
            <w:right w:val="none" w:sz="0" w:space="0" w:color="auto"/>
          </w:divBdr>
        </w:div>
        <w:div w:id="1354844166">
          <w:marLeft w:val="450"/>
          <w:marRight w:val="4800"/>
          <w:marTop w:val="0"/>
          <w:marBottom w:val="0"/>
          <w:divBdr>
            <w:top w:val="none" w:sz="0" w:space="0" w:color="auto"/>
            <w:left w:val="none" w:sz="0" w:space="0" w:color="auto"/>
            <w:bottom w:val="none" w:sz="0" w:space="0" w:color="auto"/>
            <w:right w:val="none" w:sz="0" w:space="0" w:color="auto"/>
          </w:divBdr>
        </w:div>
      </w:divsChild>
    </w:div>
    <w:div w:id="133916108">
      <w:bodyDiv w:val="1"/>
      <w:marLeft w:val="0"/>
      <w:marRight w:val="0"/>
      <w:marTop w:val="0"/>
      <w:marBottom w:val="0"/>
      <w:divBdr>
        <w:top w:val="none" w:sz="0" w:space="0" w:color="auto"/>
        <w:left w:val="none" w:sz="0" w:space="0" w:color="auto"/>
        <w:bottom w:val="none" w:sz="0" w:space="0" w:color="auto"/>
        <w:right w:val="none" w:sz="0" w:space="0" w:color="auto"/>
      </w:divBdr>
    </w:div>
    <w:div w:id="166403053">
      <w:bodyDiv w:val="1"/>
      <w:marLeft w:val="0"/>
      <w:marRight w:val="0"/>
      <w:marTop w:val="0"/>
      <w:marBottom w:val="0"/>
      <w:divBdr>
        <w:top w:val="none" w:sz="0" w:space="0" w:color="auto"/>
        <w:left w:val="none" w:sz="0" w:space="0" w:color="auto"/>
        <w:bottom w:val="none" w:sz="0" w:space="0" w:color="auto"/>
        <w:right w:val="none" w:sz="0" w:space="0" w:color="auto"/>
      </w:divBdr>
    </w:div>
    <w:div w:id="262613610">
      <w:bodyDiv w:val="1"/>
      <w:marLeft w:val="0"/>
      <w:marRight w:val="0"/>
      <w:marTop w:val="0"/>
      <w:marBottom w:val="0"/>
      <w:divBdr>
        <w:top w:val="none" w:sz="0" w:space="0" w:color="auto"/>
        <w:left w:val="none" w:sz="0" w:space="0" w:color="auto"/>
        <w:bottom w:val="none" w:sz="0" w:space="0" w:color="auto"/>
        <w:right w:val="none" w:sz="0" w:space="0" w:color="auto"/>
      </w:divBdr>
    </w:div>
    <w:div w:id="275060495">
      <w:bodyDiv w:val="1"/>
      <w:marLeft w:val="0"/>
      <w:marRight w:val="0"/>
      <w:marTop w:val="0"/>
      <w:marBottom w:val="0"/>
      <w:divBdr>
        <w:top w:val="none" w:sz="0" w:space="0" w:color="auto"/>
        <w:left w:val="none" w:sz="0" w:space="0" w:color="auto"/>
        <w:bottom w:val="none" w:sz="0" w:space="0" w:color="auto"/>
        <w:right w:val="none" w:sz="0" w:space="0" w:color="auto"/>
      </w:divBdr>
    </w:div>
    <w:div w:id="337731893">
      <w:bodyDiv w:val="1"/>
      <w:marLeft w:val="0"/>
      <w:marRight w:val="0"/>
      <w:marTop w:val="0"/>
      <w:marBottom w:val="0"/>
      <w:divBdr>
        <w:top w:val="none" w:sz="0" w:space="0" w:color="auto"/>
        <w:left w:val="none" w:sz="0" w:space="0" w:color="auto"/>
        <w:bottom w:val="none" w:sz="0" w:space="0" w:color="auto"/>
        <w:right w:val="none" w:sz="0" w:space="0" w:color="auto"/>
      </w:divBdr>
    </w:div>
    <w:div w:id="384568083">
      <w:bodyDiv w:val="1"/>
      <w:marLeft w:val="0"/>
      <w:marRight w:val="0"/>
      <w:marTop w:val="0"/>
      <w:marBottom w:val="0"/>
      <w:divBdr>
        <w:top w:val="none" w:sz="0" w:space="0" w:color="auto"/>
        <w:left w:val="none" w:sz="0" w:space="0" w:color="auto"/>
        <w:bottom w:val="none" w:sz="0" w:space="0" w:color="auto"/>
        <w:right w:val="none" w:sz="0" w:space="0" w:color="auto"/>
      </w:divBdr>
    </w:div>
    <w:div w:id="582881033">
      <w:bodyDiv w:val="1"/>
      <w:marLeft w:val="0"/>
      <w:marRight w:val="0"/>
      <w:marTop w:val="0"/>
      <w:marBottom w:val="0"/>
      <w:divBdr>
        <w:top w:val="none" w:sz="0" w:space="0" w:color="auto"/>
        <w:left w:val="none" w:sz="0" w:space="0" w:color="auto"/>
        <w:bottom w:val="none" w:sz="0" w:space="0" w:color="auto"/>
        <w:right w:val="none" w:sz="0" w:space="0" w:color="auto"/>
      </w:divBdr>
    </w:div>
    <w:div w:id="616570088">
      <w:bodyDiv w:val="1"/>
      <w:marLeft w:val="0"/>
      <w:marRight w:val="0"/>
      <w:marTop w:val="0"/>
      <w:marBottom w:val="0"/>
      <w:divBdr>
        <w:top w:val="none" w:sz="0" w:space="0" w:color="auto"/>
        <w:left w:val="none" w:sz="0" w:space="0" w:color="auto"/>
        <w:bottom w:val="none" w:sz="0" w:space="0" w:color="auto"/>
        <w:right w:val="none" w:sz="0" w:space="0" w:color="auto"/>
      </w:divBdr>
    </w:div>
    <w:div w:id="741873371">
      <w:bodyDiv w:val="1"/>
      <w:marLeft w:val="0"/>
      <w:marRight w:val="0"/>
      <w:marTop w:val="0"/>
      <w:marBottom w:val="0"/>
      <w:divBdr>
        <w:top w:val="none" w:sz="0" w:space="0" w:color="auto"/>
        <w:left w:val="none" w:sz="0" w:space="0" w:color="auto"/>
        <w:bottom w:val="none" w:sz="0" w:space="0" w:color="auto"/>
        <w:right w:val="none" w:sz="0" w:space="0" w:color="auto"/>
      </w:divBdr>
    </w:div>
    <w:div w:id="778724157">
      <w:bodyDiv w:val="1"/>
      <w:marLeft w:val="0"/>
      <w:marRight w:val="0"/>
      <w:marTop w:val="0"/>
      <w:marBottom w:val="0"/>
      <w:divBdr>
        <w:top w:val="none" w:sz="0" w:space="0" w:color="auto"/>
        <w:left w:val="none" w:sz="0" w:space="0" w:color="auto"/>
        <w:bottom w:val="none" w:sz="0" w:space="0" w:color="auto"/>
        <w:right w:val="none" w:sz="0" w:space="0" w:color="auto"/>
      </w:divBdr>
    </w:div>
    <w:div w:id="822041403">
      <w:bodyDiv w:val="1"/>
      <w:marLeft w:val="0"/>
      <w:marRight w:val="0"/>
      <w:marTop w:val="0"/>
      <w:marBottom w:val="0"/>
      <w:divBdr>
        <w:top w:val="none" w:sz="0" w:space="0" w:color="auto"/>
        <w:left w:val="none" w:sz="0" w:space="0" w:color="auto"/>
        <w:bottom w:val="none" w:sz="0" w:space="0" w:color="auto"/>
        <w:right w:val="none" w:sz="0" w:space="0" w:color="auto"/>
      </w:divBdr>
    </w:div>
    <w:div w:id="839734809">
      <w:bodyDiv w:val="1"/>
      <w:marLeft w:val="0"/>
      <w:marRight w:val="0"/>
      <w:marTop w:val="0"/>
      <w:marBottom w:val="0"/>
      <w:divBdr>
        <w:top w:val="none" w:sz="0" w:space="0" w:color="auto"/>
        <w:left w:val="none" w:sz="0" w:space="0" w:color="auto"/>
        <w:bottom w:val="none" w:sz="0" w:space="0" w:color="auto"/>
        <w:right w:val="none" w:sz="0" w:space="0" w:color="auto"/>
      </w:divBdr>
    </w:div>
    <w:div w:id="915551566">
      <w:bodyDiv w:val="1"/>
      <w:marLeft w:val="0"/>
      <w:marRight w:val="0"/>
      <w:marTop w:val="0"/>
      <w:marBottom w:val="0"/>
      <w:divBdr>
        <w:top w:val="none" w:sz="0" w:space="0" w:color="auto"/>
        <w:left w:val="none" w:sz="0" w:space="0" w:color="auto"/>
        <w:bottom w:val="none" w:sz="0" w:space="0" w:color="auto"/>
        <w:right w:val="none" w:sz="0" w:space="0" w:color="auto"/>
      </w:divBdr>
    </w:div>
    <w:div w:id="932280702">
      <w:bodyDiv w:val="1"/>
      <w:marLeft w:val="0"/>
      <w:marRight w:val="0"/>
      <w:marTop w:val="0"/>
      <w:marBottom w:val="0"/>
      <w:divBdr>
        <w:top w:val="none" w:sz="0" w:space="0" w:color="auto"/>
        <w:left w:val="none" w:sz="0" w:space="0" w:color="auto"/>
        <w:bottom w:val="none" w:sz="0" w:space="0" w:color="auto"/>
        <w:right w:val="none" w:sz="0" w:space="0" w:color="auto"/>
      </w:divBdr>
    </w:div>
    <w:div w:id="946934199">
      <w:bodyDiv w:val="1"/>
      <w:marLeft w:val="0"/>
      <w:marRight w:val="0"/>
      <w:marTop w:val="0"/>
      <w:marBottom w:val="0"/>
      <w:divBdr>
        <w:top w:val="none" w:sz="0" w:space="0" w:color="auto"/>
        <w:left w:val="none" w:sz="0" w:space="0" w:color="auto"/>
        <w:bottom w:val="none" w:sz="0" w:space="0" w:color="auto"/>
        <w:right w:val="none" w:sz="0" w:space="0" w:color="auto"/>
      </w:divBdr>
    </w:div>
    <w:div w:id="1029836625">
      <w:bodyDiv w:val="1"/>
      <w:marLeft w:val="0"/>
      <w:marRight w:val="0"/>
      <w:marTop w:val="0"/>
      <w:marBottom w:val="0"/>
      <w:divBdr>
        <w:top w:val="none" w:sz="0" w:space="0" w:color="auto"/>
        <w:left w:val="none" w:sz="0" w:space="0" w:color="auto"/>
        <w:bottom w:val="none" w:sz="0" w:space="0" w:color="auto"/>
        <w:right w:val="none" w:sz="0" w:space="0" w:color="auto"/>
      </w:divBdr>
    </w:div>
    <w:div w:id="1112046433">
      <w:bodyDiv w:val="1"/>
      <w:marLeft w:val="0"/>
      <w:marRight w:val="0"/>
      <w:marTop w:val="0"/>
      <w:marBottom w:val="0"/>
      <w:divBdr>
        <w:top w:val="none" w:sz="0" w:space="0" w:color="auto"/>
        <w:left w:val="none" w:sz="0" w:space="0" w:color="auto"/>
        <w:bottom w:val="none" w:sz="0" w:space="0" w:color="auto"/>
        <w:right w:val="none" w:sz="0" w:space="0" w:color="auto"/>
      </w:divBdr>
    </w:div>
    <w:div w:id="1180899202">
      <w:bodyDiv w:val="1"/>
      <w:marLeft w:val="0"/>
      <w:marRight w:val="0"/>
      <w:marTop w:val="0"/>
      <w:marBottom w:val="0"/>
      <w:divBdr>
        <w:top w:val="none" w:sz="0" w:space="0" w:color="auto"/>
        <w:left w:val="none" w:sz="0" w:space="0" w:color="auto"/>
        <w:bottom w:val="none" w:sz="0" w:space="0" w:color="auto"/>
        <w:right w:val="none" w:sz="0" w:space="0" w:color="auto"/>
      </w:divBdr>
      <w:divsChild>
        <w:div w:id="29384548">
          <w:marLeft w:val="0"/>
          <w:marRight w:val="0"/>
          <w:marTop w:val="0"/>
          <w:marBottom w:val="166"/>
          <w:divBdr>
            <w:top w:val="none" w:sz="0" w:space="0" w:color="auto"/>
            <w:left w:val="none" w:sz="0" w:space="0" w:color="auto"/>
            <w:bottom w:val="none" w:sz="0" w:space="0" w:color="auto"/>
            <w:right w:val="none" w:sz="0" w:space="0" w:color="auto"/>
          </w:divBdr>
          <w:divsChild>
            <w:div w:id="116416868">
              <w:marLeft w:val="0"/>
              <w:marRight w:val="0"/>
              <w:marTop w:val="0"/>
              <w:marBottom w:val="0"/>
              <w:divBdr>
                <w:top w:val="none" w:sz="0" w:space="0" w:color="auto"/>
                <w:left w:val="none" w:sz="0" w:space="0" w:color="auto"/>
                <w:bottom w:val="none" w:sz="0" w:space="0" w:color="auto"/>
                <w:right w:val="none" w:sz="0" w:space="0" w:color="auto"/>
              </w:divBdr>
              <w:divsChild>
                <w:div w:id="523135060">
                  <w:marLeft w:val="0"/>
                  <w:marRight w:val="0"/>
                  <w:marTop w:val="0"/>
                  <w:marBottom w:val="0"/>
                  <w:divBdr>
                    <w:top w:val="none" w:sz="0" w:space="0" w:color="auto"/>
                    <w:left w:val="none" w:sz="0" w:space="0" w:color="auto"/>
                    <w:bottom w:val="none" w:sz="0" w:space="0" w:color="auto"/>
                    <w:right w:val="none" w:sz="0" w:space="0" w:color="auto"/>
                  </w:divBdr>
                  <w:divsChild>
                    <w:div w:id="556161018">
                      <w:marLeft w:val="0"/>
                      <w:marRight w:val="0"/>
                      <w:marTop w:val="0"/>
                      <w:marBottom w:val="0"/>
                      <w:divBdr>
                        <w:top w:val="none" w:sz="0" w:space="0" w:color="auto"/>
                        <w:left w:val="none" w:sz="0" w:space="0" w:color="auto"/>
                        <w:bottom w:val="none" w:sz="0" w:space="0" w:color="auto"/>
                        <w:right w:val="none" w:sz="0" w:space="0" w:color="auto"/>
                      </w:divBdr>
                    </w:div>
                    <w:div w:id="645473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15998">
              <w:marLeft w:val="0"/>
              <w:marRight w:val="0"/>
              <w:marTop w:val="0"/>
              <w:marBottom w:val="0"/>
              <w:divBdr>
                <w:top w:val="none" w:sz="0" w:space="0" w:color="auto"/>
                <w:left w:val="none" w:sz="0" w:space="0" w:color="auto"/>
                <w:bottom w:val="none" w:sz="0" w:space="0" w:color="auto"/>
                <w:right w:val="none" w:sz="0" w:space="0" w:color="auto"/>
              </w:divBdr>
              <w:divsChild>
                <w:div w:id="1682270133">
                  <w:marLeft w:val="0"/>
                  <w:marRight w:val="0"/>
                  <w:marTop w:val="0"/>
                  <w:marBottom w:val="0"/>
                  <w:divBdr>
                    <w:top w:val="none" w:sz="0" w:space="0" w:color="auto"/>
                    <w:left w:val="none" w:sz="0" w:space="0" w:color="auto"/>
                    <w:bottom w:val="none" w:sz="0" w:space="0" w:color="auto"/>
                    <w:right w:val="none" w:sz="0" w:space="0" w:color="auto"/>
                  </w:divBdr>
                </w:div>
                <w:div w:id="555514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149583">
          <w:marLeft w:val="0"/>
          <w:marRight w:val="0"/>
          <w:marTop w:val="166"/>
          <w:marBottom w:val="166"/>
          <w:divBdr>
            <w:top w:val="none" w:sz="0" w:space="0" w:color="auto"/>
            <w:left w:val="none" w:sz="0" w:space="0" w:color="auto"/>
            <w:bottom w:val="none" w:sz="0" w:space="0" w:color="auto"/>
            <w:right w:val="none" w:sz="0" w:space="0" w:color="auto"/>
          </w:divBdr>
          <w:divsChild>
            <w:div w:id="665279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090135">
      <w:bodyDiv w:val="1"/>
      <w:marLeft w:val="0"/>
      <w:marRight w:val="0"/>
      <w:marTop w:val="0"/>
      <w:marBottom w:val="0"/>
      <w:divBdr>
        <w:top w:val="none" w:sz="0" w:space="0" w:color="auto"/>
        <w:left w:val="none" w:sz="0" w:space="0" w:color="auto"/>
        <w:bottom w:val="none" w:sz="0" w:space="0" w:color="auto"/>
        <w:right w:val="none" w:sz="0" w:space="0" w:color="auto"/>
      </w:divBdr>
    </w:div>
    <w:div w:id="1225214516">
      <w:bodyDiv w:val="1"/>
      <w:marLeft w:val="0"/>
      <w:marRight w:val="0"/>
      <w:marTop w:val="0"/>
      <w:marBottom w:val="0"/>
      <w:divBdr>
        <w:top w:val="none" w:sz="0" w:space="0" w:color="auto"/>
        <w:left w:val="none" w:sz="0" w:space="0" w:color="auto"/>
        <w:bottom w:val="none" w:sz="0" w:space="0" w:color="auto"/>
        <w:right w:val="none" w:sz="0" w:space="0" w:color="auto"/>
      </w:divBdr>
    </w:div>
    <w:div w:id="1256017258">
      <w:bodyDiv w:val="1"/>
      <w:marLeft w:val="0"/>
      <w:marRight w:val="0"/>
      <w:marTop w:val="0"/>
      <w:marBottom w:val="0"/>
      <w:divBdr>
        <w:top w:val="none" w:sz="0" w:space="0" w:color="auto"/>
        <w:left w:val="none" w:sz="0" w:space="0" w:color="auto"/>
        <w:bottom w:val="none" w:sz="0" w:space="0" w:color="auto"/>
        <w:right w:val="none" w:sz="0" w:space="0" w:color="auto"/>
      </w:divBdr>
      <w:divsChild>
        <w:div w:id="626661221">
          <w:marLeft w:val="0"/>
          <w:marRight w:val="0"/>
          <w:marTop w:val="0"/>
          <w:marBottom w:val="166"/>
          <w:divBdr>
            <w:top w:val="none" w:sz="0" w:space="0" w:color="auto"/>
            <w:left w:val="none" w:sz="0" w:space="0" w:color="auto"/>
            <w:bottom w:val="none" w:sz="0" w:space="0" w:color="auto"/>
            <w:right w:val="none" w:sz="0" w:space="0" w:color="auto"/>
          </w:divBdr>
          <w:divsChild>
            <w:div w:id="606545301">
              <w:marLeft w:val="0"/>
              <w:marRight w:val="0"/>
              <w:marTop w:val="0"/>
              <w:marBottom w:val="0"/>
              <w:divBdr>
                <w:top w:val="none" w:sz="0" w:space="0" w:color="auto"/>
                <w:left w:val="none" w:sz="0" w:space="0" w:color="auto"/>
                <w:bottom w:val="none" w:sz="0" w:space="0" w:color="auto"/>
                <w:right w:val="none" w:sz="0" w:space="0" w:color="auto"/>
              </w:divBdr>
              <w:divsChild>
                <w:div w:id="2073234320">
                  <w:marLeft w:val="0"/>
                  <w:marRight w:val="0"/>
                  <w:marTop w:val="0"/>
                  <w:marBottom w:val="0"/>
                  <w:divBdr>
                    <w:top w:val="none" w:sz="0" w:space="0" w:color="auto"/>
                    <w:left w:val="none" w:sz="0" w:space="0" w:color="auto"/>
                    <w:bottom w:val="none" w:sz="0" w:space="0" w:color="auto"/>
                    <w:right w:val="none" w:sz="0" w:space="0" w:color="auto"/>
                  </w:divBdr>
                  <w:divsChild>
                    <w:div w:id="1578899783">
                      <w:marLeft w:val="0"/>
                      <w:marRight w:val="0"/>
                      <w:marTop w:val="0"/>
                      <w:marBottom w:val="0"/>
                      <w:divBdr>
                        <w:top w:val="none" w:sz="0" w:space="0" w:color="auto"/>
                        <w:left w:val="none" w:sz="0" w:space="0" w:color="auto"/>
                        <w:bottom w:val="none" w:sz="0" w:space="0" w:color="auto"/>
                        <w:right w:val="none" w:sz="0" w:space="0" w:color="auto"/>
                      </w:divBdr>
                    </w:div>
                    <w:div w:id="110993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0213339">
              <w:marLeft w:val="0"/>
              <w:marRight w:val="0"/>
              <w:marTop w:val="0"/>
              <w:marBottom w:val="0"/>
              <w:divBdr>
                <w:top w:val="none" w:sz="0" w:space="0" w:color="auto"/>
                <w:left w:val="none" w:sz="0" w:space="0" w:color="auto"/>
                <w:bottom w:val="none" w:sz="0" w:space="0" w:color="auto"/>
                <w:right w:val="none" w:sz="0" w:space="0" w:color="auto"/>
              </w:divBdr>
              <w:divsChild>
                <w:div w:id="1290865640">
                  <w:marLeft w:val="0"/>
                  <w:marRight w:val="0"/>
                  <w:marTop w:val="0"/>
                  <w:marBottom w:val="0"/>
                  <w:divBdr>
                    <w:top w:val="none" w:sz="0" w:space="0" w:color="auto"/>
                    <w:left w:val="none" w:sz="0" w:space="0" w:color="auto"/>
                    <w:bottom w:val="none" w:sz="0" w:space="0" w:color="auto"/>
                    <w:right w:val="none" w:sz="0" w:space="0" w:color="auto"/>
                  </w:divBdr>
                </w:div>
                <w:div w:id="1519270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18720">
          <w:marLeft w:val="0"/>
          <w:marRight w:val="0"/>
          <w:marTop w:val="166"/>
          <w:marBottom w:val="166"/>
          <w:divBdr>
            <w:top w:val="none" w:sz="0" w:space="0" w:color="auto"/>
            <w:left w:val="none" w:sz="0" w:space="0" w:color="auto"/>
            <w:bottom w:val="none" w:sz="0" w:space="0" w:color="auto"/>
            <w:right w:val="none" w:sz="0" w:space="0" w:color="auto"/>
          </w:divBdr>
          <w:divsChild>
            <w:div w:id="502166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7525784">
      <w:bodyDiv w:val="1"/>
      <w:marLeft w:val="0"/>
      <w:marRight w:val="0"/>
      <w:marTop w:val="0"/>
      <w:marBottom w:val="0"/>
      <w:divBdr>
        <w:top w:val="none" w:sz="0" w:space="0" w:color="auto"/>
        <w:left w:val="none" w:sz="0" w:space="0" w:color="auto"/>
        <w:bottom w:val="none" w:sz="0" w:space="0" w:color="auto"/>
        <w:right w:val="none" w:sz="0" w:space="0" w:color="auto"/>
      </w:divBdr>
    </w:div>
    <w:div w:id="1705910778">
      <w:bodyDiv w:val="1"/>
      <w:marLeft w:val="0"/>
      <w:marRight w:val="0"/>
      <w:marTop w:val="0"/>
      <w:marBottom w:val="0"/>
      <w:divBdr>
        <w:top w:val="none" w:sz="0" w:space="0" w:color="auto"/>
        <w:left w:val="none" w:sz="0" w:space="0" w:color="auto"/>
        <w:bottom w:val="none" w:sz="0" w:space="0" w:color="auto"/>
        <w:right w:val="none" w:sz="0" w:space="0" w:color="auto"/>
      </w:divBdr>
    </w:div>
    <w:div w:id="1741513926">
      <w:bodyDiv w:val="1"/>
      <w:marLeft w:val="0"/>
      <w:marRight w:val="0"/>
      <w:marTop w:val="0"/>
      <w:marBottom w:val="0"/>
      <w:divBdr>
        <w:top w:val="none" w:sz="0" w:space="0" w:color="auto"/>
        <w:left w:val="none" w:sz="0" w:space="0" w:color="auto"/>
        <w:bottom w:val="none" w:sz="0" w:space="0" w:color="auto"/>
        <w:right w:val="none" w:sz="0" w:space="0" w:color="auto"/>
      </w:divBdr>
    </w:div>
    <w:div w:id="1845588861">
      <w:bodyDiv w:val="1"/>
      <w:marLeft w:val="0"/>
      <w:marRight w:val="0"/>
      <w:marTop w:val="0"/>
      <w:marBottom w:val="0"/>
      <w:divBdr>
        <w:top w:val="none" w:sz="0" w:space="0" w:color="auto"/>
        <w:left w:val="none" w:sz="0" w:space="0" w:color="auto"/>
        <w:bottom w:val="none" w:sz="0" w:space="0" w:color="auto"/>
        <w:right w:val="none" w:sz="0" w:space="0" w:color="auto"/>
      </w:divBdr>
    </w:div>
    <w:div w:id="1894463686">
      <w:bodyDiv w:val="1"/>
      <w:marLeft w:val="0"/>
      <w:marRight w:val="0"/>
      <w:marTop w:val="0"/>
      <w:marBottom w:val="0"/>
      <w:divBdr>
        <w:top w:val="none" w:sz="0" w:space="0" w:color="auto"/>
        <w:left w:val="none" w:sz="0" w:space="0" w:color="auto"/>
        <w:bottom w:val="none" w:sz="0" w:space="0" w:color="auto"/>
        <w:right w:val="none" w:sz="0" w:space="0" w:color="auto"/>
      </w:divBdr>
    </w:div>
    <w:div w:id="1916165135">
      <w:bodyDiv w:val="1"/>
      <w:marLeft w:val="0"/>
      <w:marRight w:val="0"/>
      <w:marTop w:val="0"/>
      <w:marBottom w:val="0"/>
      <w:divBdr>
        <w:top w:val="none" w:sz="0" w:space="0" w:color="auto"/>
        <w:left w:val="none" w:sz="0" w:space="0" w:color="auto"/>
        <w:bottom w:val="none" w:sz="0" w:space="0" w:color="auto"/>
        <w:right w:val="none" w:sz="0" w:space="0" w:color="auto"/>
      </w:divBdr>
      <w:divsChild>
        <w:div w:id="1264192345">
          <w:marLeft w:val="0"/>
          <w:marRight w:val="0"/>
          <w:marTop w:val="0"/>
          <w:marBottom w:val="0"/>
          <w:divBdr>
            <w:top w:val="none" w:sz="0" w:space="0" w:color="auto"/>
            <w:left w:val="none" w:sz="0" w:space="0" w:color="auto"/>
            <w:bottom w:val="none" w:sz="0" w:space="0" w:color="auto"/>
            <w:right w:val="none" w:sz="0" w:space="0" w:color="auto"/>
          </w:divBdr>
        </w:div>
        <w:div w:id="1481727878">
          <w:marLeft w:val="0"/>
          <w:marRight w:val="0"/>
          <w:marTop w:val="0"/>
          <w:marBottom w:val="0"/>
          <w:divBdr>
            <w:top w:val="none" w:sz="0" w:space="0" w:color="auto"/>
            <w:left w:val="none" w:sz="0" w:space="0" w:color="auto"/>
            <w:bottom w:val="none" w:sz="0" w:space="0" w:color="auto"/>
            <w:right w:val="none" w:sz="0" w:space="0" w:color="auto"/>
          </w:divBdr>
          <w:divsChild>
            <w:div w:id="186635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860730">
      <w:bodyDiv w:val="1"/>
      <w:marLeft w:val="0"/>
      <w:marRight w:val="0"/>
      <w:marTop w:val="0"/>
      <w:marBottom w:val="0"/>
      <w:divBdr>
        <w:top w:val="none" w:sz="0" w:space="0" w:color="auto"/>
        <w:left w:val="none" w:sz="0" w:space="0" w:color="auto"/>
        <w:bottom w:val="none" w:sz="0" w:space="0" w:color="auto"/>
        <w:right w:val="none" w:sz="0" w:space="0" w:color="auto"/>
      </w:divBdr>
    </w:div>
    <w:div w:id="21134745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G"/><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hyperlink" Target="http://www.oxfordreference.com/view/10.1093/acref/9780191735240.001.0001/q-oro-0000492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image" Target="media/image6.jpeg"/><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doi.org/10.1111/j.1467-9434.2011.00620.x" TargetMode="External"/><Relationship Id="rId3" Type="http://schemas.openxmlformats.org/officeDocument/2006/relationships/hyperlink" Target="https://doi.org/10.1177/002182860803900107" TargetMode="External"/><Relationship Id="rId7" Type="http://schemas.openxmlformats.org/officeDocument/2006/relationships/hyperlink" Target="https://wellcomecollection.org/works/a6jt4tr6" TargetMode="External"/><Relationship Id="rId2" Type="http://schemas.openxmlformats.org/officeDocument/2006/relationships/hyperlink" Target="https://doi.org/10.1163/9789004354142_002" TargetMode="External"/><Relationship Id="rId1" Type="http://schemas.openxmlformats.org/officeDocument/2006/relationships/hyperlink" Target="http://www.oxfordreference.com/view/10.1093/acref/9780191735240.001.0001/q-oro-00004920" TargetMode="External"/><Relationship Id="rId6" Type="http://schemas.openxmlformats.org/officeDocument/2006/relationships/hyperlink" Target="https://dx.doi.org/10.1098%2Frsta.2014.0210" TargetMode="External"/><Relationship Id="rId5" Type="http://schemas.openxmlformats.org/officeDocument/2006/relationships/hyperlink" Target="https://doi.org/10.1177/002182860403500102" TargetMode="External"/><Relationship Id="rId10" Type="http://schemas.openxmlformats.org/officeDocument/2006/relationships/hyperlink" Target="http://www.jstor.org/stable/25803709" TargetMode="External"/><Relationship Id="rId4" Type="http://schemas.openxmlformats.org/officeDocument/2006/relationships/hyperlink" Target="http://bucks.repository.guildhe.ac.uk/9639/" TargetMode="External"/><Relationship Id="rId9" Type="http://schemas.openxmlformats.org/officeDocument/2006/relationships/hyperlink" Target="https://doi.org/10.1080/07075332.2012.76114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eUcdlqMXFFG8iAbBlM2eudTwyg==">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</go:docsCustomData>
</go:gDocsCustomXmlDataStorage>
</file>

<file path=customXml/itemProps1.xml><?xml version="1.0" encoding="utf-8"?>
<ds:datastoreItem xmlns:ds="http://schemas.openxmlformats.org/officeDocument/2006/customXml" ds:itemID="{69E33B4F-9961-FE4B-827B-DF88784C72C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8148</Words>
  <Characters>46445</Characters>
  <Application>Microsoft Office Word</Application>
  <DocSecurity>0</DocSecurity>
  <Lines>387</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dc:creator>
  <cp:keywords/>
  <dc:description/>
  <cp:lastModifiedBy>Ekaterina Heath</cp:lastModifiedBy>
  <cp:revision>2</cp:revision>
  <cp:lastPrinted>2020-08-28T11:13:00Z</cp:lastPrinted>
  <dcterms:created xsi:type="dcterms:W3CDTF">2021-07-05T10:53:00Z</dcterms:created>
  <dcterms:modified xsi:type="dcterms:W3CDTF">2021-07-05T10:53:00Z</dcterms:modified>
</cp:coreProperties>
</file>