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216FE3" w14:textId="3CF8A93A" w:rsidR="00697F5E" w:rsidRPr="004B1C72" w:rsidRDefault="008817ED" w:rsidP="008650D1">
      <w:pPr>
        <w:spacing w:line="360" w:lineRule="auto"/>
        <w:rPr>
          <w:rFonts w:asciiTheme="minorHAnsi" w:hAnsiTheme="minorHAnsi"/>
          <w:b/>
          <w:color w:val="000000" w:themeColor="text1"/>
          <w:szCs w:val="28"/>
          <w:lang w:val="en-AU"/>
        </w:rPr>
      </w:pPr>
      <w:r w:rsidRPr="004B1C72">
        <w:rPr>
          <w:rFonts w:asciiTheme="minorHAnsi" w:hAnsiTheme="minorHAnsi"/>
          <w:b/>
          <w:color w:val="000000" w:themeColor="text1"/>
          <w:szCs w:val="28"/>
          <w:lang w:val="en-AU"/>
        </w:rPr>
        <w:t>Pioneering Wedgwood: P</w:t>
      </w:r>
      <w:r w:rsidR="00697F5E" w:rsidRPr="004B1C72">
        <w:rPr>
          <w:rFonts w:asciiTheme="minorHAnsi" w:hAnsiTheme="minorHAnsi"/>
          <w:b/>
          <w:color w:val="000000" w:themeColor="text1"/>
          <w:szCs w:val="28"/>
          <w:lang w:val="en-AU"/>
        </w:rPr>
        <w:t xml:space="preserve">hotographs from </w:t>
      </w:r>
      <w:r w:rsidRPr="004B1C72">
        <w:rPr>
          <w:rFonts w:asciiTheme="minorHAnsi" w:hAnsiTheme="minorHAnsi"/>
          <w:b/>
          <w:color w:val="000000" w:themeColor="text1"/>
          <w:szCs w:val="28"/>
          <w:lang w:val="en-AU"/>
        </w:rPr>
        <w:t xml:space="preserve">the Anthropologist’s </w:t>
      </w:r>
      <w:proofErr w:type="spellStart"/>
      <w:r w:rsidR="00E304D9">
        <w:rPr>
          <w:rFonts w:asciiTheme="minorHAnsi" w:hAnsiTheme="minorHAnsi"/>
          <w:b/>
          <w:color w:val="000000" w:themeColor="text1"/>
          <w:szCs w:val="28"/>
          <w:lang w:val="en-AU"/>
        </w:rPr>
        <w:t>Manam</w:t>
      </w:r>
      <w:proofErr w:type="spellEnd"/>
      <w:r w:rsidR="00E304D9">
        <w:rPr>
          <w:rFonts w:asciiTheme="minorHAnsi" w:hAnsiTheme="minorHAnsi"/>
          <w:b/>
          <w:color w:val="000000" w:themeColor="text1"/>
          <w:szCs w:val="28"/>
          <w:lang w:val="en-AU"/>
        </w:rPr>
        <w:t xml:space="preserve"> F</w:t>
      </w:r>
      <w:bookmarkStart w:id="0" w:name="_GoBack"/>
      <w:bookmarkEnd w:id="0"/>
      <w:r w:rsidR="00697F5E" w:rsidRPr="004B1C72">
        <w:rPr>
          <w:rFonts w:asciiTheme="minorHAnsi" w:hAnsiTheme="minorHAnsi"/>
          <w:b/>
          <w:color w:val="000000" w:themeColor="text1"/>
          <w:szCs w:val="28"/>
          <w:lang w:val="en-AU"/>
        </w:rPr>
        <w:t>ieldwork (1933-</w:t>
      </w:r>
      <w:r w:rsidRPr="004B1C72">
        <w:rPr>
          <w:rFonts w:asciiTheme="minorHAnsi" w:hAnsiTheme="minorHAnsi"/>
          <w:b/>
          <w:color w:val="000000" w:themeColor="text1"/>
          <w:szCs w:val="28"/>
          <w:lang w:val="en-AU"/>
        </w:rPr>
        <w:t>19</w:t>
      </w:r>
      <w:r w:rsidR="00697F5E" w:rsidRPr="004B1C72">
        <w:rPr>
          <w:rFonts w:asciiTheme="minorHAnsi" w:hAnsiTheme="minorHAnsi"/>
          <w:b/>
          <w:color w:val="000000" w:themeColor="text1"/>
          <w:szCs w:val="28"/>
          <w:lang w:val="en-AU"/>
        </w:rPr>
        <w:t xml:space="preserve">34) </w:t>
      </w:r>
    </w:p>
    <w:p w14:paraId="7E45C9B4" w14:textId="77777777" w:rsidR="003B253E" w:rsidRPr="004B1C72" w:rsidRDefault="003B253E" w:rsidP="008650D1">
      <w:pPr>
        <w:pStyle w:val="NoSpacing"/>
        <w:spacing w:line="360" w:lineRule="auto"/>
        <w:rPr>
          <w:color w:val="000000" w:themeColor="text1"/>
          <w:szCs w:val="28"/>
          <w:lang w:val="en-AU"/>
        </w:rPr>
      </w:pPr>
    </w:p>
    <w:p w14:paraId="314CFB69" w14:textId="5DB3669E" w:rsidR="00C04A61" w:rsidRPr="004B1C72" w:rsidRDefault="004E7ECA" w:rsidP="008650D1">
      <w:pPr>
        <w:pStyle w:val="NoSpacing"/>
        <w:spacing w:line="360" w:lineRule="auto"/>
        <w:rPr>
          <w:color w:val="000000" w:themeColor="text1"/>
          <w:szCs w:val="28"/>
          <w:lang w:val="en-AU"/>
        </w:rPr>
      </w:pPr>
      <w:r w:rsidRPr="004B1C72">
        <w:rPr>
          <w:color w:val="000000" w:themeColor="text1"/>
          <w:szCs w:val="28"/>
          <w:lang w:val="en-AU"/>
        </w:rPr>
        <w:t xml:space="preserve">In 1933, </w:t>
      </w:r>
      <w:r w:rsidR="008817ED" w:rsidRPr="004B1C72">
        <w:rPr>
          <w:color w:val="000000" w:themeColor="text1"/>
          <w:szCs w:val="28"/>
          <w:lang w:val="en-AU"/>
        </w:rPr>
        <w:t xml:space="preserve">adventurous </w:t>
      </w:r>
      <w:r w:rsidRPr="004B1C72">
        <w:rPr>
          <w:color w:val="000000" w:themeColor="text1"/>
          <w:szCs w:val="28"/>
          <w:lang w:val="en-AU"/>
        </w:rPr>
        <w:t>anthropologist Camilla Wedgwood embarked</w:t>
      </w:r>
      <w:r w:rsidR="00D23E21" w:rsidRPr="004B1C72">
        <w:rPr>
          <w:color w:val="000000" w:themeColor="text1"/>
          <w:szCs w:val="28"/>
          <w:lang w:val="en-AU"/>
        </w:rPr>
        <w:t xml:space="preserve"> </w:t>
      </w:r>
      <w:r w:rsidRPr="004B1C72">
        <w:rPr>
          <w:color w:val="000000" w:themeColor="text1"/>
          <w:szCs w:val="28"/>
          <w:lang w:val="en-AU"/>
        </w:rPr>
        <w:t xml:space="preserve">on </w:t>
      </w:r>
      <w:r w:rsidR="001917EE" w:rsidRPr="004B1C72">
        <w:rPr>
          <w:color w:val="000000" w:themeColor="text1"/>
          <w:szCs w:val="28"/>
          <w:lang w:val="en-AU"/>
        </w:rPr>
        <w:t>a</w:t>
      </w:r>
      <w:r w:rsidRPr="004B1C72">
        <w:rPr>
          <w:color w:val="000000" w:themeColor="text1"/>
          <w:szCs w:val="28"/>
          <w:lang w:val="en-AU"/>
        </w:rPr>
        <w:t xml:space="preserve"> </w:t>
      </w:r>
      <w:r w:rsidR="00A635EA" w:rsidRPr="004B1C72">
        <w:rPr>
          <w:color w:val="000000" w:themeColor="text1"/>
          <w:szCs w:val="28"/>
          <w:lang w:val="en-AU"/>
        </w:rPr>
        <w:t>year-long</w:t>
      </w:r>
      <w:r w:rsidR="008817ED" w:rsidRPr="004B1C72">
        <w:rPr>
          <w:color w:val="000000" w:themeColor="text1"/>
          <w:szCs w:val="28"/>
          <w:lang w:val="en-AU"/>
        </w:rPr>
        <w:t>,</w:t>
      </w:r>
      <w:r w:rsidRPr="004B1C72">
        <w:rPr>
          <w:color w:val="000000" w:themeColor="text1"/>
          <w:szCs w:val="28"/>
          <w:lang w:val="en-AU"/>
        </w:rPr>
        <w:t xml:space="preserve"> solo fieldtrip to </w:t>
      </w:r>
      <w:proofErr w:type="spellStart"/>
      <w:r w:rsidRPr="004B1C72">
        <w:rPr>
          <w:color w:val="000000" w:themeColor="text1"/>
          <w:szCs w:val="28"/>
          <w:lang w:val="en-AU"/>
        </w:rPr>
        <w:t>Manam</w:t>
      </w:r>
      <w:proofErr w:type="spellEnd"/>
      <w:r w:rsidRPr="004B1C72">
        <w:rPr>
          <w:color w:val="000000" w:themeColor="text1"/>
          <w:szCs w:val="28"/>
          <w:lang w:val="en-AU"/>
        </w:rPr>
        <w:t xml:space="preserve"> Island, </w:t>
      </w:r>
      <w:r w:rsidR="00985B74" w:rsidRPr="004B1C72">
        <w:rPr>
          <w:color w:val="000000" w:themeColor="text1"/>
          <w:szCs w:val="28"/>
          <w:lang w:val="en-AU"/>
        </w:rPr>
        <w:t xml:space="preserve">off the north coast of </w:t>
      </w:r>
      <w:r w:rsidRPr="004B1C72">
        <w:rPr>
          <w:color w:val="000000" w:themeColor="text1"/>
          <w:szCs w:val="28"/>
          <w:lang w:val="en-AU"/>
        </w:rPr>
        <w:t xml:space="preserve">Papua New Guinea. </w:t>
      </w:r>
      <w:r w:rsidR="00BB056C" w:rsidRPr="004B1C72">
        <w:rPr>
          <w:color w:val="000000" w:themeColor="text1"/>
          <w:szCs w:val="28"/>
          <w:lang w:val="en-AU"/>
        </w:rPr>
        <w:t>Here, she produced a rich archive that made a unique contribution to early Pacific anthropology and the history of ethnographic photography.</w:t>
      </w:r>
      <w:r w:rsidR="00A555B5" w:rsidRPr="004B1C72">
        <w:rPr>
          <w:color w:val="000000" w:themeColor="text1"/>
          <w:szCs w:val="28"/>
          <w:lang w:val="en-AU"/>
        </w:rPr>
        <w:t xml:space="preserve"> </w:t>
      </w:r>
      <w:r w:rsidR="00CF2221" w:rsidRPr="004B1C72">
        <w:rPr>
          <w:color w:val="000000" w:themeColor="text1"/>
          <w:szCs w:val="28"/>
          <w:lang w:val="en-AU"/>
        </w:rPr>
        <w:t xml:space="preserve">With her </w:t>
      </w:r>
      <w:r w:rsidR="004B1C72">
        <w:rPr>
          <w:color w:val="000000" w:themeColor="text1"/>
          <w:szCs w:val="28"/>
          <w:lang w:val="en-AU"/>
        </w:rPr>
        <w:t>pocket c</w:t>
      </w:r>
      <w:r w:rsidR="00CF2221" w:rsidRPr="004B1C72">
        <w:rPr>
          <w:color w:val="000000" w:themeColor="text1"/>
          <w:szCs w:val="28"/>
          <w:lang w:val="en-AU"/>
        </w:rPr>
        <w:t>amera Wedgwood took vernacular photographs sensitive to her scientific pursuit</w:t>
      </w:r>
      <w:r w:rsidR="004B1C72">
        <w:rPr>
          <w:color w:val="000000" w:themeColor="text1"/>
          <w:szCs w:val="28"/>
          <w:lang w:val="en-AU"/>
        </w:rPr>
        <w:t>, as well as</w:t>
      </w:r>
      <w:r w:rsidR="00CF2221" w:rsidRPr="004B1C72">
        <w:rPr>
          <w:color w:val="000000" w:themeColor="text1"/>
          <w:szCs w:val="28"/>
          <w:lang w:val="en-AU"/>
        </w:rPr>
        <w:t xml:space="preserve"> her interest in the everyday</w:t>
      </w:r>
      <w:r w:rsidR="004B1C72">
        <w:rPr>
          <w:color w:val="000000" w:themeColor="text1"/>
          <w:szCs w:val="28"/>
          <w:lang w:val="en-AU"/>
        </w:rPr>
        <w:t>—an area</w:t>
      </w:r>
      <w:r w:rsidR="00CF2221" w:rsidRPr="004B1C72">
        <w:rPr>
          <w:color w:val="000000" w:themeColor="text1"/>
          <w:szCs w:val="28"/>
          <w:lang w:val="en-AU"/>
        </w:rPr>
        <w:t xml:space="preserve"> often overlooked or dismissed by her ethnographic predecessors. </w:t>
      </w:r>
      <w:r w:rsidR="00CF2221" w:rsidRPr="004B1C72">
        <w:rPr>
          <w:color w:val="000000" w:themeColor="text1"/>
          <w:szCs w:val="28"/>
          <w:lang w:val="en-AU"/>
        </w:rPr>
        <w:t xml:space="preserve">A written ‘viewfinder’ accompanies Wedgwood’s </w:t>
      </w:r>
      <w:r w:rsidR="00CF2221" w:rsidRPr="004B1C72">
        <w:rPr>
          <w:color w:val="000000" w:themeColor="text1"/>
          <w:szCs w:val="28"/>
          <w:lang w:val="en-AU"/>
        </w:rPr>
        <w:t>photographs</w:t>
      </w:r>
      <w:r w:rsidR="00CF2221" w:rsidRPr="004B1C72">
        <w:rPr>
          <w:color w:val="000000" w:themeColor="text1"/>
          <w:szCs w:val="28"/>
          <w:lang w:val="en-AU"/>
        </w:rPr>
        <w:t xml:space="preserve"> in the archive</w:t>
      </w:r>
      <w:r w:rsidR="00CF2221" w:rsidRPr="004B1C72">
        <w:rPr>
          <w:color w:val="000000" w:themeColor="text1"/>
          <w:szCs w:val="28"/>
          <w:lang w:val="en-AU"/>
        </w:rPr>
        <w:t>. Her</w:t>
      </w:r>
      <w:r w:rsidR="008817ED" w:rsidRPr="004B1C72">
        <w:rPr>
          <w:color w:val="000000" w:themeColor="text1"/>
          <w:szCs w:val="28"/>
          <w:lang w:val="en-AU"/>
        </w:rPr>
        <w:t xml:space="preserve"> </w:t>
      </w:r>
      <w:proofErr w:type="spellStart"/>
      <w:r w:rsidR="008817ED" w:rsidRPr="004B1C72">
        <w:rPr>
          <w:color w:val="000000" w:themeColor="text1"/>
          <w:szCs w:val="28"/>
          <w:lang w:val="en-AU"/>
        </w:rPr>
        <w:t>Manam</w:t>
      </w:r>
      <w:proofErr w:type="spellEnd"/>
      <w:r w:rsidR="008817ED" w:rsidRPr="004B1C72">
        <w:rPr>
          <w:color w:val="000000" w:themeColor="text1"/>
          <w:szCs w:val="28"/>
          <w:lang w:val="en-AU"/>
        </w:rPr>
        <w:t xml:space="preserve"> documents, including </w:t>
      </w:r>
      <w:r w:rsidR="00A555B5" w:rsidRPr="004B1C72">
        <w:rPr>
          <w:color w:val="000000" w:themeColor="text1"/>
          <w:szCs w:val="28"/>
          <w:lang w:val="en-AU"/>
        </w:rPr>
        <w:t xml:space="preserve">field notebooks, diaries and </w:t>
      </w:r>
      <w:r w:rsidR="00CF2221" w:rsidRPr="004B1C72">
        <w:rPr>
          <w:color w:val="000000" w:themeColor="text1"/>
          <w:szCs w:val="28"/>
          <w:lang w:val="en-AU"/>
        </w:rPr>
        <w:t xml:space="preserve">articles published in the anthropology journal </w:t>
      </w:r>
      <w:r w:rsidR="00CF2221" w:rsidRPr="004B1C72">
        <w:rPr>
          <w:i/>
          <w:color w:val="000000" w:themeColor="text1"/>
          <w:szCs w:val="28"/>
          <w:lang w:val="en-AU"/>
        </w:rPr>
        <w:t>Oceania</w:t>
      </w:r>
      <w:r w:rsidR="00CF2221" w:rsidRPr="004B1C72">
        <w:rPr>
          <w:color w:val="000000" w:themeColor="text1"/>
          <w:szCs w:val="28"/>
          <w:lang w:val="en-AU"/>
        </w:rPr>
        <w:t>,</w:t>
      </w:r>
      <w:r w:rsidR="008817ED" w:rsidRPr="004B1C72">
        <w:rPr>
          <w:color w:val="000000" w:themeColor="text1"/>
          <w:szCs w:val="28"/>
          <w:lang w:val="en-AU"/>
        </w:rPr>
        <w:t xml:space="preserve"> </w:t>
      </w:r>
      <w:r w:rsidR="00155E15" w:rsidRPr="004B1C72">
        <w:rPr>
          <w:color w:val="000000" w:themeColor="text1"/>
          <w:szCs w:val="28"/>
          <w:lang w:val="en-AU"/>
        </w:rPr>
        <w:t>present</w:t>
      </w:r>
      <w:r w:rsidR="00A555B5" w:rsidRPr="004B1C72">
        <w:rPr>
          <w:color w:val="000000" w:themeColor="text1"/>
          <w:szCs w:val="28"/>
          <w:lang w:val="en-AU"/>
        </w:rPr>
        <w:t xml:space="preserve"> entangled</w:t>
      </w:r>
      <w:r w:rsidRPr="004B1C72">
        <w:rPr>
          <w:color w:val="000000" w:themeColor="text1"/>
          <w:szCs w:val="28"/>
          <w:lang w:val="en-AU"/>
        </w:rPr>
        <w:t xml:space="preserve"> points </w:t>
      </w:r>
      <w:r w:rsidR="00155E15" w:rsidRPr="004B1C72">
        <w:rPr>
          <w:color w:val="000000" w:themeColor="text1"/>
          <w:szCs w:val="28"/>
          <w:lang w:val="en-AU"/>
        </w:rPr>
        <w:t>for</w:t>
      </w:r>
      <w:r w:rsidRPr="004B1C72">
        <w:rPr>
          <w:color w:val="000000" w:themeColor="text1"/>
          <w:szCs w:val="28"/>
          <w:lang w:val="en-AU"/>
        </w:rPr>
        <w:t xml:space="preserve"> </w:t>
      </w:r>
      <w:r w:rsidR="00CF2221" w:rsidRPr="004B1C72">
        <w:rPr>
          <w:color w:val="000000" w:themeColor="text1"/>
          <w:szCs w:val="28"/>
          <w:lang w:val="en-AU"/>
        </w:rPr>
        <w:t>analysis</w:t>
      </w:r>
      <w:r w:rsidR="00155E15" w:rsidRPr="004B1C72">
        <w:rPr>
          <w:color w:val="000000" w:themeColor="text1"/>
          <w:szCs w:val="28"/>
          <w:lang w:val="en-AU"/>
        </w:rPr>
        <w:t xml:space="preserve">, encapsulating </w:t>
      </w:r>
      <w:r w:rsidR="00155E15" w:rsidRPr="004B1C72">
        <w:rPr>
          <w:color w:val="000000" w:themeColor="text1"/>
          <w:szCs w:val="28"/>
          <w:lang w:val="en-AU"/>
        </w:rPr>
        <w:t>the professional, the personal and the visual</w:t>
      </w:r>
      <w:r w:rsidR="00155E15" w:rsidRPr="004B1C72">
        <w:rPr>
          <w:i/>
          <w:color w:val="000000" w:themeColor="text1"/>
          <w:szCs w:val="28"/>
          <w:lang w:val="en-AU"/>
        </w:rPr>
        <w:t>.</w:t>
      </w:r>
      <w:r w:rsidR="00155E15" w:rsidRPr="004B1C72">
        <w:rPr>
          <w:rStyle w:val="FootnoteReference"/>
          <w:i/>
          <w:color w:val="000000" w:themeColor="text1"/>
          <w:szCs w:val="28"/>
          <w:lang w:val="en-AU"/>
        </w:rPr>
        <w:footnoteReference w:id="1"/>
      </w:r>
      <w:r w:rsidR="00155E15" w:rsidRPr="004B1C72">
        <w:rPr>
          <w:color w:val="000000" w:themeColor="text1"/>
          <w:szCs w:val="28"/>
          <w:lang w:val="en-AU"/>
        </w:rPr>
        <w:t xml:space="preserve"> </w:t>
      </w:r>
      <w:r w:rsidR="00A555B5" w:rsidRPr="004B1C72">
        <w:rPr>
          <w:color w:val="000000" w:themeColor="text1"/>
          <w:szCs w:val="28"/>
          <w:lang w:val="en-AU"/>
        </w:rPr>
        <w:t xml:space="preserve"> Taken together</w:t>
      </w:r>
      <w:r w:rsidR="00AD1B1F" w:rsidRPr="004B1C72">
        <w:rPr>
          <w:color w:val="000000" w:themeColor="text1"/>
          <w:szCs w:val="28"/>
          <w:lang w:val="en-AU"/>
        </w:rPr>
        <w:t xml:space="preserve"> these perspectives </w:t>
      </w:r>
      <w:r w:rsidR="00A555B5" w:rsidRPr="004B1C72">
        <w:rPr>
          <w:color w:val="000000" w:themeColor="text1"/>
          <w:szCs w:val="28"/>
          <w:lang w:val="en-AU"/>
        </w:rPr>
        <w:t xml:space="preserve">breathe life into Wedgwood’s </w:t>
      </w:r>
      <w:r w:rsidR="008817ED" w:rsidRPr="004B1C72">
        <w:rPr>
          <w:color w:val="000000" w:themeColor="text1"/>
          <w:szCs w:val="28"/>
          <w:lang w:val="en-AU"/>
        </w:rPr>
        <w:t>experience</w:t>
      </w:r>
      <w:r w:rsidR="002F167F" w:rsidRPr="004B1C72">
        <w:rPr>
          <w:color w:val="000000" w:themeColor="text1"/>
          <w:szCs w:val="28"/>
          <w:lang w:val="en-AU"/>
        </w:rPr>
        <w:t xml:space="preserve"> </w:t>
      </w:r>
      <w:r w:rsidR="008817ED" w:rsidRPr="004B1C72">
        <w:rPr>
          <w:color w:val="000000" w:themeColor="text1"/>
          <w:szCs w:val="28"/>
          <w:lang w:val="en-AU"/>
        </w:rPr>
        <w:t xml:space="preserve">and </w:t>
      </w:r>
      <w:r w:rsidR="00A555B5" w:rsidRPr="004B1C72">
        <w:rPr>
          <w:color w:val="000000" w:themeColor="text1"/>
          <w:szCs w:val="28"/>
          <w:lang w:val="en-AU"/>
        </w:rPr>
        <w:t xml:space="preserve">her </w:t>
      </w:r>
      <w:r w:rsidR="00AD1B1F" w:rsidRPr="004B1C72">
        <w:rPr>
          <w:color w:val="000000" w:themeColor="text1"/>
          <w:szCs w:val="28"/>
          <w:lang w:val="en-AU"/>
        </w:rPr>
        <w:t>photographs</w:t>
      </w:r>
      <w:r w:rsidR="00A555B5" w:rsidRPr="004B1C72">
        <w:rPr>
          <w:color w:val="000000" w:themeColor="text1"/>
          <w:szCs w:val="28"/>
          <w:lang w:val="en-AU"/>
        </w:rPr>
        <w:t xml:space="preserve">. </w:t>
      </w:r>
      <w:r w:rsidR="00AD1B1F" w:rsidRPr="004B1C72">
        <w:rPr>
          <w:color w:val="000000" w:themeColor="text1"/>
          <w:szCs w:val="28"/>
          <w:lang w:val="en-AU"/>
        </w:rPr>
        <w:t xml:space="preserve">This archive shows us how she </w:t>
      </w:r>
      <w:r w:rsidR="00A555B5" w:rsidRPr="004B1C72">
        <w:rPr>
          <w:color w:val="000000" w:themeColor="text1"/>
          <w:szCs w:val="28"/>
          <w:lang w:val="en-AU"/>
        </w:rPr>
        <w:t xml:space="preserve">adapted </w:t>
      </w:r>
      <w:r w:rsidR="00AD1B1F" w:rsidRPr="004B1C72">
        <w:rPr>
          <w:color w:val="000000" w:themeColor="text1"/>
          <w:szCs w:val="28"/>
          <w:lang w:val="en-AU"/>
        </w:rPr>
        <w:t xml:space="preserve">the emerging discipline of </w:t>
      </w:r>
      <w:r w:rsidR="00A555B5" w:rsidRPr="004B1C72">
        <w:rPr>
          <w:color w:val="000000" w:themeColor="text1"/>
          <w:szCs w:val="28"/>
          <w:lang w:val="en-AU"/>
        </w:rPr>
        <w:t xml:space="preserve">social anthropology to photography, and </w:t>
      </w:r>
      <w:r w:rsidR="008817ED" w:rsidRPr="004B1C72">
        <w:rPr>
          <w:color w:val="000000" w:themeColor="text1"/>
          <w:szCs w:val="28"/>
          <w:lang w:val="en-AU"/>
        </w:rPr>
        <w:t>how her</w:t>
      </w:r>
      <w:r w:rsidR="00A555B5" w:rsidRPr="004B1C72">
        <w:rPr>
          <w:color w:val="000000" w:themeColor="text1"/>
          <w:szCs w:val="28"/>
          <w:lang w:val="en-AU"/>
        </w:rPr>
        <w:t xml:space="preserve"> experience as a female anthropologist in a male-dominated </w:t>
      </w:r>
      <w:r w:rsidR="00AD1B1F" w:rsidRPr="004B1C72">
        <w:rPr>
          <w:color w:val="000000" w:themeColor="text1"/>
          <w:szCs w:val="28"/>
          <w:lang w:val="en-AU"/>
        </w:rPr>
        <w:t>profession</w:t>
      </w:r>
      <w:r w:rsidR="00A555B5" w:rsidRPr="004B1C72">
        <w:rPr>
          <w:color w:val="000000" w:themeColor="text1"/>
          <w:szCs w:val="28"/>
          <w:lang w:val="en-AU"/>
        </w:rPr>
        <w:t xml:space="preserve"> shaped what she photographed.</w:t>
      </w:r>
      <w:r w:rsidR="00C04A61" w:rsidRPr="004B1C72">
        <w:rPr>
          <w:color w:val="000000" w:themeColor="text1"/>
          <w:szCs w:val="28"/>
          <w:lang w:val="en-AU"/>
        </w:rPr>
        <w:t xml:space="preserve"> A substantial proportion, if not all, of Wedgwood’s unpublished </w:t>
      </w:r>
      <w:proofErr w:type="spellStart"/>
      <w:r w:rsidR="00C04A61" w:rsidRPr="004B1C72">
        <w:rPr>
          <w:color w:val="000000" w:themeColor="text1"/>
          <w:szCs w:val="28"/>
          <w:lang w:val="en-AU"/>
        </w:rPr>
        <w:t>Manam</w:t>
      </w:r>
      <w:proofErr w:type="spellEnd"/>
      <w:r w:rsidR="00C04A61" w:rsidRPr="004B1C72">
        <w:rPr>
          <w:color w:val="000000" w:themeColor="text1"/>
          <w:szCs w:val="28"/>
          <w:lang w:val="en-AU"/>
        </w:rPr>
        <w:t xml:space="preserve"> documents are held </w:t>
      </w:r>
      <w:r w:rsidR="00155E15" w:rsidRPr="004B1C72">
        <w:rPr>
          <w:color w:val="000000" w:themeColor="text1"/>
          <w:szCs w:val="28"/>
          <w:lang w:val="en-AU"/>
        </w:rPr>
        <w:t>by the</w:t>
      </w:r>
      <w:r w:rsidR="00C04A61" w:rsidRPr="004B1C72">
        <w:rPr>
          <w:color w:val="000000" w:themeColor="text1"/>
          <w:szCs w:val="28"/>
          <w:lang w:val="en-AU"/>
        </w:rPr>
        <w:t xml:space="preserve"> Macleay Museum</w:t>
      </w:r>
      <w:r w:rsidR="00155E15" w:rsidRPr="004B1C72">
        <w:rPr>
          <w:color w:val="000000" w:themeColor="text1"/>
          <w:szCs w:val="28"/>
          <w:lang w:val="en-AU"/>
        </w:rPr>
        <w:t xml:space="preserve"> and </w:t>
      </w:r>
      <w:r w:rsidR="00C04A61" w:rsidRPr="004B1C72">
        <w:rPr>
          <w:color w:val="000000" w:themeColor="text1"/>
          <w:szCs w:val="28"/>
          <w:lang w:val="en-AU"/>
        </w:rPr>
        <w:t xml:space="preserve">Sydney University’s archives. </w:t>
      </w:r>
    </w:p>
    <w:p w14:paraId="6AD40909" w14:textId="77777777" w:rsidR="00AD1B1F" w:rsidRPr="004B1C72" w:rsidRDefault="00AD1B1F" w:rsidP="008650D1">
      <w:pPr>
        <w:pStyle w:val="NoSpacing"/>
        <w:spacing w:line="360" w:lineRule="auto"/>
        <w:rPr>
          <w:color w:val="000000" w:themeColor="text1"/>
          <w:szCs w:val="28"/>
          <w:lang w:val="en-AU"/>
        </w:rPr>
      </w:pPr>
    </w:p>
    <w:p w14:paraId="55F4ABA0" w14:textId="1634E342" w:rsidR="00FE7C88" w:rsidRPr="004B1C72" w:rsidRDefault="004B1C72" w:rsidP="008650D1">
      <w:pPr>
        <w:pStyle w:val="NoSpacing"/>
        <w:spacing w:line="360" w:lineRule="auto"/>
        <w:rPr>
          <w:color w:val="000000" w:themeColor="text1"/>
          <w:szCs w:val="28"/>
          <w:lang w:val="en-AU"/>
        </w:rPr>
      </w:pPr>
      <w:r w:rsidRPr="004B1C72">
        <w:rPr>
          <w:color w:val="000000" w:themeColor="text1"/>
          <w:szCs w:val="28"/>
          <w:lang w:val="en-AU"/>
        </w:rPr>
        <w:t>Decedent</w:t>
      </w:r>
      <w:r w:rsidR="00985B74" w:rsidRPr="004B1C72">
        <w:rPr>
          <w:color w:val="000000" w:themeColor="text1"/>
          <w:szCs w:val="28"/>
          <w:lang w:val="en-AU"/>
        </w:rPr>
        <w:t xml:space="preserve"> of the famed Wedgwood pottery dynasty, Wedgwood was b</w:t>
      </w:r>
      <w:r w:rsidR="00E00277" w:rsidRPr="004B1C72">
        <w:rPr>
          <w:color w:val="000000" w:themeColor="text1"/>
          <w:szCs w:val="28"/>
          <w:lang w:val="en-AU"/>
        </w:rPr>
        <w:t>rought up in a wealthy, liberal family who were part o</w:t>
      </w:r>
      <w:r w:rsidR="00985B74" w:rsidRPr="004B1C72">
        <w:rPr>
          <w:color w:val="000000" w:themeColor="text1"/>
          <w:szCs w:val="28"/>
          <w:lang w:val="en-AU"/>
        </w:rPr>
        <w:t xml:space="preserve">f Britain’s intellectual elite. </w:t>
      </w:r>
      <w:r w:rsidR="00E00277" w:rsidRPr="004B1C72">
        <w:rPr>
          <w:color w:val="000000" w:themeColor="text1"/>
          <w:szCs w:val="28"/>
          <w:lang w:val="en-AU"/>
        </w:rPr>
        <w:t xml:space="preserve">Wedgwood was part of the first generation of women to graduate from Cambridge University </w:t>
      </w:r>
      <w:r w:rsidR="00876DBC" w:rsidRPr="004B1C72">
        <w:rPr>
          <w:color w:val="000000" w:themeColor="text1"/>
          <w:szCs w:val="28"/>
          <w:lang w:val="en-AU"/>
        </w:rPr>
        <w:t xml:space="preserve">(in 1926) </w:t>
      </w:r>
      <w:r w:rsidR="00E00277" w:rsidRPr="004B1C72">
        <w:rPr>
          <w:color w:val="000000" w:themeColor="text1"/>
          <w:szCs w:val="28"/>
          <w:lang w:val="en-AU"/>
        </w:rPr>
        <w:t>and enter the disc</w:t>
      </w:r>
      <w:r w:rsidR="00985B74" w:rsidRPr="004B1C72">
        <w:rPr>
          <w:color w:val="000000" w:themeColor="text1"/>
          <w:szCs w:val="28"/>
          <w:lang w:val="en-AU"/>
        </w:rPr>
        <w:t xml:space="preserve">ipline of anthropology. In 1929, she </w:t>
      </w:r>
      <w:r w:rsidR="00E00277" w:rsidRPr="004B1C72">
        <w:rPr>
          <w:color w:val="000000" w:themeColor="text1"/>
          <w:szCs w:val="28"/>
          <w:lang w:val="en-AU"/>
        </w:rPr>
        <w:t>moved from England to Australia to teach in the newly-established Department of Anthropology at Sydney University</w:t>
      </w:r>
      <w:r w:rsidR="00AE001E" w:rsidRPr="004B1C72">
        <w:rPr>
          <w:color w:val="000000" w:themeColor="text1"/>
          <w:szCs w:val="28"/>
          <w:lang w:val="en-AU"/>
        </w:rPr>
        <w:t>,</w:t>
      </w:r>
      <w:r w:rsidR="00985B74" w:rsidRPr="004B1C72">
        <w:rPr>
          <w:color w:val="000000" w:themeColor="text1"/>
          <w:szCs w:val="28"/>
          <w:lang w:val="en-AU"/>
        </w:rPr>
        <w:t xml:space="preserve"> then</w:t>
      </w:r>
      <w:r w:rsidR="00AE001E" w:rsidRPr="004B1C72">
        <w:rPr>
          <w:color w:val="000000" w:themeColor="text1"/>
          <w:szCs w:val="28"/>
          <w:lang w:val="en-AU"/>
        </w:rPr>
        <w:t xml:space="preserve"> headed by Radcliffe-Brown</w:t>
      </w:r>
      <w:r w:rsidR="00E00277" w:rsidRPr="004B1C72">
        <w:rPr>
          <w:color w:val="000000" w:themeColor="text1"/>
          <w:szCs w:val="28"/>
          <w:lang w:val="en-AU"/>
        </w:rPr>
        <w:t>.</w:t>
      </w:r>
      <w:r w:rsidR="00E00277" w:rsidRPr="004B1C72">
        <w:rPr>
          <w:rStyle w:val="FootnoteReference"/>
          <w:color w:val="000000" w:themeColor="text1"/>
          <w:szCs w:val="28"/>
          <w:lang w:val="en-AU"/>
        </w:rPr>
        <w:footnoteReference w:id="2"/>
      </w:r>
      <w:r w:rsidR="00E00277" w:rsidRPr="004B1C72">
        <w:rPr>
          <w:color w:val="000000" w:themeColor="text1"/>
          <w:szCs w:val="28"/>
          <w:lang w:val="en-AU"/>
        </w:rPr>
        <w:t xml:space="preserve"> </w:t>
      </w:r>
      <w:r w:rsidR="005911FE" w:rsidRPr="004B1C72">
        <w:rPr>
          <w:color w:val="000000" w:themeColor="text1"/>
          <w:szCs w:val="28"/>
          <w:lang w:val="en-AU"/>
        </w:rPr>
        <w:t>A</w:t>
      </w:r>
      <w:r w:rsidR="0064686B" w:rsidRPr="004B1C72">
        <w:rPr>
          <w:color w:val="000000" w:themeColor="text1"/>
          <w:szCs w:val="28"/>
          <w:lang w:val="en-AU"/>
        </w:rPr>
        <w:t>fter a brief period away</w:t>
      </w:r>
      <w:r w:rsidR="008F6597" w:rsidRPr="004B1C72">
        <w:rPr>
          <w:color w:val="000000" w:themeColor="text1"/>
          <w:szCs w:val="28"/>
          <w:lang w:val="en-AU"/>
        </w:rPr>
        <w:t xml:space="preserve"> from Australia</w:t>
      </w:r>
      <w:r w:rsidR="005911FE" w:rsidRPr="004B1C72">
        <w:rPr>
          <w:color w:val="000000" w:themeColor="text1"/>
          <w:szCs w:val="28"/>
          <w:lang w:val="en-AU"/>
        </w:rPr>
        <w:t xml:space="preserve">, Wedgwood returned to Sydney University </w:t>
      </w:r>
      <w:r w:rsidR="00FE7C88" w:rsidRPr="004B1C72">
        <w:rPr>
          <w:color w:val="000000" w:themeColor="text1"/>
          <w:szCs w:val="28"/>
          <w:lang w:val="en-AU"/>
        </w:rPr>
        <w:t xml:space="preserve">in 1933 </w:t>
      </w:r>
      <w:r w:rsidR="005911FE" w:rsidRPr="004B1C72">
        <w:rPr>
          <w:color w:val="000000" w:themeColor="text1"/>
          <w:szCs w:val="28"/>
          <w:lang w:val="en-AU"/>
        </w:rPr>
        <w:t xml:space="preserve">to take up </w:t>
      </w:r>
      <w:r w:rsidR="0064686B" w:rsidRPr="004B1C72">
        <w:rPr>
          <w:color w:val="000000" w:themeColor="text1"/>
          <w:szCs w:val="28"/>
          <w:lang w:val="en-AU"/>
        </w:rPr>
        <w:t>a fellowship from the</w:t>
      </w:r>
      <w:r w:rsidR="005911FE" w:rsidRPr="004B1C72">
        <w:rPr>
          <w:color w:val="000000" w:themeColor="text1"/>
          <w:szCs w:val="28"/>
          <w:lang w:val="en-AU"/>
        </w:rPr>
        <w:t xml:space="preserve"> Australian </w:t>
      </w:r>
      <w:r w:rsidR="0064686B" w:rsidRPr="004B1C72">
        <w:rPr>
          <w:color w:val="000000" w:themeColor="text1"/>
          <w:szCs w:val="28"/>
          <w:lang w:val="en-AU"/>
        </w:rPr>
        <w:t xml:space="preserve">National </w:t>
      </w:r>
      <w:r w:rsidR="005911FE" w:rsidRPr="004B1C72">
        <w:rPr>
          <w:color w:val="000000" w:themeColor="text1"/>
          <w:szCs w:val="28"/>
          <w:lang w:val="en-AU"/>
        </w:rPr>
        <w:t xml:space="preserve">Research </w:t>
      </w:r>
      <w:r w:rsidR="0064686B" w:rsidRPr="004B1C72">
        <w:rPr>
          <w:color w:val="000000" w:themeColor="text1"/>
          <w:szCs w:val="28"/>
          <w:lang w:val="en-AU"/>
        </w:rPr>
        <w:t>Council</w:t>
      </w:r>
      <w:r w:rsidR="00985B74" w:rsidRPr="004B1C72">
        <w:rPr>
          <w:color w:val="000000" w:themeColor="text1"/>
          <w:szCs w:val="28"/>
          <w:lang w:val="en-AU"/>
        </w:rPr>
        <w:t>. She was</w:t>
      </w:r>
      <w:r w:rsidR="0064686B" w:rsidRPr="004B1C72">
        <w:rPr>
          <w:color w:val="000000" w:themeColor="text1"/>
          <w:szCs w:val="28"/>
          <w:lang w:val="en-AU"/>
        </w:rPr>
        <w:t xml:space="preserve"> to carry out fieldwork on culture contact in Melanesia</w:t>
      </w:r>
      <w:r w:rsidR="00985B74" w:rsidRPr="004B1C72">
        <w:rPr>
          <w:color w:val="000000" w:themeColor="text1"/>
          <w:szCs w:val="28"/>
          <w:lang w:val="en-AU"/>
        </w:rPr>
        <w:t xml:space="preserve">, specifically in the Territory </w:t>
      </w:r>
      <w:r w:rsidR="00985B74" w:rsidRPr="004B1C72">
        <w:rPr>
          <w:color w:val="000000" w:themeColor="text1"/>
          <w:szCs w:val="28"/>
          <w:lang w:val="en-AU"/>
        </w:rPr>
        <w:lastRenderedPageBreak/>
        <w:t xml:space="preserve">of New </w:t>
      </w:r>
      <w:r w:rsidR="002F167F" w:rsidRPr="004B1C72">
        <w:rPr>
          <w:color w:val="000000" w:themeColor="text1"/>
          <w:szCs w:val="28"/>
          <w:lang w:val="en-AU"/>
        </w:rPr>
        <w:t>Guinea, which was an Australian-</w:t>
      </w:r>
      <w:r w:rsidR="00985B74" w:rsidRPr="004B1C72">
        <w:rPr>
          <w:color w:val="000000" w:themeColor="text1"/>
          <w:szCs w:val="28"/>
          <w:lang w:val="en-AU"/>
        </w:rPr>
        <w:t>administered territory under the post-World War I League of Nations Mandate (1920-1946) at the time</w:t>
      </w:r>
      <w:r w:rsidR="00FE7C88" w:rsidRPr="004B1C72">
        <w:rPr>
          <w:color w:val="000000" w:themeColor="text1"/>
          <w:szCs w:val="28"/>
          <w:lang w:val="en-AU"/>
        </w:rPr>
        <w:t>.</w:t>
      </w:r>
      <w:r w:rsidR="009A56B0" w:rsidRPr="004B1C72">
        <w:rPr>
          <w:rStyle w:val="FootnoteReference"/>
          <w:color w:val="000000" w:themeColor="text1"/>
          <w:szCs w:val="28"/>
          <w:lang w:val="en-AU"/>
        </w:rPr>
        <w:footnoteReference w:id="3"/>
      </w:r>
      <w:r w:rsidR="00FE7C88" w:rsidRPr="004B1C72">
        <w:rPr>
          <w:color w:val="000000" w:themeColor="text1"/>
          <w:szCs w:val="28"/>
          <w:lang w:val="en-AU"/>
        </w:rPr>
        <w:t xml:space="preserve"> </w:t>
      </w:r>
      <w:r w:rsidR="00E54B43" w:rsidRPr="004B1C72">
        <w:rPr>
          <w:color w:val="000000" w:themeColor="text1"/>
          <w:szCs w:val="28"/>
          <w:lang w:val="en-AU"/>
        </w:rPr>
        <w:t xml:space="preserve">E.W.P. </w:t>
      </w:r>
      <w:proofErr w:type="spellStart"/>
      <w:r w:rsidR="00E54B43" w:rsidRPr="004B1C72">
        <w:rPr>
          <w:color w:val="000000" w:themeColor="text1"/>
          <w:szCs w:val="28"/>
          <w:lang w:val="en-AU"/>
        </w:rPr>
        <w:t>Chinnery</w:t>
      </w:r>
      <w:proofErr w:type="spellEnd"/>
      <w:r w:rsidR="00E54B43" w:rsidRPr="004B1C72">
        <w:rPr>
          <w:color w:val="000000" w:themeColor="text1"/>
          <w:szCs w:val="28"/>
          <w:lang w:val="en-AU"/>
        </w:rPr>
        <w:t>, the official Governmen</w:t>
      </w:r>
      <w:r w:rsidR="00985B74" w:rsidRPr="004B1C72">
        <w:rPr>
          <w:color w:val="000000" w:themeColor="text1"/>
          <w:szCs w:val="28"/>
          <w:lang w:val="en-AU"/>
        </w:rPr>
        <w:t>t Anthropologist in New Guinea</w:t>
      </w:r>
      <w:r w:rsidR="002F167F" w:rsidRPr="004B1C72">
        <w:rPr>
          <w:color w:val="000000" w:themeColor="text1"/>
          <w:szCs w:val="28"/>
          <w:lang w:val="en-AU"/>
        </w:rPr>
        <w:t>,</w:t>
      </w:r>
      <w:r w:rsidR="00985B74" w:rsidRPr="004B1C72">
        <w:rPr>
          <w:color w:val="000000" w:themeColor="text1"/>
          <w:szCs w:val="28"/>
          <w:lang w:val="en-AU"/>
        </w:rPr>
        <w:t xml:space="preserve"> </w:t>
      </w:r>
      <w:r w:rsidR="00E54B43" w:rsidRPr="004B1C72">
        <w:rPr>
          <w:color w:val="000000" w:themeColor="text1"/>
          <w:szCs w:val="28"/>
          <w:lang w:val="en-AU"/>
        </w:rPr>
        <w:t xml:space="preserve">placed Wedgwood </w:t>
      </w:r>
      <w:r w:rsidR="00985B74" w:rsidRPr="004B1C72">
        <w:rPr>
          <w:color w:val="000000" w:themeColor="text1"/>
          <w:szCs w:val="28"/>
          <w:lang w:val="en-AU"/>
        </w:rPr>
        <w:t>on</w:t>
      </w:r>
      <w:r w:rsidR="00E54B43" w:rsidRPr="004B1C72">
        <w:rPr>
          <w:color w:val="000000" w:themeColor="text1"/>
          <w:szCs w:val="28"/>
          <w:lang w:val="en-AU"/>
        </w:rPr>
        <w:t xml:space="preserve"> </w:t>
      </w:r>
      <w:proofErr w:type="spellStart"/>
      <w:r w:rsidR="00E54B43" w:rsidRPr="004B1C72">
        <w:rPr>
          <w:color w:val="000000" w:themeColor="text1"/>
          <w:szCs w:val="28"/>
          <w:lang w:val="en-AU"/>
        </w:rPr>
        <w:t>M</w:t>
      </w:r>
      <w:r w:rsidR="008F4E50" w:rsidRPr="004B1C72">
        <w:rPr>
          <w:color w:val="000000" w:themeColor="text1"/>
          <w:szCs w:val="28"/>
          <w:lang w:val="en-AU"/>
        </w:rPr>
        <w:t>anam</w:t>
      </w:r>
      <w:proofErr w:type="spellEnd"/>
      <w:r w:rsidR="008F4E50" w:rsidRPr="004B1C72">
        <w:rPr>
          <w:color w:val="000000" w:themeColor="text1"/>
          <w:szCs w:val="28"/>
          <w:lang w:val="en-AU"/>
        </w:rPr>
        <w:t xml:space="preserve"> </w:t>
      </w:r>
      <w:r w:rsidR="002F167F" w:rsidRPr="004B1C72">
        <w:rPr>
          <w:color w:val="000000" w:themeColor="text1"/>
          <w:szCs w:val="28"/>
          <w:lang w:val="en-AU"/>
        </w:rPr>
        <w:t>Island,</w:t>
      </w:r>
      <w:r w:rsidR="00985B74" w:rsidRPr="004B1C72">
        <w:rPr>
          <w:color w:val="000000" w:themeColor="text1"/>
          <w:szCs w:val="28"/>
          <w:lang w:val="en-AU"/>
        </w:rPr>
        <w:t xml:space="preserve"> </w:t>
      </w:r>
      <w:r w:rsidR="00E54B43" w:rsidRPr="004B1C72">
        <w:rPr>
          <w:color w:val="000000" w:themeColor="text1"/>
          <w:szCs w:val="28"/>
          <w:lang w:val="en-AU"/>
        </w:rPr>
        <w:t xml:space="preserve">although this was not her first choice. </w:t>
      </w:r>
      <w:r w:rsidR="003001B2" w:rsidRPr="004B1C72">
        <w:rPr>
          <w:color w:val="000000" w:themeColor="text1"/>
          <w:szCs w:val="28"/>
          <w:lang w:val="en-AU"/>
        </w:rPr>
        <w:t>D</w:t>
      </w:r>
      <w:r w:rsidR="00E54B43" w:rsidRPr="004B1C72">
        <w:rPr>
          <w:color w:val="000000" w:themeColor="text1"/>
          <w:szCs w:val="28"/>
          <w:lang w:val="en-AU"/>
        </w:rPr>
        <w:t>uring a period when the fear of sexual assault among whites was at its height</w:t>
      </w:r>
      <w:r w:rsidR="002F167F" w:rsidRPr="004B1C72">
        <w:rPr>
          <w:color w:val="000000" w:themeColor="text1"/>
          <w:szCs w:val="28"/>
          <w:lang w:val="en-AU"/>
        </w:rPr>
        <w:t xml:space="preserve"> </w:t>
      </w:r>
      <w:proofErr w:type="spellStart"/>
      <w:r w:rsidR="003001B2" w:rsidRPr="004B1C72">
        <w:rPr>
          <w:color w:val="000000" w:themeColor="text1"/>
          <w:szCs w:val="28"/>
          <w:lang w:val="en-AU"/>
        </w:rPr>
        <w:t>Manam</w:t>
      </w:r>
      <w:proofErr w:type="spellEnd"/>
      <w:r w:rsidR="003001B2" w:rsidRPr="004B1C72">
        <w:rPr>
          <w:color w:val="000000" w:themeColor="text1"/>
          <w:szCs w:val="28"/>
          <w:lang w:val="en-AU"/>
        </w:rPr>
        <w:t xml:space="preserve"> was regarded as</w:t>
      </w:r>
      <w:r w:rsidR="00093091" w:rsidRPr="004B1C72">
        <w:rPr>
          <w:color w:val="000000" w:themeColor="text1"/>
          <w:szCs w:val="28"/>
          <w:lang w:val="en-AU"/>
        </w:rPr>
        <w:t xml:space="preserve"> the safest option</w:t>
      </w:r>
      <w:r w:rsidR="003001B2" w:rsidRPr="004B1C72">
        <w:rPr>
          <w:color w:val="000000" w:themeColor="text1"/>
          <w:szCs w:val="28"/>
          <w:lang w:val="en-AU"/>
        </w:rPr>
        <w:t xml:space="preserve"> for an unmarried female working alone.</w:t>
      </w:r>
      <w:r w:rsidR="00985B74" w:rsidRPr="004B1C72">
        <w:rPr>
          <w:rStyle w:val="FootnoteReference"/>
          <w:color w:val="000000" w:themeColor="text1"/>
          <w:szCs w:val="28"/>
          <w:lang w:val="en-AU"/>
        </w:rPr>
        <w:t xml:space="preserve"> </w:t>
      </w:r>
      <w:r w:rsidR="00985B74" w:rsidRPr="004B1C72">
        <w:rPr>
          <w:rStyle w:val="FootnoteReference"/>
          <w:color w:val="000000" w:themeColor="text1"/>
          <w:szCs w:val="28"/>
          <w:lang w:val="en-AU"/>
        </w:rPr>
        <w:footnoteReference w:id="4"/>
      </w:r>
      <w:r w:rsidR="00985B74" w:rsidRPr="004B1C72">
        <w:rPr>
          <w:color w:val="000000" w:themeColor="text1"/>
          <w:szCs w:val="28"/>
          <w:lang w:val="en-AU"/>
        </w:rPr>
        <w:t xml:space="preserve"> </w:t>
      </w:r>
      <w:r w:rsidR="00E54B43" w:rsidRPr="004B1C72">
        <w:rPr>
          <w:color w:val="000000" w:themeColor="text1"/>
          <w:szCs w:val="28"/>
          <w:lang w:val="en-AU"/>
        </w:rPr>
        <w:t xml:space="preserve"> </w:t>
      </w:r>
      <w:proofErr w:type="spellStart"/>
      <w:r w:rsidR="00E54B43" w:rsidRPr="004B1C72">
        <w:rPr>
          <w:color w:val="000000" w:themeColor="text1"/>
          <w:szCs w:val="28"/>
          <w:lang w:val="en-AU"/>
        </w:rPr>
        <w:t>Chinnery</w:t>
      </w:r>
      <w:proofErr w:type="spellEnd"/>
      <w:r w:rsidR="00E54B43" w:rsidRPr="004B1C72">
        <w:rPr>
          <w:color w:val="000000" w:themeColor="text1"/>
          <w:szCs w:val="28"/>
          <w:lang w:val="en-AU"/>
        </w:rPr>
        <w:t xml:space="preserve"> </w:t>
      </w:r>
      <w:r w:rsidR="003001B2" w:rsidRPr="004B1C72">
        <w:rPr>
          <w:color w:val="000000" w:themeColor="text1"/>
          <w:szCs w:val="28"/>
          <w:lang w:val="en-AU"/>
        </w:rPr>
        <w:t>voiced</w:t>
      </w:r>
      <w:r w:rsidR="00E54B43" w:rsidRPr="004B1C72">
        <w:rPr>
          <w:color w:val="000000" w:themeColor="text1"/>
          <w:szCs w:val="28"/>
          <w:lang w:val="en-AU"/>
        </w:rPr>
        <w:t xml:space="preserve"> the prevalent opinion </w:t>
      </w:r>
      <w:r w:rsidR="003001B2" w:rsidRPr="004B1C72">
        <w:rPr>
          <w:color w:val="000000" w:themeColor="text1"/>
          <w:szCs w:val="28"/>
          <w:lang w:val="en-AU"/>
        </w:rPr>
        <w:t xml:space="preserve">of </w:t>
      </w:r>
      <w:r w:rsidR="00093091" w:rsidRPr="004B1C72">
        <w:rPr>
          <w:color w:val="000000" w:themeColor="text1"/>
          <w:szCs w:val="28"/>
          <w:lang w:val="en-AU"/>
        </w:rPr>
        <w:t>his</w:t>
      </w:r>
      <w:r w:rsidR="003001B2" w:rsidRPr="004B1C72">
        <w:rPr>
          <w:color w:val="000000" w:themeColor="text1"/>
          <w:szCs w:val="28"/>
          <w:lang w:val="en-AU"/>
        </w:rPr>
        <w:t xml:space="preserve"> colleagues </w:t>
      </w:r>
      <w:r w:rsidR="00E54B43" w:rsidRPr="004B1C72">
        <w:rPr>
          <w:color w:val="000000" w:themeColor="text1"/>
          <w:szCs w:val="28"/>
          <w:lang w:val="en-AU"/>
        </w:rPr>
        <w:t xml:space="preserve">when he </w:t>
      </w:r>
      <w:r w:rsidR="00093091" w:rsidRPr="004B1C72">
        <w:rPr>
          <w:color w:val="000000" w:themeColor="text1"/>
          <w:szCs w:val="28"/>
          <w:lang w:val="en-AU"/>
        </w:rPr>
        <w:t>stated that there was no place a woman could go in the Pacific ‘without fear of molestation from the natives.</w:t>
      </w:r>
      <w:r w:rsidR="00E54B43" w:rsidRPr="004B1C72">
        <w:rPr>
          <w:color w:val="000000" w:themeColor="text1"/>
          <w:szCs w:val="28"/>
          <w:lang w:val="en-AU"/>
        </w:rPr>
        <w:t>’</w:t>
      </w:r>
      <w:r w:rsidR="003001B2" w:rsidRPr="004B1C72">
        <w:rPr>
          <w:rStyle w:val="FootnoteReference"/>
          <w:color w:val="000000" w:themeColor="text1"/>
          <w:szCs w:val="28"/>
          <w:lang w:val="en-AU"/>
        </w:rPr>
        <w:footnoteReference w:id="5"/>
      </w:r>
      <w:r w:rsidR="00E54B43" w:rsidRPr="004B1C72">
        <w:rPr>
          <w:color w:val="000000" w:themeColor="text1"/>
          <w:szCs w:val="28"/>
          <w:lang w:val="en-AU"/>
        </w:rPr>
        <w:t xml:space="preserve"> </w:t>
      </w:r>
    </w:p>
    <w:p w14:paraId="25A7C399" w14:textId="77777777" w:rsidR="00FE7C88" w:rsidRPr="004B1C72" w:rsidRDefault="00FE7C88" w:rsidP="008650D1">
      <w:pPr>
        <w:pStyle w:val="NoSpacing"/>
        <w:spacing w:line="360" w:lineRule="auto"/>
        <w:rPr>
          <w:color w:val="000000" w:themeColor="text1"/>
          <w:szCs w:val="28"/>
          <w:lang w:val="en-AU"/>
        </w:rPr>
      </w:pPr>
    </w:p>
    <w:p w14:paraId="748CDBEF" w14:textId="1ACEDCBB" w:rsidR="007D5930" w:rsidRPr="004B1C72" w:rsidRDefault="002F167F" w:rsidP="008650D1">
      <w:pPr>
        <w:pStyle w:val="NoSpacing"/>
        <w:spacing w:line="360" w:lineRule="auto"/>
        <w:rPr>
          <w:color w:val="000000" w:themeColor="text1"/>
          <w:szCs w:val="28"/>
        </w:rPr>
      </w:pPr>
      <w:r w:rsidRPr="004B1C72">
        <w:rPr>
          <w:color w:val="000000" w:themeColor="text1"/>
          <w:szCs w:val="28"/>
          <w:lang w:val="en-AU"/>
        </w:rPr>
        <w:t xml:space="preserve">Despite this, </w:t>
      </w:r>
      <w:r w:rsidR="00E00277" w:rsidRPr="004B1C72">
        <w:rPr>
          <w:color w:val="000000" w:themeColor="text1"/>
          <w:szCs w:val="28"/>
          <w:lang w:val="en-AU"/>
        </w:rPr>
        <w:t xml:space="preserve">Wedgwood spent over a year in </w:t>
      </w:r>
      <w:proofErr w:type="spellStart"/>
      <w:r w:rsidR="00E00277" w:rsidRPr="004B1C72">
        <w:rPr>
          <w:color w:val="000000" w:themeColor="text1"/>
          <w:szCs w:val="28"/>
          <w:lang w:val="en-AU"/>
        </w:rPr>
        <w:t>Manam</w:t>
      </w:r>
      <w:proofErr w:type="spellEnd"/>
      <w:r w:rsidR="00E00277" w:rsidRPr="004B1C72">
        <w:rPr>
          <w:color w:val="000000" w:themeColor="text1"/>
          <w:szCs w:val="28"/>
          <w:lang w:val="en-AU"/>
        </w:rPr>
        <w:t xml:space="preserve">. She lived in a house built for her by the locals, and had a dog called Jock. Her diaries reveal her tireless work ethic and her commitment to learning the local language on </w:t>
      </w:r>
      <w:proofErr w:type="spellStart"/>
      <w:r w:rsidR="00E00277" w:rsidRPr="004B1C72">
        <w:rPr>
          <w:color w:val="000000" w:themeColor="text1"/>
          <w:szCs w:val="28"/>
          <w:lang w:val="en-AU"/>
        </w:rPr>
        <w:t>Manam</w:t>
      </w:r>
      <w:proofErr w:type="spellEnd"/>
      <w:r w:rsidR="00E00277" w:rsidRPr="004B1C72">
        <w:rPr>
          <w:color w:val="000000" w:themeColor="text1"/>
          <w:szCs w:val="28"/>
          <w:lang w:val="en-AU"/>
        </w:rPr>
        <w:t xml:space="preserve">. Wedgwood rose between </w:t>
      </w:r>
      <w:r w:rsidR="00E00277" w:rsidRPr="004B1C72">
        <w:rPr>
          <w:color w:val="000000" w:themeColor="text1"/>
          <w:szCs w:val="28"/>
        </w:rPr>
        <w:t>6am and 7am most days and went for a swim. Locals were constantly</w:t>
      </w:r>
      <w:r w:rsidR="004769C5" w:rsidRPr="004B1C72">
        <w:rPr>
          <w:color w:val="000000" w:themeColor="text1"/>
          <w:szCs w:val="28"/>
        </w:rPr>
        <w:t xml:space="preserve"> coming in and out of her house, for conversation</w:t>
      </w:r>
      <w:r w:rsidR="00EF710F" w:rsidRPr="004B1C72">
        <w:rPr>
          <w:color w:val="000000" w:themeColor="text1"/>
          <w:szCs w:val="28"/>
        </w:rPr>
        <w:t>, to listen to her</w:t>
      </w:r>
      <w:r w:rsidR="00985B74" w:rsidRPr="004B1C72">
        <w:rPr>
          <w:color w:val="000000" w:themeColor="text1"/>
          <w:szCs w:val="28"/>
        </w:rPr>
        <w:t xml:space="preserve"> gramophone</w:t>
      </w:r>
      <w:r w:rsidR="00EF710F" w:rsidRPr="004B1C72">
        <w:rPr>
          <w:color w:val="000000" w:themeColor="text1"/>
          <w:szCs w:val="28"/>
        </w:rPr>
        <w:t>,</w:t>
      </w:r>
      <w:r w:rsidR="004769C5" w:rsidRPr="004B1C72">
        <w:rPr>
          <w:color w:val="000000" w:themeColor="text1"/>
          <w:szCs w:val="28"/>
        </w:rPr>
        <w:t xml:space="preserve"> and to trade. She kept up a steady relationship with the Island’s Mission during her stay</w:t>
      </w:r>
      <w:r w:rsidR="00EF710F" w:rsidRPr="004B1C72">
        <w:rPr>
          <w:color w:val="000000" w:themeColor="text1"/>
          <w:szCs w:val="28"/>
        </w:rPr>
        <w:t xml:space="preserve"> (where some of the children went to school)</w:t>
      </w:r>
      <w:r w:rsidR="004769C5" w:rsidRPr="004B1C72">
        <w:rPr>
          <w:color w:val="000000" w:themeColor="text1"/>
          <w:szCs w:val="28"/>
        </w:rPr>
        <w:t xml:space="preserve">, and used their resources to help her </w:t>
      </w:r>
      <w:r w:rsidR="00EF710F" w:rsidRPr="004B1C72">
        <w:rPr>
          <w:color w:val="000000" w:themeColor="text1"/>
          <w:szCs w:val="28"/>
        </w:rPr>
        <w:t xml:space="preserve">own </w:t>
      </w:r>
      <w:r w:rsidR="004769C5" w:rsidRPr="004B1C72">
        <w:rPr>
          <w:color w:val="000000" w:themeColor="text1"/>
          <w:szCs w:val="28"/>
        </w:rPr>
        <w:t xml:space="preserve">research. </w:t>
      </w:r>
      <w:r w:rsidR="00D1337A" w:rsidRPr="004B1C72">
        <w:rPr>
          <w:color w:val="000000" w:themeColor="text1"/>
          <w:szCs w:val="28"/>
        </w:rPr>
        <w:t xml:space="preserve">Wedgwood </w:t>
      </w:r>
      <w:r w:rsidR="00EF710F" w:rsidRPr="004B1C72">
        <w:rPr>
          <w:color w:val="000000" w:themeColor="text1"/>
          <w:szCs w:val="28"/>
        </w:rPr>
        <w:t xml:space="preserve">also </w:t>
      </w:r>
      <w:r w:rsidR="00985B74" w:rsidRPr="004B1C72">
        <w:rPr>
          <w:color w:val="000000" w:themeColor="text1"/>
          <w:szCs w:val="28"/>
        </w:rPr>
        <w:t>had</w:t>
      </w:r>
      <w:r w:rsidR="004769C5" w:rsidRPr="004B1C72">
        <w:rPr>
          <w:color w:val="000000" w:themeColor="text1"/>
          <w:szCs w:val="28"/>
        </w:rPr>
        <w:t xml:space="preserve"> ongoing problems with</w:t>
      </w:r>
      <w:r w:rsidR="005911FE" w:rsidRPr="004B1C72">
        <w:rPr>
          <w:color w:val="000000" w:themeColor="text1"/>
          <w:szCs w:val="28"/>
        </w:rPr>
        <w:t xml:space="preserve"> infected</w:t>
      </w:r>
      <w:r w:rsidR="004769C5" w:rsidRPr="004B1C72">
        <w:rPr>
          <w:color w:val="000000" w:themeColor="text1"/>
          <w:szCs w:val="28"/>
        </w:rPr>
        <w:t xml:space="preserve"> leg sores and </w:t>
      </w:r>
      <w:r w:rsidR="00985B74" w:rsidRPr="004B1C72">
        <w:rPr>
          <w:color w:val="000000" w:themeColor="text1"/>
          <w:szCs w:val="28"/>
        </w:rPr>
        <w:t xml:space="preserve">occasional </w:t>
      </w:r>
      <w:r w:rsidR="004769C5" w:rsidRPr="004B1C72">
        <w:rPr>
          <w:color w:val="000000" w:themeColor="text1"/>
          <w:szCs w:val="28"/>
        </w:rPr>
        <w:t xml:space="preserve">malarial fevers. </w:t>
      </w:r>
      <w:r w:rsidRPr="004B1C72">
        <w:rPr>
          <w:color w:val="000000" w:themeColor="text1"/>
          <w:szCs w:val="28"/>
        </w:rPr>
        <w:t xml:space="preserve">However, even two months into her fieldtrip, on </w:t>
      </w:r>
      <w:r w:rsidR="00985B74" w:rsidRPr="004B1C72">
        <w:rPr>
          <w:color w:val="000000" w:themeColor="text1"/>
          <w:szCs w:val="28"/>
        </w:rPr>
        <w:t>a day where she was suffering from ‘melancholia’, sardonically writing that she had ‘spent till 1:30 planning suicide,’ Wedgwood diligently worked on her vocabulary lists.</w:t>
      </w:r>
      <w:r w:rsidR="00985B74" w:rsidRPr="004B1C72">
        <w:rPr>
          <w:rStyle w:val="FootnoteReference"/>
          <w:color w:val="000000" w:themeColor="text1"/>
          <w:szCs w:val="28"/>
        </w:rPr>
        <w:footnoteReference w:id="6"/>
      </w:r>
    </w:p>
    <w:p w14:paraId="1FDD40E1" w14:textId="77777777" w:rsidR="007D5930" w:rsidRPr="004B1C72" w:rsidRDefault="007D5930" w:rsidP="008650D1">
      <w:pPr>
        <w:pStyle w:val="NoSpacing"/>
        <w:spacing w:line="360" w:lineRule="auto"/>
        <w:rPr>
          <w:color w:val="000000" w:themeColor="text1"/>
          <w:szCs w:val="28"/>
        </w:rPr>
      </w:pPr>
    </w:p>
    <w:p w14:paraId="43348A85" w14:textId="2D3F1585" w:rsidR="00F71A81" w:rsidRPr="004B1C72" w:rsidRDefault="00D1337A" w:rsidP="008650D1">
      <w:pPr>
        <w:pStyle w:val="p1"/>
        <w:spacing w:line="360" w:lineRule="auto"/>
        <w:ind w:left="0" w:firstLine="0"/>
        <w:rPr>
          <w:rFonts w:asciiTheme="minorHAnsi" w:hAnsiTheme="minorHAnsi"/>
          <w:color w:val="000000" w:themeColor="text1"/>
          <w:sz w:val="24"/>
          <w:szCs w:val="28"/>
        </w:rPr>
      </w:pPr>
      <w:r w:rsidRPr="004B1C72">
        <w:rPr>
          <w:rFonts w:asciiTheme="minorHAnsi" w:hAnsiTheme="minorHAnsi"/>
          <w:color w:val="000000" w:themeColor="text1"/>
          <w:sz w:val="24"/>
          <w:szCs w:val="28"/>
        </w:rPr>
        <w:t xml:space="preserve">Most importantly, </w:t>
      </w:r>
      <w:r w:rsidR="00985B74" w:rsidRPr="004B1C72">
        <w:rPr>
          <w:rFonts w:asciiTheme="minorHAnsi" w:hAnsiTheme="minorHAnsi"/>
          <w:color w:val="000000" w:themeColor="text1"/>
          <w:sz w:val="24"/>
          <w:szCs w:val="28"/>
        </w:rPr>
        <w:t xml:space="preserve">in her field notebooks </w:t>
      </w:r>
      <w:r w:rsidRPr="004B1C72">
        <w:rPr>
          <w:rFonts w:asciiTheme="minorHAnsi" w:hAnsiTheme="minorHAnsi"/>
          <w:color w:val="000000" w:themeColor="text1"/>
          <w:sz w:val="24"/>
          <w:szCs w:val="28"/>
        </w:rPr>
        <w:t>Wedgwood scrupulously recorded her anthropological practice, including when she took photos, how she worked with photography in the field</w:t>
      </w:r>
      <w:r w:rsidR="00985B74" w:rsidRPr="004B1C72">
        <w:rPr>
          <w:rFonts w:asciiTheme="minorHAnsi" w:hAnsiTheme="minorHAnsi"/>
          <w:color w:val="000000" w:themeColor="text1"/>
          <w:sz w:val="24"/>
          <w:szCs w:val="28"/>
        </w:rPr>
        <w:t>,</w:t>
      </w:r>
      <w:r w:rsidRPr="004B1C72">
        <w:rPr>
          <w:rFonts w:asciiTheme="minorHAnsi" w:hAnsiTheme="minorHAnsi"/>
          <w:color w:val="000000" w:themeColor="text1"/>
          <w:sz w:val="24"/>
          <w:szCs w:val="28"/>
        </w:rPr>
        <w:t xml:space="preserve"> and how she would caption her photos for publication. </w:t>
      </w:r>
      <w:r w:rsidR="007D5930" w:rsidRPr="004B1C72">
        <w:rPr>
          <w:rFonts w:asciiTheme="minorHAnsi" w:hAnsiTheme="minorHAnsi"/>
          <w:color w:val="000000" w:themeColor="text1"/>
          <w:sz w:val="24"/>
          <w:szCs w:val="28"/>
        </w:rPr>
        <w:t xml:space="preserve">Wedgwood’s liberty to photograph was much greater than her predecessors. Although she used </w:t>
      </w:r>
      <w:r w:rsidR="002F167F" w:rsidRPr="004B1C72">
        <w:rPr>
          <w:rFonts w:asciiTheme="minorHAnsi" w:hAnsiTheme="minorHAnsi"/>
          <w:color w:val="000000" w:themeColor="text1"/>
          <w:sz w:val="24"/>
          <w:szCs w:val="28"/>
        </w:rPr>
        <w:t xml:space="preserve">a </w:t>
      </w:r>
      <w:r w:rsidR="00985B74" w:rsidRPr="004B1C72">
        <w:rPr>
          <w:rFonts w:asciiTheme="minorHAnsi" w:hAnsiTheme="minorHAnsi"/>
          <w:color w:val="000000" w:themeColor="text1"/>
          <w:sz w:val="24"/>
          <w:szCs w:val="28"/>
        </w:rPr>
        <w:t xml:space="preserve">cumbersome </w:t>
      </w:r>
      <w:r w:rsidR="002F167F" w:rsidRPr="004B1C72">
        <w:rPr>
          <w:rFonts w:asciiTheme="minorHAnsi" w:hAnsiTheme="minorHAnsi"/>
          <w:color w:val="000000" w:themeColor="text1"/>
          <w:sz w:val="24"/>
          <w:szCs w:val="28"/>
        </w:rPr>
        <w:t>camera</w:t>
      </w:r>
      <w:r w:rsidR="007D5930" w:rsidRPr="004B1C72">
        <w:rPr>
          <w:rFonts w:asciiTheme="minorHAnsi" w:hAnsiTheme="minorHAnsi"/>
          <w:color w:val="000000" w:themeColor="text1"/>
          <w:sz w:val="24"/>
          <w:szCs w:val="28"/>
        </w:rPr>
        <w:t xml:space="preserve"> which held glass plates </w:t>
      </w:r>
      <w:r w:rsidR="00093091" w:rsidRPr="004B1C72">
        <w:rPr>
          <w:rFonts w:asciiTheme="minorHAnsi" w:hAnsiTheme="minorHAnsi"/>
          <w:color w:val="000000" w:themeColor="text1"/>
          <w:sz w:val="24"/>
          <w:szCs w:val="28"/>
        </w:rPr>
        <w:t>(of size 2 ½ x 3 ½ and ¼ p</w:t>
      </w:r>
      <w:r w:rsidR="007D5930" w:rsidRPr="004B1C72">
        <w:rPr>
          <w:rFonts w:asciiTheme="minorHAnsi" w:hAnsiTheme="minorHAnsi"/>
          <w:color w:val="000000" w:themeColor="text1"/>
          <w:sz w:val="24"/>
          <w:szCs w:val="28"/>
        </w:rPr>
        <w:t>late)</w:t>
      </w:r>
      <w:r w:rsidR="00985B74" w:rsidRPr="004B1C72">
        <w:rPr>
          <w:rFonts w:asciiTheme="minorHAnsi" w:hAnsiTheme="minorHAnsi"/>
          <w:color w:val="000000" w:themeColor="text1"/>
          <w:sz w:val="24"/>
          <w:szCs w:val="28"/>
        </w:rPr>
        <w:t>,</w:t>
      </w:r>
      <w:r w:rsidR="007D5930" w:rsidRPr="004B1C72">
        <w:rPr>
          <w:rFonts w:asciiTheme="minorHAnsi" w:hAnsiTheme="minorHAnsi"/>
          <w:color w:val="000000" w:themeColor="text1"/>
          <w:sz w:val="24"/>
          <w:szCs w:val="28"/>
        </w:rPr>
        <w:t xml:space="preserve"> she also had with her </w:t>
      </w:r>
      <w:r w:rsidR="00985B74" w:rsidRPr="004B1C72">
        <w:rPr>
          <w:rFonts w:asciiTheme="minorHAnsi" w:hAnsiTheme="minorHAnsi"/>
          <w:color w:val="000000" w:themeColor="text1"/>
          <w:sz w:val="24"/>
          <w:szCs w:val="28"/>
        </w:rPr>
        <w:t xml:space="preserve">the recently </w:t>
      </w:r>
      <w:proofErr w:type="spellStart"/>
      <w:r w:rsidR="00985B74" w:rsidRPr="004B1C72">
        <w:rPr>
          <w:rFonts w:asciiTheme="minorHAnsi" w:hAnsiTheme="minorHAnsi"/>
          <w:color w:val="000000" w:themeColor="text1"/>
          <w:sz w:val="24"/>
          <w:szCs w:val="28"/>
        </w:rPr>
        <w:t>popularised</w:t>
      </w:r>
      <w:proofErr w:type="spellEnd"/>
      <w:r w:rsidR="007D5930" w:rsidRPr="004B1C72">
        <w:rPr>
          <w:rFonts w:asciiTheme="minorHAnsi" w:hAnsiTheme="minorHAnsi"/>
          <w:color w:val="000000" w:themeColor="text1"/>
          <w:sz w:val="24"/>
          <w:szCs w:val="28"/>
        </w:rPr>
        <w:t xml:space="preserve"> Baby Camera</w:t>
      </w:r>
      <w:r w:rsidR="003B59E1" w:rsidRPr="004B1C72">
        <w:rPr>
          <w:rFonts w:asciiTheme="minorHAnsi" w:hAnsiTheme="minorHAnsi"/>
          <w:color w:val="000000" w:themeColor="text1"/>
          <w:sz w:val="24"/>
          <w:szCs w:val="28"/>
        </w:rPr>
        <w:t>. This was a</w:t>
      </w:r>
      <w:r w:rsidR="007D5930" w:rsidRPr="004B1C72">
        <w:rPr>
          <w:rFonts w:asciiTheme="minorHAnsi" w:hAnsiTheme="minorHAnsi"/>
          <w:color w:val="000000" w:themeColor="text1"/>
          <w:sz w:val="24"/>
          <w:szCs w:val="28"/>
        </w:rPr>
        <w:t xml:space="preserve"> smaller, handheld camera </w:t>
      </w:r>
      <w:r w:rsidR="007D5930" w:rsidRPr="004B1C72">
        <w:rPr>
          <w:rFonts w:asciiTheme="minorHAnsi" w:hAnsiTheme="minorHAnsi"/>
          <w:color w:val="000000" w:themeColor="text1"/>
          <w:sz w:val="24"/>
          <w:szCs w:val="28"/>
        </w:rPr>
        <w:lastRenderedPageBreak/>
        <w:t>that would have fit inside a small bag</w:t>
      </w:r>
      <w:r w:rsidR="002D093A" w:rsidRPr="004B1C72">
        <w:rPr>
          <w:rFonts w:asciiTheme="minorHAnsi" w:hAnsiTheme="minorHAnsi"/>
          <w:color w:val="000000" w:themeColor="text1"/>
          <w:sz w:val="24"/>
          <w:szCs w:val="28"/>
        </w:rPr>
        <w:t>.</w:t>
      </w:r>
      <w:r w:rsidR="00F71A81" w:rsidRPr="004B1C72">
        <w:rPr>
          <w:rFonts w:asciiTheme="minorHAnsi" w:hAnsiTheme="minorHAnsi"/>
          <w:color w:val="000000" w:themeColor="text1"/>
          <w:sz w:val="24"/>
          <w:szCs w:val="28"/>
        </w:rPr>
        <w:t xml:space="preserve"> Unconstrained by </w:t>
      </w:r>
      <w:r w:rsidR="002F167F" w:rsidRPr="004B1C72">
        <w:rPr>
          <w:rFonts w:asciiTheme="minorHAnsi" w:hAnsiTheme="minorHAnsi"/>
          <w:color w:val="000000" w:themeColor="text1"/>
          <w:sz w:val="24"/>
          <w:szCs w:val="28"/>
        </w:rPr>
        <w:t xml:space="preserve">the </w:t>
      </w:r>
      <w:r w:rsidR="00F71A81" w:rsidRPr="004B1C72">
        <w:rPr>
          <w:rFonts w:asciiTheme="minorHAnsi" w:hAnsiTheme="minorHAnsi"/>
          <w:color w:val="000000" w:themeColor="text1"/>
          <w:sz w:val="24"/>
          <w:szCs w:val="28"/>
        </w:rPr>
        <w:t xml:space="preserve">requirements </w:t>
      </w:r>
      <w:r w:rsidR="002F167F" w:rsidRPr="004B1C72">
        <w:rPr>
          <w:rFonts w:asciiTheme="minorHAnsi" w:hAnsiTheme="minorHAnsi"/>
          <w:color w:val="000000" w:themeColor="text1"/>
          <w:sz w:val="24"/>
          <w:szCs w:val="28"/>
        </w:rPr>
        <w:t>of</w:t>
      </w:r>
      <w:r w:rsidR="00F71A81" w:rsidRPr="004B1C72">
        <w:rPr>
          <w:rFonts w:asciiTheme="minorHAnsi" w:hAnsiTheme="minorHAnsi"/>
          <w:color w:val="000000" w:themeColor="text1"/>
          <w:sz w:val="24"/>
          <w:szCs w:val="28"/>
        </w:rPr>
        <w:t xml:space="preserve"> a tripod </w:t>
      </w:r>
      <w:r w:rsidR="002F167F" w:rsidRPr="004B1C72">
        <w:rPr>
          <w:rFonts w:asciiTheme="minorHAnsi" w:hAnsiTheme="minorHAnsi"/>
          <w:color w:val="000000" w:themeColor="text1"/>
          <w:sz w:val="24"/>
          <w:szCs w:val="28"/>
        </w:rPr>
        <w:t>or</w:t>
      </w:r>
      <w:r w:rsidR="00F71A81" w:rsidRPr="004B1C72">
        <w:rPr>
          <w:rFonts w:asciiTheme="minorHAnsi" w:hAnsiTheme="minorHAnsi"/>
          <w:color w:val="000000" w:themeColor="text1"/>
          <w:sz w:val="24"/>
          <w:szCs w:val="28"/>
        </w:rPr>
        <w:t xml:space="preserve"> formal set-up, Wedgwood could </w:t>
      </w:r>
      <w:r w:rsidR="007D5930" w:rsidRPr="004B1C72">
        <w:rPr>
          <w:rFonts w:asciiTheme="minorHAnsi" w:hAnsiTheme="minorHAnsi"/>
          <w:color w:val="000000" w:themeColor="text1"/>
          <w:sz w:val="24"/>
          <w:szCs w:val="28"/>
        </w:rPr>
        <w:t xml:space="preserve">pull out </w:t>
      </w:r>
      <w:r w:rsidR="00F71A81" w:rsidRPr="004B1C72">
        <w:rPr>
          <w:rFonts w:asciiTheme="minorHAnsi" w:hAnsiTheme="minorHAnsi"/>
          <w:color w:val="000000" w:themeColor="text1"/>
          <w:sz w:val="24"/>
          <w:szCs w:val="28"/>
        </w:rPr>
        <w:t>her camera at</w:t>
      </w:r>
      <w:r w:rsidR="007D5930" w:rsidRPr="004B1C72">
        <w:rPr>
          <w:rFonts w:asciiTheme="minorHAnsi" w:hAnsiTheme="minorHAnsi"/>
          <w:color w:val="000000" w:themeColor="text1"/>
          <w:sz w:val="24"/>
          <w:szCs w:val="28"/>
        </w:rPr>
        <w:t xml:space="preserve"> short notice to take ‘</w:t>
      </w:r>
      <w:r w:rsidR="003B59E1" w:rsidRPr="004B1C72">
        <w:rPr>
          <w:rFonts w:asciiTheme="minorHAnsi" w:hAnsiTheme="minorHAnsi"/>
          <w:color w:val="000000" w:themeColor="text1"/>
          <w:sz w:val="24"/>
          <w:szCs w:val="28"/>
        </w:rPr>
        <w:t>snapshot</w:t>
      </w:r>
      <w:r w:rsidR="00F71A81" w:rsidRPr="004B1C72">
        <w:rPr>
          <w:rFonts w:asciiTheme="minorHAnsi" w:hAnsiTheme="minorHAnsi"/>
          <w:color w:val="000000" w:themeColor="text1"/>
          <w:sz w:val="24"/>
          <w:szCs w:val="28"/>
        </w:rPr>
        <w:t>s</w:t>
      </w:r>
      <w:r w:rsidR="007D5930" w:rsidRPr="004B1C72">
        <w:rPr>
          <w:rFonts w:asciiTheme="minorHAnsi" w:hAnsiTheme="minorHAnsi"/>
          <w:color w:val="000000" w:themeColor="text1"/>
          <w:sz w:val="24"/>
          <w:szCs w:val="28"/>
        </w:rPr>
        <w:t>’</w:t>
      </w:r>
      <w:r w:rsidR="00F71A81" w:rsidRPr="004B1C72">
        <w:rPr>
          <w:rFonts w:asciiTheme="minorHAnsi" w:hAnsiTheme="minorHAnsi"/>
          <w:color w:val="000000" w:themeColor="text1"/>
          <w:sz w:val="24"/>
          <w:szCs w:val="28"/>
        </w:rPr>
        <w:t xml:space="preserve"> (albeit, often murky and poorly composed snapshots)</w:t>
      </w:r>
      <w:r w:rsidR="002D093A" w:rsidRPr="004B1C72">
        <w:rPr>
          <w:rFonts w:asciiTheme="minorHAnsi" w:hAnsiTheme="minorHAnsi"/>
          <w:color w:val="000000" w:themeColor="text1"/>
          <w:sz w:val="24"/>
          <w:szCs w:val="28"/>
        </w:rPr>
        <w:t>.</w:t>
      </w:r>
    </w:p>
    <w:p w14:paraId="58D654B1" w14:textId="77777777" w:rsidR="00F71A81" w:rsidRPr="004B1C72" w:rsidRDefault="00F71A81" w:rsidP="008650D1">
      <w:pPr>
        <w:pStyle w:val="p1"/>
        <w:spacing w:line="360" w:lineRule="auto"/>
        <w:ind w:left="0" w:firstLine="0"/>
        <w:rPr>
          <w:rFonts w:asciiTheme="minorHAnsi" w:hAnsiTheme="minorHAnsi"/>
          <w:color w:val="000000" w:themeColor="text1"/>
          <w:sz w:val="24"/>
          <w:szCs w:val="28"/>
        </w:rPr>
      </w:pPr>
    </w:p>
    <w:p w14:paraId="6B4AD68B" w14:textId="061F92D1" w:rsidR="00A24420" w:rsidRPr="004B1C72" w:rsidRDefault="002D093A" w:rsidP="008650D1">
      <w:pPr>
        <w:pStyle w:val="p1"/>
        <w:spacing w:line="360" w:lineRule="auto"/>
        <w:ind w:left="0" w:firstLine="0"/>
        <w:rPr>
          <w:rFonts w:asciiTheme="minorHAnsi" w:hAnsiTheme="minorHAnsi"/>
          <w:color w:val="000000" w:themeColor="text1"/>
          <w:sz w:val="24"/>
          <w:szCs w:val="28"/>
        </w:rPr>
      </w:pPr>
      <w:r w:rsidRPr="004B1C72">
        <w:rPr>
          <w:rFonts w:asciiTheme="minorHAnsi" w:hAnsiTheme="minorHAnsi"/>
          <w:color w:val="000000" w:themeColor="text1"/>
          <w:sz w:val="24"/>
          <w:szCs w:val="28"/>
        </w:rPr>
        <w:t xml:space="preserve"> </w:t>
      </w:r>
      <w:r w:rsidR="005911FE" w:rsidRPr="004B1C72">
        <w:rPr>
          <w:rFonts w:asciiTheme="minorHAnsi" w:hAnsiTheme="minorHAnsi"/>
          <w:color w:val="000000" w:themeColor="text1"/>
          <w:sz w:val="24"/>
          <w:szCs w:val="28"/>
          <w:lang w:val="en-AU"/>
        </w:rPr>
        <w:t xml:space="preserve">Once she had completed a roll of film or exposed a glass plate, Wedgwood developed it in the field. </w:t>
      </w:r>
      <w:r w:rsidR="002F167F" w:rsidRPr="004B1C72">
        <w:rPr>
          <w:rFonts w:asciiTheme="minorHAnsi" w:hAnsiTheme="minorHAnsi"/>
          <w:color w:val="000000" w:themeColor="text1"/>
          <w:sz w:val="24"/>
          <w:szCs w:val="28"/>
          <w:lang w:val="en-AU"/>
        </w:rPr>
        <w:t>In real-time s</w:t>
      </w:r>
      <w:r w:rsidR="005911FE" w:rsidRPr="004B1C72">
        <w:rPr>
          <w:rFonts w:asciiTheme="minorHAnsi" w:hAnsiTheme="minorHAnsi"/>
          <w:color w:val="000000" w:themeColor="text1"/>
          <w:sz w:val="24"/>
          <w:szCs w:val="28"/>
          <w:lang w:val="en-AU"/>
        </w:rPr>
        <w:t>he numbered and</w:t>
      </w:r>
      <w:r w:rsidR="0064686B" w:rsidRPr="004B1C72">
        <w:rPr>
          <w:rFonts w:asciiTheme="minorHAnsi" w:hAnsiTheme="minorHAnsi"/>
          <w:color w:val="000000" w:themeColor="text1"/>
          <w:sz w:val="24"/>
          <w:szCs w:val="28"/>
          <w:lang w:val="en-AU"/>
        </w:rPr>
        <w:t xml:space="preserve"> catalogued every roll of film </w:t>
      </w:r>
      <w:r w:rsidR="00B75C0D" w:rsidRPr="004B1C72">
        <w:rPr>
          <w:rFonts w:asciiTheme="minorHAnsi" w:hAnsiTheme="minorHAnsi"/>
          <w:color w:val="000000" w:themeColor="text1"/>
          <w:sz w:val="24"/>
          <w:szCs w:val="28"/>
          <w:lang w:val="en-AU"/>
        </w:rPr>
        <w:t xml:space="preserve">and </w:t>
      </w:r>
      <w:r w:rsidR="00F71A81" w:rsidRPr="004B1C72">
        <w:rPr>
          <w:rFonts w:asciiTheme="minorHAnsi" w:hAnsiTheme="minorHAnsi"/>
          <w:color w:val="000000" w:themeColor="text1"/>
          <w:sz w:val="24"/>
          <w:szCs w:val="28"/>
          <w:lang w:val="en-AU"/>
        </w:rPr>
        <w:t>carefully</w:t>
      </w:r>
      <w:r w:rsidR="00B75C0D" w:rsidRPr="004B1C72">
        <w:rPr>
          <w:rFonts w:asciiTheme="minorHAnsi" w:hAnsiTheme="minorHAnsi"/>
          <w:color w:val="000000" w:themeColor="text1"/>
          <w:sz w:val="24"/>
          <w:szCs w:val="28"/>
          <w:lang w:val="en-AU"/>
        </w:rPr>
        <w:t xml:space="preserve"> recorded a list of captions</w:t>
      </w:r>
      <w:r w:rsidR="00F71A81" w:rsidRPr="004B1C72">
        <w:rPr>
          <w:rFonts w:asciiTheme="minorHAnsi" w:hAnsiTheme="minorHAnsi"/>
          <w:color w:val="000000" w:themeColor="text1"/>
          <w:sz w:val="24"/>
          <w:szCs w:val="28"/>
          <w:lang w:val="en-AU"/>
        </w:rPr>
        <w:t xml:space="preserve"> </w:t>
      </w:r>
      <w:r w:rsidR="002F167F" w:rsidRPr="004B1C72">
        <w:rPr>
          <w:rFonts w:asciiTheme="minorHAnsi" w:hAnsiTheme="minorHAnsi"/>
          <w:color w:val="000000" w:themeColor="text1"/>
          <w:sz w:val="24"/>
          <w:szCs w:val="28"/>
          <w:lang w:val="en-AU"/>
        </w:rPr>
        <w:t>in her field notebook</w:t>
      </w:r>
      <w:r w:rsidR="00B75C0D" w:rsidRPr="004B1C72">
        <w:rPr>
          <w:rFonts w:asciiTheme="minorHAnsi" w:hAnsiTheme="minorHAnsi"/>
          <w:color w:val="000000" w:themeColor="text1"/>
          <w:sz w:val="24"/>
          <w:szCs w:val="28"/>
          <w:lang w:val="en-AU"/>
        </w:rPr>
        <w:t xml:space="preserve">. </w:t>
      </w:r>
      <w:r w:rsidR="00F71A81" w:rsidRPr="004B1C72">
        <w:rPr>
          <w:rFonts w:asciiTheme="minorHAnsi" w:hAnsiTheme="minorHAnsi"/>
          <w:color w:val="000000" w:themeColor="text1"/>
          <w:sz w:val="24"/>
          <w:szCs w:val="28"/>
          <w:lang w:val="en-AU"/>
        </w:rPr>
        <w:t>In the absence of a complete photographic archive, t</w:t>
      </w:r>
      <w:r w:rsidR="00B75C0D" w:rsidRPr="004B1C72">
        <w:rPr>
          <w:rFonts w:asciiTheme="minorHAnsi" w:hAnsiTheme="minorHAnsi"/>
          <w:color w:val="000000" w:themeColor="text1"/>
          <w:sz w:val="24"/>
          <w:szCs w:val="28"/>
          <w:lang w:val="en-AU"/>
        </w:rPr>
        <w:t xml:space="preserve">hese </w:t>
      </w:r>
      <w:r w:rsidR="002F167F" w:rsidRPr="004B1C72">
        <w:rPr>
          <w:rFonts w:asciiTheme="minorHAnsi" w:hAnsiTheme="minorHAnsi"/>
          <w:color w:val="000000" w:themeColor="text1"/>
          <w:sz w:val="24"/>
          <w:szCs w:val="28"/>
          <w:lang w:val="en-AU"/>
        </w:rPr>
        <w:t xml:space="preserve">captions </w:t>
      </w:r>
      <w:r w:rsidR="00F71A81" w:rsidRPr="004B1C72">
        <w:rPr>
          <w:rFonts w:asciiTheme="minorHAnsi" w:hAnsiTheme="minorHAnsi"/>
          <w:color w:val="000000" w:themeColor="text1"/>
          <w:sz w:val="24"/>
          <w:szCs w:val="28"/>
          <w:lang w:val="en-AU"/>
        </w:rPr>
        <w:t xml:space="preserve">are very useful in revealing </w:t>
      </w:r>
      <w:r w:rsidR="00B75C0D" w:rsidRPr="004B1C72">
        <w:rPr>
          <w:rFonts w:asciiTheme="minorHAnsi" w:hAnsiTheme="minorHAnsi"/>
          <w:color w:val="000000" w:themeColor="text1"/>
          <w:sz w:val="24"/>
          <w:szCs w:val="28"/>
          <w:lang w:val="en-AU"/>
        </w:rPr>
        <w:t xml:space="preserve">what she was taking images of </w:t>
      </w:r>
      <w:r w:rsidR="00F71A81" w:rsidRPr="004B1C72">
        <w:rPr>
          <w:rFonts w:asciiTheme="minorHAnsi" w:hAnsiTheme="minorHAnsi"/>
          <w:color w:val="000000" w:themeColor="text1"/>
          <w:sz w:val="24"/>
          <w:szCs w:val="28"/>
          <w:lang w:val="en-AU"/>
        </w:rPr>
        <w:t xml:space="preserve">in </w:t>
      </w:r>
      <w:proofErr w:type="spellStart"/>
      <w:r w:rsidR="00F71A81" w:rsidRPr="004B1C72">
        <w:rPr>
          <w:rFonts w:asciiTheme="minorHAnsi" w:hAnsiTheme="minorHAnsi"/>
          <w:color w:val="000000" w:themeColor="text1"/>
          <w:sz w:val="24"/>
          <w:szCs w:val="28"/>
          <w:lang w:val="en-AU"/>
        </w:rPr>
        <w:t>Manam</w:t>
      </w:r>
      <w:proofErr w:type="spellEnd"/>
      <w:r w:rsidR="00F71A81" w:rsidRPr="004B1C72">
        <w:rPr>
          <w:rFonts w:asciiTheme="minorHAnsi" w:hAnsiTheme="minorHAnsi"/>
          <w:color w:val="000000" w:themeColor="text1"/>
          <w:sz w:val="24"/>
          <w:szCs w:val="28"/>
          <w:lang w:val="en-AU"/>
        </w:rPr>
        <w:t xml:space="preserve">-- </w:t>
      </w:r>
      <w:r w:rsidR="00B75C0D" w:rsidRPr="004B1C72">
        <w:rPr>
          <w:rFonts w:asciiTheme="minorHAnsi" w:hAnsiTheme="minorHAnsi"/>
          <w:color w:val="000000" w:themeColor="text1"/>
          <w:sz w:val="24"/>
          <w:szCs w:val="28"/>
          <w:lang w:val="en-AU"/>
        </w:rPr>
        <w:t>steps in ceremonies, the interiors of people’s houses, canoe building, washing places (of men and women), the preparation of tapa cloth, trade, landscapes of the island (and mainland)</w:t>
      </w:r>
      <w:r w:rsidR="00FE7C88" w:rsidRPr="004B1C72">
        <w:rPr>
          <w:rFonts w:asciiTheme="minorHAnsi" w:hAnsiTheme="minorHAnsi"/>
          <w:color w:val="000000" w:themeColor="text1"/>
          <w:sz w:val="24"/>
          <w:szCs w:val="28"/>
          <w:lang w:val="en-AU"/>
        </w:rPr>
        <w:t>,</w:t>
      </w:r>
      <w:r w:rsidR="00BD0898" w:rsidRPr="004B1C72">
        <w:rPr>
          <w:rFonts w:asciiTheme="minorHAnsi" w:hAnsiTheme="minorHAnsi"/>
          <w:color w:val="000000" w:themeColor="text1"/>
          <w:sz w:val="24"/>
          <w:szCs w:val="28"/>
          <w:lang w:val="en-AU"/>
        </w:rPr>
        <w:t xml:space="preserve"> gardening, </w:t>
      </w:r>
      <w:r w:rsidR="00FE7C88" w:rsidRPr="004B1C72">
        <w:rPr>
          <w:rFonts w:asciiTheme="minorHAnsi" w:hAnsiTheme="minorHAnsi"/>
          <w:color w:val="000000" w:themeColor="text1"/>
          <w:sz w:val="24"/>
          <w:szCs w:val="28"/>
          <w:lang w:val="en-AU"/>
        </w:rPr>
        <w:t xml:space="preserve">planting and </w:t>
      </w:r>
      <w:r w:rsidR="00B75C0D" w:rsidRPr="004B1C72">
        <w:rPr>
          <w:rFonts w:asciiTheme="minorHAnsi" w:hAnsiTheme="minorHAnsi"/>
          <w:color w:val="000000" w:themeColor="text1"/>
          <w:sz w:val="24"/>
          <w:szCs w:val="28"/>
          <w:lang w:val="en-AU"/>
        </w:rPr>
        <w:t>fibre dying.</w:t>
      </w:r>
      <w:r w:rsidR="00350835" w:rsidRPr="004B1C72">
        <w:rPr>
          <w:rStyle w:val="FootnoteReference"/>
          <w:rFonts w:asciiTheme="minorHAnsi" w:hAnsiTheme="minorHAnsi"/>
          <w:color w:val="000000" w:themeColor="text1"/>
          <w:sz w:val="24"/>
          <w:szCs w:val="28"/>
          <w:lang w:val="en-AU"/>
        </w:rPr>
        <w:footnoteReference w:id="7"/>
      </w:r>
      <w:r w:rsidR="00B75C0D" w:rsidRPr="004B1C72">
        <w:rPr>
          <w:rFonts w:asciiTheme="minorHAnsi" w:hAnsiTheme="minorHAnsi"/>
          <w:color w:val="000000" w:themeColor="text1"/>
          <w:sz w:val="24"/>
          <w:szCs w:val="28"/>
          <w:lang w:val="en-AU"/>
        </w:rPr>
        <w:t xml:space="preserve"> </w:t>
      </w:r>
      <w:r w:rsidR="00B75C0D" w:rsidRPr="004B1C72">
        <w:rPr>
          <w:rFonts w:asciiTheme="minorHAnsi" w:hAnsiTheme="minorHAnsi"/>
          <w:color w:val="000000" w:themeColor="text1"/>
          <w:sz w:val="24"/>
          <w:szCs w:val="28"/>
        </w:rPr>
        <w:t>Sometimes she took images of the same thing more than once, but most images document something new worth describing</w:t>
      </w:r>
      <w:r w:rsidR="00093091" w:rsidRPr="004B1C72">
        <w:rPr>
          <w:rFonts w:asciiTheme="minorHAnsi" w:hAnsiTheme="minorHAnsi"/>
          <w:color w:val="000000" w:themeColor="text1"/>
          <w:sz w:val="24"/>
          <w:szCs w:val="28"/>
        </w:rPr>
        <w:t xml:space="preserve">. </w:t>
      </w:r>
      <w:r w:rsidR="00B75C0D" w:rsidRPr="004B1C72">
        <w:rPr>
          <w:rFonts w:asciiTheme="minorHAnsi" w:hAnsiTheme="minorHAnsi"/>
          <w:color w:val="000000" w:themeColor="text1"/>
          <w:sz w:val="24"/>
          <w:szCs w:val="28"/>
        </w:rPr>
        <w:t xml:space="preserve">Only a few captions record her taking images of herself. These were not in a social context, but on top of </w:t>
      </w:r>
      <w:proofErr w:type="spellStart"/>
      <w:r w:rsidR="00B75C0D" w:rsidRPr="004B1C72">
        <w:rPr>
          <w:rFonts w:asciiTheme="minorHAnsi" w:hAnsiTheme="minorHAnsi"/>
          <w:color w:val="000000" w:themeColor="text1"/>
          <w:sz w:val="24"/>
          <w:szCs w:val="28"/>
        </w:rPr>
        <w:t>Manam</w:t>
      </w:r>
      <w:proofErr w:type="spellEnd"/>
      <w:r w:rsidR="00B75C0D" w:rsidRPr="004B1C72">
        <w:rPr>
          <w:rFonts w:asciiTheme="minorHAnsi" w:hAnsiTheme="minorHAnsi"/>
          <w:color w:val="000000" w:themeColor="text1"/>
          <w:sz w:val="24"/>
          <w:szCs w:val="28"/>
        </w:rPr>
        <w:t xml:space="preserve"> Island’s still-active volcano.</w:t>
      </w:r>
      <w:r w:rsidR="00627618" w:rsidRPr="004B1C72">
        <w:rPr>
          <w:rStyle w:val="FootnoteReference"/>
          <w:rFonts w:asciiTheme="minorHAnsi" w:hAnsiTheme="minorHAnsi"/>
          <w:color w:val="000000" w:themeColor="text1"/>
          <w:sz w:val="24"/>
          <w:szCs w:val="28"/>
        </w:rPr>
        <w:footnoteReference w:id="8"/>
      </w:r>
      <w:r w:rsidR="00B75C0D" w:rsidRPr="004B1C72">
        <w:rPr>
          <w:rFonts w:asciiTheme="minorHAnsi" w:hAnsiTheme="minorHAnsi"/>
          <w:color w:val="000000" w:themeColor="text1"/>
          <w:sz w:val="24"/>
          <w:szCs w:val="28"/>
        </w:rPr>
        <w:t xml:space="preserve">  </w:t>
      </w:r>
      <w:r w:rsidR="00A24420" w:rsidRPr="004B1C72">
        <w:rPr>
          <w:rFonts w:asciiTheme="minorHAnsi" w:hAnsiTheme="minorHAnsi"/>
          <w:color w:val="000000" w:themeColor="text1"/>
          <w:sz w:val="24"/>
          <w:szCs w:val="28"/>
          <w:lang w:val="en-AU"/>
        </w:rPr>
        <w:t xml:space="preserve"> </w:t>
      </w:r>
    </w:p>
    <w:p w14:paraId="7EBB7966" w14:textId="77777777" w:rsidR="00A24420" w:rsidRPr="004B1C72" w:rsidRDefault="00A24420" w:rsidP="008650D1">
      <w:pPr>
        <w:pStyle w:val="p1"/>
        <w:spacing w:line="360" w:lineRule="auto"/>
        <w:ind w:left="0" w:firstLine="0"/>
        <w:rPr>
          <w:rFonts w:asciiTheme="minorHAnsi" w:hAnsiTheme="minorHAnsi"/>
          <w:color w:val="000000" w:themeColor="text1"/>
          <w:sz w:val="24"/>
          <w:szCs w:val="28"/>
        </w:rPr>
      </w:pPr>
    </w:p>
    <w:p w14:paraId="315F008B" w14:textId="0EA251A3" w:rsidR="00627618" w:rsidRPr="004B1C72" w:rsidRDefault="00A24420" w:rsidP="008650D1">
      <w:pPr>
        <w:pStyle w:val="p1"/>
        <w:spacing w:line="360" w:lineRule="auto"/>
        <w:ind w:left="0" w:firstLine="0"/>
        <w:rPr>
          <w:rFonts w:asciiTheme="minorHAnsi" w:hAnsiTheme="minorHAnsi"/>
          <w:color w:val="000000" w:themeColor="text1"/>
          <w:sz w:val="24"/>
          <w:szCs w:val="28"/>
        </w:rPr>
        <w:sectPr w:rsidR="00627618" w:rsidRPr="004B1C72" w:rsidSect="0080410E">
          <w:headerReference w:type="default" r:id="rId8"/>
          <w:footerReference w:type="even" r:id="rId9"/>
          <w:footerReference w:type="default" r:id="rId10"/>
          <w:pgSz w:w="11900" w:h="16840"/>
          <w:pgMar w:top="1440" w:right="1440" w:bottom="1440" w:left="1440" w:header="708" w:footer="708" w:gutter="0"/>
          <w:cols w:space="708"/>
          <w:docGrid w:linePitch="360"/>
        </w:sectPr>
      </w:pPr>
      <w:r w:rsidRPr="004B1C72">
        <w:rPr>
          <w:rFonts w:asciiTheme="minorHAnsi" w:hAnsiTheme="minorHAnsi"/>
          <w:color w:val="000000" w:themeColor="text1"/>
          <w:sz w:val="24"/>
          <w:szCs w:val="28"/>
        </w:rPr>
        <w:t>Annotations in her field notebooks reveal that Wedgwood was anything but a professional photographer. Wedgwood frequently under or over-exposed slides or damaged the final product through improper treatment. This is largely because she had to contend with rudimentary facilities and</w:t>
      </w:r>
      <w:r w:rsidR="002F167F" w:rsidRPr="004B1C72">
        <w:rPr>
          <w:rFonts w:asciiTheme="minorHAnsi" w:hAnsiTheme="minorHAnsi"/>
          <w:color w:val="000000" w:themeColor="text1"/>
          <w:sz w:val="24"/>
          <w:szCs w:val="28"/>
        </w:rPr>
        <w:t xml:space="preserve"> a tropical climate. On one </w:t>
      </w:r>
      <w:proofErr w:type="gramStart"/>
      <w:r w:rsidR="002F167F" w:rsidRPr="004B1C72">
        <w:rPr>
          <w:rFonts w:asciiTheme="minorHAnsi" w:hAnsiTheme="minorHAnsi"/>
          <w:color w:val="000000" w:themeColor="text1"/>
          <w:sz w:val="24"/>
          <w:szCs w:val="28"/>
        </w:rPr>
        <w:t>day</w:t>
      </w:r>
      <w:proofErr w:type="gramEnd"/>
      <w:r w:rsidRPr="004B1C72">
        <w:rPr>
          <w:rFonts w:asciiTheme="minorHAnsi" w:hAnsiTheme="minorHAnsi"/>
          <w:color w:val="000000" w:themeColor="text1"/>
          <w:sz w:val="24"/>
          <w:szCs w:val="28"/>
        </w:rPr>
        <w:t xml:space="preserve"> she remarks that ‘other exposures not made as camera caught in heavy thunderstorm,’ and on another, ‘All films destroyed owing to having been inefficiently packed for tropical work (tins badly fastened and no lead-paper wrapping).’</w:t>
      </w:r>
      <w:r w:rsidRPr="004B1C72">
        <w:rPr>
          <w:rStyle w:val="FootnoteReference"/>
          <w:rFonts w:asciiTheme="minorHAnsi" w:hAnsiTheme="minorHAnsi"/>
          <w:color w:val="000000" w:themeColor="text1"/>
          <w:sz w:val="24"/>
          <w:szCs w:val="28"/>
        </w:rPr>
        <w:footnoteReference w:id="9"/>
      </w:r>
      <w:r w:rsidRPr="004B1C72">
        <w:rPr>
          <w:rFonts w:asciiTheme="minorHAnsi" w:hAnsiTheme="minorHAnsi"/>
          <w:color w:val="000000" w:themeColor="text1"/>
          <w:sz w:val="24"/>
          <w:szCs w:val="28"/>
        </w:rPr>
        <w:t xml:space="preserve">  She also had difficulty honing her technical skills, exclaiming ‘What has happened to this film! Not underexposed? Bad developer? Can it be intensified?.’</w:t>
      </w:r>
      <w:r w:rsidRPr="004B1C72">
        <w:rPr>
          <w:rStyle w:val="FootnoteReference"/>
          <w:rFonts w:asciiTheme="minorHAnsi" w:hAnsiTheme="minorHAnsi"/>
          <w:color w:val="000000" w:themeColor="text1"/>
          <w:sz w:val="24"/>
          <w:szCs w:val="28"/>
        </w:rPr>
        <w:t xml:space="preserve"> </w:t>
      </w:r>
      <w:r w:rsidRPr="004B1C72">
        <w:rPr>
          <w:rStyle w:val="FootnoteReference"/>
          <w:rFonts w:asciiTheme="minorHAnsi" w:hAnsiTheme="minorHAnsi"/>
          <w:color w:val="000000" w:themeColor="text1"/>
          <w:sz w:val="24"/>
          <w:szCs w:val="28"/>
        </w:rPr>
        <w:footnoteReference w:id="10"/>
      </w:r>
      <w:r w:rsidRPr="004B1C72">
        <w:rPr>
          <w:rFonts w:asciiTheme="minorHAnsi" w:hAnsiTheme="minorHAnsi"/>
          <w:color w:val="000000" w:themeColor="text1"/>
          <w:sz w:val="24"/>
          <w:szCs w:val="28"/>
        </w:rPr>
        <w:t xml:space="preserve"> Her perseverance provides some indication of how important she believed photography was to her research. Sketches </w:t>
      </w:r>
      <w:r w:rsidR="00F71A81" w:rsidRPr="004B1C72">
        <w:rPr>
          <w:rFonts w:asciiTheme="minorHAnsi" w:hAnsiTheme="minorHAnsi"/>
          <w:color w:val="000000" w:themeColor="text1"/>
          <w:sz w:val="24"/>
          <w:szCs w:val="28"/>
        </w:rPr>
        <w:t xml:space="preserve">and verbose description </w:t>
      </w:r>
      <w:r w:rsidRPr="004B1C72">
        <w:rPr>
          <w:rFonts w:asciiTheme="minorHAnsi" w:hAnsiTheme="minorHAnsi"/>
          <w:color w:val="000000" w:themeColor="text1"/>
          <w:sz w:val="24"/>
          <w:szCs w:val="28"/>
        </w:rPr>
        <w:t>were no substitute.</w:t>
      </w:r>
    </w:p>
    <w:p w14:paraId="5A9623DF" w14:textId="77777777" w:rsidR="00627618" w:rsidRPr="004B1C72" w:rsidRDefault="00627618" w:rsidP="008650D1">
      <w:pPr>
        <w:spacing w:line="360" w:lineRule="auto"/>
        <w:rPr>
          <w:rFonts w:asciiTheme="minorHAnsi" w:eastAsia="Times New Roman" w:hAnsiTheme="minorHAnsi"/>
          <w:color w:val="000000" w:themeColor="text1"/>
          <w:szCs w:val="28"/>
        </w:rPr>
        <w:sectPr w:rsidR="00627618" w:rsidRPr="004B1C72" w:rsidSect="00627618">
          <w:type w:val="continuous"/>
          <w:pgSz w:w="11900" w:h="16840"/>
          <w:pgMar w:top="1440" w:right="1440" w:bottom="1440" w:left="1440" w:header="708" w:footer="708" w:gutter="0"/>
          <w:cols w:space="708"/>
          <w:docGrid w:linePitch="360"/>
        </w:sectPr>
      </w:pPr>
    </w:p>
    <w:p w14:paraId="7DE11659" w14:textId="77777777" w:rsidR="009E0243" w:rsidRPr="004B1C72" w:rsidRDefault="009E0243" w:rsidP="008650D1">
      <w:pPr>
        <w:spacing w:line="360" w:lineRule="auto"/>
        <w:rPr>
          <w:rFonts w:asciiTheme="minorHAnsi" w:hAnsiTheme="minorHAnsi"/>
          <w:color w:val="000000" w:themeColor="text1"/>
          <w:szCs w:val="28"/>
          <w:lang w:val="en-AU"/>
        </w:rPr>
      </w:pPr>
    </w:p>
    <w:p w14:paraId="78CCE612" w14:textId="48E22D31" w:rsidR="00804125" w:rsidRPr="004B1C72" w:rsidRDefault="002D093A" w:rsidP="008650D1">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lastRenderedPageBreak/>
        <w:t>W</w:t>
      </w:r>
      <w:r w:rsidR="00FB04EE" w:rsidRPr="004B1C72">
        <w:rPr>
          <w:rFonts w:asciiTheme="minorHAnsi" w:hAnsiTheme="minorHAnsi"/>
          <w:color w:val="000000" w:themeColor="text1"/>
          <w:szCs w:val="28"/>
          <w:lang w:val="en-AU"/>
        </w:rPr>
        <w:t xml:space="preserve">hen we apply the discipline of visual anthropology to Wedgwood’s </w:t>
      </w:r>
      <w:proofErr w:type="spellStart"/>
      <w:r w:rsidR="00FB04EE" w:rsidRPr="004B1C72">
        <w:rPr>
          <w:rFonts w:asciiTheme="minorHAnsi" w:hAnsiTheme="minorHAnsi"/>
          <w:color w:val="000000" w:themeColor="text1"/>
          <w:szCs w:val="28"/>
          <w:lang w:val="en-AU"/>
        </w:rPr>
        <w:t>Manam</w:t>
      </w:r>
      <w:proofErr w:type="spellEnd"/>
      <w:r w:rsidR="00FB04EE" w:rsidRPr="004B1C72">
        <w:rPr>
          <w:rFonts w:asciiTheme="minorHAnsi" w:hAnsiTheme="minorHAnsi"/>
          <w:color w:val="000000" w:themeColor="text1"/>
          <w:szCs w:val="28"/>
          <w:lang w:val="en-AU"/>
        </w:rPr>
        <w:t xml:space="preserve"> archive, it becomes important to establish the </w:t>
      </w:r>
      <w:r w:rsidRPr="004B1C72">
        <w:rPr>
          <w:rFonts w:asciiTheme="minorHAnsi" w:hAnsiTheme="minorHAnsi"/>
          <w:color w:val="000000" w:themeColor="text1"/>
          <w:szCs w:val="28"/>
          <w:lang w:val="en-AU"/>
        </w:rPr>
        <w:t xml:space="preserve">historical </w:t>
      </w:r>
      <w:r w:rsidR="00FB04EE" w:rsidRPr="004B1C72">
        <w:rPr>
          <w:rFonts w:asciiTheme="minorHAnsi" w:hAnsiTheme="minorHAnsi"/>
          <w:color w:val="000000" w:themeColor="text1"/>
          <w:szCs w:val="28"/>
          <w:lang w:val="en-AU"/>
        </w:rPr>
        <w:t>context</w:t>
      </w:r>
      <w:r w:rsidR="009E0243" w:rsidRPr="004B1C72">
        <w:rPr>
          <w:rFonts w:asciiTheme="minorHAnsi" w:hAnsiTheme="minorHAnsi"/>
          <w:color w:val="000000" w:themeColor="text1"/>
          <w:szCs w:val="28"/>
          <w:lang w:val="en-AU"/>
        </w:rPr>
        <w:t>s</w:t>
      </w:r>
      <w:r w:rsidRPr="004B1C72">
        <w:rPr>
          <w:rFonts w:asciiTheme="minorHAnsi" w:hAnsiTheme="minorHAnsi"/>
          <w:color w:val="000000" w:themeColor="text1"/>
          <w:szCs w:val="28"/>
          <w:lang w:val="en-AU"/>
        </w:rPr>
        <w:t xml:space="preserve"> shaping her</w:t>
      </w:r>
      <w:r w:rsidR="00EF710F" w:rsidRPr="004B1C72">
        <w:rPr>
          <w:rFonts w:asciiTheme="minorHAnsi" w:hAnsiTheme="minorHAnsi"/>
          <w:color w:val="000000" w:themeColor="text1"/>
          <w:szCs w:val="28"/>
          <w:lang w:val="en-AU"/>
        </w:rPr>
        <w:t xml:space="preserve"> images</w:t>
      </w:r>
      <w:r w:rsidRPr="004B1C72">
        <w:rPr>
          <w:rFonts w:asciiTheme="minorHAnsi" w:hAnsiTheme="minorHAnsi"/>
          <w:color w:val="000000" w:themeColor="text1"/>
          <w:szCs w:val="28"/>
          <w:lang w:val="en-AU"/>
        </w:rPr>
        <w:t>.</w:t>
      </w:r>
      <w:r w:rsidR="009E0243" w:rsidRPr="004B1C72">
        <w:rPr>
          <w:rFonts w:asciiTheme="minorHAnsi" w:hAnsiTheme="minorHAnsi"/>
          <w:color w:val="000000" w:themeColor="text1"/>
          <w:szCs w:val="28"/>
          <w:lang w:val="en-AU"/>
        </w:rPr>
        <w:t xml:space="preserve"> </w:t>
      </w:r>
      <w:r w:rsidRPr="004B1C72">
        <w:rPr>
          <w:rFonts w:asciiTheme="minorHAnsi" w:hAnsiTheme="minorHAnsi"/>
          <w:color w:val="000000" w:themeColor="text1"/>
          <w:szCs w:val="28"/>
          <w:lang w:val="en-AU"/>
        </w:rPr>
        <w:t>Wedgwood’s practice of pho</w:t>
      </w:r>
      <w:r w:rsidR="009E0243" w:rsidRPr="004B1C72">
        <w:rPr>
          <w:rFonts w:asciiTheme="minorHAnsi" w:hAnsiTheme="minorHAnsi"/>
          <w:color w:val="000000" w:themeColor="text1"/>
          <w:szCs w:val="28"/>
          <w:lang w:val="en-AU"/>
        </w:rPr>
        <w:t>tography was inextricably bound-</w:t>
      </w:r>
      <w:r w:rsidRPr="004B1C72">
        <w:rPr>
          <w:rFonts w:asciiTheme="minorHAnsi" w:hAnsiTheme="minorHAnsi"/>
          <w:color w:val="000000" w:themeColor="text1"/>
          <w:szCs w:val="28"/>
          <w:lang w:val="en-AU"/>
        </w:rPr>
        <w:t>up with Twentieth-Century anthropological concerns of disappearance, presence and absence.</w:t>
      </w:r>
      <w:r w:rsidRPr="004B1C72">
        <w:rPr>
          <w:rStyle w:val="FootnoteReference"/>
          <w:rFonts w:asciiTheme="minorHAnsi" w:hAnsiTheme="minorHAnsi"/>
          <w:color w:val="000000" w:themeColor="text1"/>
          <w:szCs w:val="28"/>
          <w:lang w:val="en-AU"/>
        </w:rPr>
        <w:footnoteReference w:id="11"/>
      </w:r>
      <w:r w:rsidRPr="004B1C72">
        <w:rPr>
          <w:rFonts w:asciiTheme="minorHAnsi" w:hAnsiTheme="minorHAnsi"/>
          <w:color w:val="000000" w:themeColor="text1"/>
          <w:szCs w:val="28"/>
          <w:lang w:val="en-AU"/>
        </w:rPr>
        <w:t xml:space="preserve"> Photography was regarded as an essential tool of salvage ethnography. Its documentary specificity acted as a preservation buffer against what was </w:t>
      </w:r>
      <w:r w:rsidR="002F167F" w:rsidRPr="004B1C72">
        <w:rPr>
          <w:rFonts w:asciiTheme="minorHAnsi" w:hAnsiTheme="minorHAnsi"/>
          <w:color w:val="000000" w:themeColor="text1"/>
          <w:szCs w:val="28"/>
          <w:lang w:val="en-AU"/>
        </w:rPr>
        <w:t>perceived</w:t>
      </w:r>
      <w:r w:rsidRPr="004B1C72">
        <w:rPr>
          <w:rFonts w:asciiTheme="minorHAnsi" w:hAnsiTheme="minorHAnsi"/>
          <w:color w:val="000000" w:themeColor="text1"/>
          <w:szCs w:val="28"/>
          <w:lang w:val="en-AU"/>
        </w:rPr>
        <w:t xml:space="preserve"> as the </w:t>
      </w:r>
      <w:r w:rsidRPr="004B1C72">
        <w:rPr>
          <w:rFonts w:asciiTheme="minorHAnsi" w:eastAsia="Times New Roman" w:hAnsiTheme="minorHAnsi"/>
          <w:color w:val="000000" w:themeColor="text1"/>
          <w:szCs w:val="28"/>
          <w:lang w:val="en-AU"/>
        </w:rPr>
        <w:t>inevitable onslaught of modernisation in the Pacific</w:t>
      </w:r>
      <w:r w:rsidRPr="004B1C72">
        <w:rPr>
          <w:rFonts w:asciiTheme="minorHAnsi" w:hAnsiTheme="minorHAnsi"/>
          <w:color w:val="000000" w:themeColor="text1"/>
          <w:szCs w:val="28"/>
          <w:lang w:val="en-AU"/>
        </w:rPr>
        <w:t>. Wedgwood’s mentor</w:t>
      </w:r>
      <w:r w:rsidR="009E0243" w:rsidRPr="004B1C72">
        <w:rPr>
          <w:rFonts w:asciiTheme="minorHAnsi" w:hAnsiTheme="minorHAnsi"/>
          <w:color w:val="000000" w:themeColor="text1"/>
          <w:szCs w:val="28"/>
          <w:lang w:val="en-AU"/>
        </w:rPr>
        <w:t>,</w:t>
      </w:r>
      <w:r w:rsidRPr="004B1C72">
        <w:rPr>
          <w:rFonts w:asciiTheme="minorHAnsi" w:hAnsiTheme="minorHAnsi"/>
          <w:color w:val="000000" w:themeColor="text1"/>
          <w:szCs w:val="28"/>
          <w:lang w:val="en-AU"/>
        </w:rPr>
        <w:t xml:space="preserve"> </w:t>
      </w:r>
      <w:proofErr w:type="spellStart"/>
      <w:r w:rsidRPr="004B1C72">
        <w:rPr>
          <w:rFonts w:asciiTheme="minorHAnsi" w:hAnsiTheme="minorHAnsi"/>
          <w:color w:val="000000" w:themeColor="text1"/>
          <w:szCs w:val="28"/>
          <w:lang w:val="en-AU"/>
        </w:rPr>
        <w:t>Bronislaw</w:t>
      </w:r>
      <w:proofErr w:type="spellEnd"/>
      <w:r w:rsidRPr="004B1C72">
        <w:rPr>
          <w:rFonts w:asciiTheme="minorHAnsi" w:hAnsiTheme="minorHAnsi"/>
          <w:color w:val="000000" w:themeColor="text1"/>
          <w:szCs w:val="28"/>
          <w:lang w:val="en-AU"/>
        </w:rPr>
        <w:t xml:space="preserve"> Malinowski captured the general feeling of anthropologists when he remarked in 1922 that the “material of the study [</w:t>
      </w:r>
      <w:r w:rsidR="009E0243" w:rsidRPr="004B1C72">
        <w:rPr>
          <w:rFonts w:asciiTheme="minorHAnsi" w:hAnsiTheme="minorHAnsi"/>
          <w:color w:val="000000" w:themeColor="text1"/>
          <w:szCs w:val="28"/>
          <w:lang w:val="en-AU"/>
        </w:rPr>
        <w:t>is</w:t>
      </w:r>
      <w:r w:rsidRPr="004B1C72">
        <w:rPr>
          <w:rFonts w:asciiTheme="minorHAnsi" w:hAnsiTheme="minorHAnsi"/>
          <w:color w:val="000000" w:themeColor="text1"/>
          <w:szCs w:val="28"/>
          <w:lang w:val="en-AU"/>
        </w:rPr>
        <w:t xml:space="preserve"> melting] away with hopeless rapidity… die[</w:t>
      </w:r>
      <w:proofErr w:type="spellStart"/>
      <w:r w:rsidRPr="004B1C72">
        <w:rPr>
          <w:rFonts w:asciiTheme="minorHAnsi" w:hAnsiTheme="minorHAnsi"/>
          <w:color w:val="000000" w:themeColor="text1"/>
          <w:szCs w:val="28"/>
          <w:lang w:val="en-AU"/>
        </w:rPr>
        <w:t>ing</w:t>
      </w:r>
      <w:proofErr w:type="spellEnd"/>
      <w:r w:rsidRPr="004B1C72">
        <w:rPr>
          <w:rFonts w:asciiTheme="minorHAnsi" w:hAnsiTheme="minorHAnsi"/>
          <w:color w:val="000000" w:themeColor="text1"/>
          <w:szCs w:val="28"/>
          <w:lang w:val="en-AU"/>
        </w:rPr>
        <w:t>] away under our very eyes.’</w:t>
      </w:r>
      <w:r w:rsidRPr="004B1C72">
        <w:rPr>
          <w:rStyle w:val="FootnoteReference"/>
          <w:rFonts w:asciiTheme="minorHAnsi" w:hAnsiTheme="minorHAnsi"/>
          <w:color w:val="000000" w:themeColor="text1"/>
          <w:szCs w:val="28"/>
          <w:lang w:val="en-AU"/>
        </w:rPr>
        <w:footnoteReference w:id="12"/>
      </w:r>
      <w:r w:rsidRPr="004B1C72">
        <w:rPr>
          <w:rFonts w:asciiTheme="minorHAnsi" w:hAnsiTheme="minorHAnsi"/>
          <w:color w:val="000000" w:themeColor="text1"/>
          <w:szCs w:val="28"/>
          <w:lang w:val="en-AU"/>
        </w:rPr>
        <w:t xml:space="preserve"> A newspaper article published in the </w:t>
      </w:r>
      <w:r w:rsidRPr="004B1C72">
        <w:rPr>
          <w:rFonts w:asciiTheme="minorHAnsi" w:hAnsiTheme="minorHAnsi"/>
          <w:i/>
          <w:color w:val="000000" w:themeColor="text1"/>
          <w:szCs w:val="28"/>
          <w:lang w:val="en-AU"/>
        </w:rPr>
        <w:t>Kalgoorlie Miner</w:t>
      </w:r>
      <w:r w:rsidR="009E0243" w:rsidRPr="004B1C72">
        <w:rPr>
          <w:rFonts w:asciiTheme="minorHAnsi" w:hAnsiTheme="minorHAnsi"/>
          <w:i/>
          <w:color w:val="000000" w:themeColor="text1"/>
          <w:szCs w:val="28"/>
          <w:lang w:val="en-AU"/>
        </w:rPr>
        <w:t xml:space="preserve"> </w:t>
      </w:r>
      <w:r w:rsidR="009E0243" w:rsidRPr="004B1C72">
        <w:rPr>
          <w:rFonts w:asciiTheme="minorHAnsi" w:hAnsiTheme="minorHAnsi"/>
          <w:color w:val="000000" w:themeColor="text1"/>
          <w:szCs w:val="28"/>
          <w:lang w:val="en-AU"/>
        </w:rPr>
        <w:t>documenting</w:t>
      </w:r>
      <w:r w:rsidRPr="004B1C72">
        <w:rPr>
          <w:rFonts w:asciiTheme="minorHAnsi" w:hAnsiTheme="minorHAnsi"/>
          <w:color w:val="000000" w:themeColor="text1"/>
          <w:szCs w:val="28"/>
          <w:lang w:val="en-AU"/>
        </w:rPr>
        <w:t xml:space="preserve"> Wedgwood’s pending trip to </w:t>
      </w:r>
      <w:proofErr w:type="spellStart"/>
      <w:r w:rsidRPr="004B1C72">
        <w:rPr>
          <w:rFonts w:asciiTheme="minorHAnsi" w:hAnsiTheme="minorHAnsi"/>
          <w:color w:val="000000" w:themeColor="text1"/>
          <w:szCs w:val="28"/>
          <w:lang w:val="en-AU"/>
        </w:rPr>
        <w:t>Manam</w:t>
      </w:r>
      <w:proofErr w:type="spellEnd"/>
      <w:r w:rsidR="009E0243" w:rsidRPr="004B1C72">
        <w:rPr>
          <w:rFonts w:asciiTheme="minorHAnsi" w:hAnsiTheme="minorHAnsi"/>
          <w:color w:val="000000" w:themeColor="text1"/>
          <w:szCs w:val="28"/>
          <w:lang w:val="en-AU"/>
        </w:rPr>
        <w:t xml:space="preserve"> casts her expedition in a similar way</w:t>
      </w:r>
      <w:r w:rsidRPr="004B1C72">
        <w:rPr>
          <w:rFonts w:asciiTheme="minorHAnsi" w:hAnsiTheme="minorHAnsi"/>
          <w:color w:val="000000" w:themeColor="text1"/>
          <w:szCs w:val="28"/>
          <w:lang w:val="en-AU"/>
        </w:rPr>
        <w:t>. Her trip is framed as part of the Australian government’s ongoing attempts to ‘strike at the roots’ of depopulation in the Pacific through anthropological research. The article suggests that</w:t>
      </w:r>
      <w:r w:rsidR="009E0243" w:rsidRPr="004B1C72">
        <w:rPr>
          <w:rFonts w:asciiTheme="minorHAnsi" w:hAnsiTheme="minorHAnsi"/>
          <w:color w:val="000000" w:themeColor="text1"/>
          <w:szCs w:val="28"/>
          <w:lang w:val="en-AU"/>
        </w:rPr>
        <w:t xml:space="preserve"> </w:t>
      </w:r>
      <w:r w:rsidRPr="004B1C72">
        <w:rPr>
          <w:rFonts w:asciiTheme="minorHAnsi" w:hAnsiTheme="minorHAnsi"/>
          <w:color w:val="000000" w:themeColor="text1"/>
          <w:szCs w:val="28"/>
          <w:lang w:val="en-AU"/>
        </w:rPr>
        <w:t>anthr</w:t>
      </w:r>
      <w:r w:rsidR="009E0243" w:rsidRPr="004B1C72">
        <w:rPr>
          <w:rFonts w:asciiTheme="minorHAnsi" w:hAnsiTheme="minorHAnsi"/>
          <w:color w:val="000000" w:themeColor="text1"/>
          <w:szCs w:val="28"/>
          <w:lang w:val="en-AU"/>
        </w:rPr>
        <w:t>opologists in the Pacific were driven to maintain and revive</w:t>
      </w:r>
      <w:r w:rsidRPr="004B1C72">
        <w:rPr>
          <w:rFonts w:asciiTheme="minorHAnsi" w:hAnsiTheme="minorHAnsi"/>
          <w:color w:val="000000" w:themeColor="text1"/>
          <w:szCs w:val="28"/>
          <w:lang w:val="en-AU"/>
        </w:rPr>
        <w:t xml:space="preserve"> Pacific customs </w:t>
      </w:r>
      <w:r w:rsidR="00804125" w:rsidRPr="004B1C72">
        <w:rPr>
          <w:rFonts w:asciiTheme="minorHAnsi" w:hAnsiTheme="minorHAnsi"/>
          <w:color w:val="000000" w:themeColor="text1"/>
          <w:szCs w:val="28"/>
          <w:lang w:val="en-AU"/>
        </w:rPr>
        <w:t xml:space="preserve">in counterbalance to </w:t>
      </w:r>
      <w:r w:rsidRPr="004B1C72">
        <w:rPr>
          <w:rFonts w:asciiTheme="minorHAnsi" w:hAnsiTheme="minorHAnsi"/>
          <w:color w:val="000000" w:themeColor="text1"/>
          <w:szCs w:val="28"/>
          <w:lang w:val="en-AU"/>
        </w:rPr>
        <w:t>the prejudiced actions of missionaries and officials</w:t>
      </w:r>
      <w:r w:rsidR="00804125" w:rsidRPr="004B1C72">
        <w:rPr>
          <w:rFonts w:asciiTheme="minorHAnsi" w:hAnsiTheme="minorHAnsi"/>
          <w:color w:val="000000" w:themeColor="text1"/>
          <w:szCs w:val="28"/>
          <w:lang w:val="en-AU"/>
        </w:rPr>
        <w:t xml:space="preserve"> </w:t>
      </w:r>
      <w:r w:rsidR="00041CC1" w:rsidRPr="004B1C72">
        <w:rPr>
          <w:rFonts w:asciiTheme="minorHAnsi" w:hAnsiTheme="minorHAnsi"/>
          <w:color w:val="000000" w:themeColor="text1"/>
          <w:szCs w:val="28"/>
          <w:lang w:val="en-AU"/>
        </w:rPr>
        <w:t>who</w:t>
      </w:r>
      <w:r w:rsidR="00804125" w:rsidRPr="004B1C72">
        <w:rPr>
          <w:rFonts w:asciiTheme="minorHAnsi" w:hAnsiTheme="minorHAnsi"/>
          <w:color w:val="000000" w:themeColor="text1"/>
          <w:szCs w:val="28"/>
          <w:lang w:val="en-AU"/>
        </w:rPr>
        <w:t xml:space="preserve"> they saw as responsible for</w:t>
      </w:r>
      <w:r w:rsidRPr="004B1C72">
        <w:rPr>
          <w:rFonts w:asciiTheme="minorHAnsi" w:hAnsiTheme="minorHAnsi"/>
          <w:color w:val="000000" w:themeColor="text1"/>
          <w:szCs w:val="28"/>
          <w:lang w:val="en-AU"/>
        </w:rPr>
        <w:t xml:space="preserve"> </w:t>
      </w:r>
      <w:r w:rsidR="00804125" w:rsidRPr="004B1C72">
        <w:rPr>
          <w:rFonts w:asciiTheme="minorHAnsi" w:hAnsiTheme="minorHAnsi"/>
          <w:color w:val="000000" w:themeColor="text1"/>
          <w:szCs w:val="28"/>
          <w:lang w:val="en-AU"/>
        </w:rPr>
        <w:t>‘crushing</w:t>
      </w:r>
      <w:r w:rsidRPr="004B1C72">
        <w:rPr>
          <w:rFonts w:asciiTheme="minorHAnsi" w:hAnsiTheme="minorHAnsi"/>
          <w:color w:val="000000" w:themeColor="text1"/>
          <w:szCs w:val="28"/>
          <w:lang w:val="en-AU"/>
        </w:rPr>
        <w:t xml:space="preserve"> them</w:t>
      </w:r>
      <w:r w:rsidR="00041CC1" w:rsidRPr="004B1C72">
        <w:rPr>
          <w:rFonts w:asciiTheme="minorHAnsi" w:hAnsiTheme="minorHAnsi"/>
          <w:color w:val="000000" w:themeColor="text1"/>
          <w:szCs w:val="28"/>
          <w:lang w:val="en-AU"/>
        </w:rPr>
        <w:t xml:space="preserve"> [Pacific Islanders]</w:t>
      </w:r>
      <w:r w:rsidRPr="004B1C72">
        <w:rPr>
          <w:rFonts w:asciiTheme="minorHAnsi" w:hAnsiTheme="minorHAnsi"/>
          <w:color w:val="000000" w:themeColor="text1"/>
          <w:szCs w:val="28"/>
          <w:lang w:val="en-AU"/>
        </w:rPr>
        <w:t xml:space="preserve"> out of existence.’</w:t>
      </w:r>
      <w:r w:rsidRPr="004B1C72">
        <w:rPr>
          <w:rStyle w:val="FootnoteReference"/>
          <w:rFonts w:asciiTheme="minorHAnsi" w:hAnsiTheme="minorHAnsi"/>
          <w:color w:val="000000" w:themeColor="text1"/>
          <w:szCs w:val="28"/>
          <w:lang w:val="en-AU"/>
        </w:rPr>
        <w:footnoteReference w:id="13"/>
      </w:r>
      <w:r w:rsidRPr="004B1C72">
        <w:rPr>
          <w:rFonts w:asciiTheme="minorHAnsi" w:hAnsiTheme="minorHAnsi"/>
          <w:color w:val="000000" w:themeColor="text1"/>
          <w:szCs w:val="28"/>
          <w:lang w:val="en-AU"/>
        </w:rPr>
        <w:t xml:space="preserve"> </w:t>
      </w:r>
    </w:p>
    <w:p w14:paraId="7ACFA399" w14:textId="77777777" w:rsidR="00804125" w:rsidRPr="004B1C72" w:rsidRDefault="00804125" w:rsidP="008650D1">
      <w:pPr>
        <w:spacing w:line="360" w:lineRule="auto"/>
        <w:rPr>
          <w:rFonts w:asciiTheme="minorHAnsi" w:hAnsiTheme="minorHAnsi"/>
          <w:color w:val="000000" w:themeColor="text1"/>
          <w:szCs w:val="28"/>
          <w:lang w:val="en-AU"/>
        </w:rPr>
      </w:pPr>
    </w:p>
    <w:p w14:paraId="61787EB3" w14:textId="5007CE0A" w:rsidR="00AD1B1F" w:rsidRPr="004B1C72" w:rsidRDefault="00804125" w:rsidP="008650D1">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t>Contemporary v</w:t>
      </w:r>
      <w:r w:rsidR="002D093A" w:rsidRPr="004B1C72">
        <w:rPr>
          <w:rFonts w:asciiTheme="minorHAnsi" w:hAnsiTheme="minorHAnsi"/>
          <w:color w:val="000000" w:themeColor="text1"/>
          <w:szCs w:val="28"/>
          <w:lang w:val="en-AU"/>
        </w:rPr>
        <w:t>isual anthropology overlooks the status of these photographs as signifiers of loss – treating them instead as active sites of historical investigation and reinterpretation.</w:t>
      </w:r>
      <w:r w:rsidRPr="004B1C72">
        <w:rPr>
          <w:rFonts w:asciiTheme="minorHAnsi" w:hAnsiTheme="minorHAnsi"/>
          <w:color w:val="000000" w:themeColor="text1"/>
          <w:szCs w:val="28"/>
          <w:lang w:val="en-AU"/>
        </w:rPr>
        <w:t xml:space="preserve"> Wedgwood’s </w:t>
      </w:r>
      <w:r w:rsidR="00155E15" w:rsidRPr="004B1C72">
        <w:rPr>
          <w:rFonts w:asciiTheme="minorHAnsi" w:hAnsiTheme="minorHAnsi"/>
          <w:color w:val="000000" w:themeColor="text1"/>
          <w:szCs w:val="28"/>
          <w:lang w:val="en-AU"/>
        </w:rPr>
        <w:t xml:space="preserve">extant </w:t>
      </w:r>
      <w:proofErr w:type="spellStart"/>
      <w:r w:rsidR="00155E15" w:rsidRPr="004B1C72">
        <w:rPr>
          <w:rFonts w:asciiTheme="minorHAnsi" w:hAnsiTheme="minorHAnsi"/>
          <w:color w:val="000000" w:themeColor="text1"/>
          <w:szCs w:val="28"/>
          <w:lang w:val="en-AU"/>
        </w:rPr>
        <w:t>photogrpahs</w:t>
      </w:r>
      <w:proofErr w:type="spellEnd"/>
      <w:r w:rsidR="00155E15" w:rsidRPr="004B1C72">
        <w:rPr>
          <w:rFonts w:asciiTheme="minorHAnsi" w:hAnsiTheme="minorHAnsi"/>
          <w:color w:val="000000" w:themeColor="text1"/>
          <w:szCs w:val="28"/>
          <w:lang w:val="en-AU"/>
        </w:rPr>
        <w:t xml:space="preserve"> are accessible as film or in lantern slide form at the </w:t>
      </w:r>
      <w:r w:rsidR="00520D77" w:rsidRPr="004B1C72">
        <w:rPr>
          <w:rFonts w:asciiTheme="minorHAnsi" w:hAnsiTheme="minorHAnsi"/>
          <w:color w:val="000000" w:themeColor="text1"/>
          <w:szCs w:val="28"/>
          <w:lang w:val="en-AU"/>
        </w:rPr>
        <w:t>Macleay Museum</w:t>
      </w:r>
      <w:r w:rsidR="00155E15" w:rsidRPr="004B1C72">
        <w:rPr>
          <w:rFonts w:asciiTheme="minorHAnsi" w:hAnsiTheme="minorHAnsi"/>
          <w:color w:val="000000" w:themeColor="text1"/>
          <w:szCs w:val="28"/>
          <w:lang w:val="en-AU"/>
        </w:rPr>
        <w:t xml:space="preserve">. Her lantern slides were used for teaching. Their purpose </w:t>
      </w:r>
      <w:r w:rsidR="00520D77" w:rsidRPr="004B1C72">
        <w:rPr>
          <w:rFonts w:asciiTheme="minorHAnsi" w:hAnsiTheme="minorHAnsi"/>
          <w:color w:val="000000" w:themeColor="text1"/>
          <w:szCs w:val="28"/>
          <w:lang w:val="en-AU"/>
        </w:rPr>
        <w:t>can be contextualised</w:t>
      </w:r>
      <w:r w:rsidR="00333F91" w:rsidRPr="004B1C72">
        <w:rPr>
          <w:rFonts w:asciiTheme="minorHAnsi" w:hAnsiTheme="minorHAnsi"/>
          <w:color w:val="000000" w:themeColor="text1"/>
          <w:szCs w:val="28"/>
          <w:lang w:val="en-AU"/>
        </w:rPr>
        <w:t xml:space="preserve"> </w:t>
      </w:r>
      <w:r w:rsidRPr="004B1C72">
        <w:rPr>
          <w:rFonts w:asciiTheme="minorHAnsi" w:hAnsiTheme="minorHAnsi"/>
          <w:color w:val="000000" w:themeColor="text1"/>
          <w:szCs w:val="28"/>
          <w:lang w:val="en-AU"/>
        </w:rPr>
        <w:t xml:space="preserve">and reanimated </w:t>
      </w:r>
      <w:r w:rsidR="00333F91" w:rsidRPr="004B1C72">
        <w:rPr>
          <w:rFonts w:asciiTheme="minorHAnsi" w:hAnsiTheme="minorHAnsi"/>
          <w:color w:val="000000" w:themeColor="text1"/>
          <w:szCs w:val="28"/>
          <w:lang w:val="en-AU"/>
        </w:rPr>
        <w:t xml:space="preserve">through </w:t>
      </w:r>
      <w:r w:rsidRPr="004B1C72">
        <w:rPr>
          <w:rFonts w:asciiTheme="minorHAnsi" w:hAnsiTheme="minorHAnsi"/>
          <w:color w:val="000000" w:themeColor="text1"/>
          <w:szCs w:val="28"/>
          <w:lang w:val="en-AU"/>
        </w:rPr>
        <w:t>her</w:t>
      </w:r>
      <w:r w:rsidR="00333F91" w:rsidRPr="004B1C72">
        <w:rPr>
          <w:rFonts w:asciiTheme="minorHAnsi" w:hAnsiTheme="minorHAnsi"/>
          <w:color w:val="000000" w:themeColor="text1"/>
          <w:szCs w:val="28"/>
          <w:lang w:val="en-AU"/>
        </w:rPr>
        <w:t xml:space="preserve"> written record</w:t>
      </w:r>
      <w:r w:rsidR="002D093A" w:rsidRPr="004B1C72">
        <w:rPr>
          <w:rFonts w:asciiTheme="minorHAnsi" w:hAnsiTheme="minorHAnsi"/>
          <w:color w:val="000000" w:themeColor="text1"/>
          <w:szCs w:val="28"/>
          <w:lang w:val="en-AU"/>
        </w:rPr>
        <w:t xml:space="preserve"> of photographic captions</w:t>
      </w:r>
      <w:r w:rsidR="00041CC1" w:rsidRPr="004B1C72">
        <w:rPr>
          <w:rFonts w:asciiTheme="minorHAnsi" w:hAnsiTheme="minorHAnsi"/>
          <w:color w:val="000000" w:themeColor="text1"/>
          <w:szCs w:val="28"/>
          <w:lang w:val="en-AU"/>
        </w:rPr>
        <w:t>,</w:t>
      </w:r>
      <w:r w:rsidR="00520D77" w:rsidRPr="004B1C72">
        <w:rPr>
          <w:rFonts w:asciiTheme="minorHAnsi" w:hAnsiTheme="minorHAnsi"/>
          <w:color w:val="000000" w:themeColor="text1"/>
          <w:szCs w:val="28"/>
          <w:lang w:val="en-AU"/>
        </w:rPr>
        <w:t xml:space="preserve"> </w:t>
      </w:r>
      <w:r w:rsidR="00AD1B1F" w:rsidRPr="004B1C72">
        <w:rPr>
          <w:rFonts w:asciiTheme="minorHAnsi" w:hAnsiTheme="minorHAnsi"/>
          <w:color w:val="000000" w:themeColor="text1"/>
          <w:szCs w:val="28"/>
          <w:lang w:val="en-AU"/>
        </w:rPr>
        <w:t xml:space="preserve">documented by </w:t>
      </w:r>
      <w:r w:rsidR="00520D77" w:rsidRPr="004B1C72">
        <w:rPr>
          <w:rFonts w:asciiTheme="minorHAnsi" w:hAnsiTheme="minorHAnsi"/>
          <w:color w:val="000000" w:themeColor="text1"/>
          <w:szCs w:val="28"/>
          <w:lang w:val="en-AU"/>
        </w:rPr>
        <w:t xml:space="preserve">Wedgwood in </w:t>
      </w:r>
      <w:r w:rsidR="00155E15" w:rsidRPr="004B1C72">
        <w:rPr>
          <w:rFonts w:asciiTheme="minorHAnsi" w:hAnsiTheme="minorHAnsi"/>
          <w:color w:val="000000" w:themeColor="text1"/>
          <w:szCs w:val="28"/>
          <w:lang w:val="en-AU"/>
        </w:rPr>
        <w:t xml:space="preserve">her field notebooks and in </w:t>
      </w:r>
      <w:r w:rsidR="00520D77" w:rsidRPr="004B1C72">
        <w:rPr>
          <w:rFonts w:asciiTheme="minorHAnsi" w:hAnsiTheme="minorHAnsi"/>
          <w:color w:val="000000" w:themeColor="text1"/>
          <w:szCs w:val="28"/>
          <w:lang w:val="en-AU"/>
        </w:rPr>
        <w:t>the Department of Anthropology’s ‘Catalogue of lantern slides</w:t>
      </w:r>
      <w:r w:rsidR="00041CC1" w:rsidRPr="004B1C72">
        <w:rPr>
          <w:rFonts w:asciiTheme="minorHAnsi" w:hAnsiTheme="minorHAnsi"/>
          <w:color w:val="000000" w:themeColor="text1"/>
          <w:szCs w:val="28"/>
          <w:lang w:val="en-AU"/>
        </w:rPr>
        <w:t>.</w:t>
      </w:r>
      <w:r w:rsidR="00520D77" w:rsidRPr="004B1C72">
        <w:rPr>
          <w:rFonts w:asciiTheme="minorHAnsi" w:hAnsiTheme="minorHAnsi"/>
          <w:color w:val="000000" w:themeColor="text1"/>
          <w:szCs w:val="28"/>
          <w:lang w:val="en-AU"/>
        </w:rPr>
        <w:t>’</w:t>
      </w:r>
      <w:r w:rsidR="00041CC1" w:rsidRPr="004B1C72">
        <w:rPr>
          <w:rStyle w:val="FootnoteReference"/>
          <w:rFonts w:asciiTheme="minorHAnsi" w:hAnsiTheme="minorHAnsi"/>
          <w:color w:val="000000" w:themeColor="text1"/>
          <w:szCs w:val="28"/>
          <w:lang w:val="en-AU"/>
        </w:rPr>
        <w:t xml:space="preserve"> </w:t>
      </w:r>
      <w:r w:rsidR="00041CC1" w:rsidRPr="004B1C72">
        <w:rPr>
          <w:rStyle w:val="FootnoteReference"/>
          <w:rFonts w:asciiTheme="minorHAnsi" w:hAnsiTheme="minorHAnsi"/>
          <w:color w:val="000000" w:themeColor="text1"/>
          <w:szCs w:val="28"/>
          <w:lang w:val="en-AU"/>
        </w:rPr>
        <w:footnoteReference w:id="14"/>
      </w:r>
      <w:r w:rsidR="00041CC1" w:rsidRPr="004B1C72">
        <w:rPr>
          <w:rFonts w:asciiTheme="minorHAnsi" w:hAnsiTheme="minorHAnsi"/>
          <w:color w:val="000000" w:themeColor="text1"/>
          <w:szCs w:val="28"/>
          <w:lang w:val="en-AU"/>
        </w:rPr>
        <w:t xml:space="preserve"> This</w:t>
      </w:r>
      <w:r w:rsidR="00520D77" w:rsidRPr="004B1C72">
        <w:rPr>
          <w:rFonts w:asciiTheme="minorHAnsi" w:hAnsiTheme="minorHAnsi"/>
          <w:color w:val="000000" w:themeColor="text1"/>
          <w:szCs w:val="28"/>
          <w:lang w:val="en-AU"/>
        </w:rPr>
        <w:t xml:space="preserve"> </w:t>
      </w:r>
      <w:r w:rsidR="00155E15" w:rsidRPr="004B1C72">
        <w:rPr>
          <w:rFonts w:asciiTheme="minorHAnsi" w:hAnsiTheme="minorHAnsi"/>
          <w:color w:val="000000" w:themeColor="text1"/>
          <w:szCs w:val="28"/>
          <w:lang w:val="en-AU"/>
        </w:rPr>
        <w:t>catalogue</w:t>
      </w:r>
      <w:r w:rsidR="00520D77" w:rsidRPr="004B1C72">
        <w:rPr>
          <w:rFonts w:asciiTheme="minorHAnsi" w:hAnsiTheme="minorHAnsi"/>
          <w:color w:val="000000" w:themeColor="text1"/>
          <w:szCs w:val="28"/>
          <w:lang w:val="en-AU"/>
        </w:rPr>
        <w:t xml:space="preserve"> </w:t>
      </w:r>
      <w:r w:rsidR="00041CC1" w:rsidRPr="004B1C72">
        <w:rPr>
          <w:rFonts w:asciiTheme="minorHAnsi" w:hAnsiTheme="minorHAnsi"/>
          <w:color w:val="000000" w:themeColor="text1"/>
          <w:szCs w:val="28"/>
          <w:lang w:val="en-AU"/>
        </w:rPr>
        <w:t xml:space="preserve">was </w:t>
      </w:r>
      <w:r w:rsidR="00520D77" w:rsidRPr="004B1C72">
        <w:rPr>
          <w:rFonts w:asciiTheme="minorHAnsi" w:hAnsiTheme="minorHAnsi"/>
          <w:color w:val="000000" w:themeColor="text1"/>
          <w:szCs w:val="28"/>
          <w:lang w:val="en-AU"/>
        </w:rPr>
        <w:t xml:space="preserve">used by all teachers in the department to list and title their lantern slide collections. </w:t>
      </w:r>
      <w:r w:rsidR="00AA10AC" w:rsidRPr="004B1C72">
        <w:rPr>
          <w:rFonts w:asciiTheme="minorHAnsi" w:hAnsiTheme="minorHAnsi"/>
          <w:color w:val="000000" w:themeColor="text1"/>
          <w:szCs w:val="28"/>
          <w:lang w:val="en-AU"/>
        </w:rPr>
        <w:t>Wedgwood’s slides</w:t>
      </w:r>
      <w:r w:rsidR="00333F91" w:rsidRPr="004B1C72">
        <w:rPr>
          <w:rFonts w:asciiTheme="minorHAnsi" w:hAnsiTheme="minorHAnsi"/>
          <w:color w:val="000000" w:themeColor="text1"/>
          <w:szCs w:val="28"/>
          <w:lang w:val="en-AU"/>
        </w:rPr>
        <w:t xml:space="preserve"> may have been used by </w:t>
      </w:r>
      <w:r w:rsidR="00041CC1" w:rsidRPr="004B1C72">
        <w:rPr>
          <w:rFonts w:asciiTheme="minorHAnsi" w:hAnsiTheme="minorHAnsi"/>
          <w:color w:val="000000" w:themeColor="text1"/>
          <w:szCs w:val="28"/>
          <w:lang w:val="en-AU"/>
        </w:rPr>
        <w:t>herself</w:t>
      </w:r>
      <w:r w:rsidR="00333F91" w:rsidRPr="004B1C72">
        <w:rPr>
          <w:rFonts w:asciiTheme="minorHAnsi" w:hAnsiTheme="minorHAnsi"/>
          <w:color w:val="000000" w:themeColor="text1"/>
          <w:szCs w:val="28"/>
          <w:lang w:val="en-AU"/>
        </w:rPr>
        <w:t xml:space="preserve"> or other lecturers in the department. They may have been used to talk about </w:t>
      </w:r>
      <w:proofErr w:type="spellStart"/>
      <w:r w:rsidR="00333F91" w:rsidRPr="004B1C72">
        <w:rPr>
          <w:rFonts w:asciiTheme="minorHAnsi" w:hAnsiTheme="minorHAnsi"/>
          <w:color w:val="000000" w:themeColor="text1"/>
          <w:szCs w:val="28"/>
          <w:lang w:val="en-AU"/>
        </w:rPr>
        <w:lastRenderedPageBreak/>
        <w:t>Manam</w:t>
      </w:r>
      <w:proofErr w:type="spellEnd"/>
      <w:r w:rsidR="00333F91" w:rsidRPr="004B1C72">
        <w:rPr>
          <w:rFonts w:asciiTheme="minorHAnsi" w:hAnsiTheme="minorHAnsi"/>
          <w:color w:val="000000" w:themeColor="text1"/>
          <w:szCs w:val="28"/>
          <w:lang w:val="en-AU"/>
        </w:rPr>
        <w:t xml:space="preserve">, the Pacific more generally or cultural artefacts, such as canoes. </w:t>
      </w:r>
      <w:r w:rsidR="000A584D" w:rsidRPr="004B1C72">
        <w:rPr>
          <w:rFonts w:asciiTheme="minorHAnsi" w:hAnsiTheme="minorHAnsi"/>
          <w:color w:val="000000" w:themeColor="text1"/>
          <w:szCs w:val="28"/>
          <w:lang w:val="en-AU"/>
        </w:rPr>
        <w:t xml:space="preserve">These captions document </w:t>
      </w:r>
      <w:r w:rsidR="002D093A" w:rsidRPr="004B1C72">
        <w:rPr>
          <w:rFonts w:asciiTheme="minorHAnsi" w:hAnsiTheme="minorHAnsi"/>
          <w:color w:val="000000" w:themeColor="text1"/>
          <w:szCs w:val="28"/>
          <w:lang w:val="en-AU"/>
        </w:rPr>
        <w:t xml:space="preserve">where and when the photo was taken and </w:t>
      </w:r>
      <w:r w:rsidR="000A584D" w:rsidRPr="004B1C72">
        <w:rPr>
          <w:rFonts w:asciiTheme="minorHAnsi" w:hAnsiTheme="minorHAnsi"/>
          <w:color w:val="000000" w:themeColor="text1"/>
          <w:szCs w:val="28"/>
          <w:lang w:val="en-AU"/>
        </w:rPr>
        <w:t xml:space="preserve">are a record of the people in her images—either by name or through detailing the familial hierarchies of people to each other. </w:t>
      </w:r>
    </w:p>
    <w:p w14:paraId="66A18F69" w14:textId="77777777" w:rsidR="00AD1B1F" w:rsidRPr="004B1C72" w:rsidRDefault="00AD1B1F" w:rsidP="008650D1">
      <w:pPr>
        <w:spacing w:line="360" w:lineRule="auto"/>
        <w:rPr>
          <w:rFonts w:asciiTheme="minorHAnsi" w:hAnsiTheme="minorHAnsi"/>
          <w:color w:val="000000" w:themeColor="text1"/>
          <w:szCs w:val="28"/>
          <w:lang w:val="en-AU"/>
        </w:rPr>
      </w:pPr>
    </w:p>
    <w:p w14:paraId="6A7AA8A5" w14:textId="1A5035E0" w:rsidR="00DD539A" w:rsidRPr="004B1C72" w:rsidRDefault="00610455" w:rsidP="008650D1">
      <w:pPr>
        <w:spacing w:line="360" w:lineRule="auto"/>
        <w:rPr>
          <w:rFonts w:asciiTheme="minorHAnsi" w:eastAsia="Times New Roman" w:hAnsiTheme="minorHAnsi"/>
          <w:color w:val="000000" w:themeColor="text1"/>
          <w:szCs w:val="28"/>
        </w:rPr>
      </w:pPr>
      <w:r w:rsidRPr="004B1C72">
        <w:rPr>
          <w:rFonts w:asciiTheme="minorHAnsi" w:eastAsia="Times New Roman" w:hAnsiTheme="minorHAnsi"/>
          <w:color w:val="000000" w:themeColor="text1"/>
          <w:szCs w:val="28"/>
        </w:rPr>
        <w:t>But how where these photos constructed? What was influencing who she photographed and how? And did her gender matter?</w:t>
      </w:r>
      <w:r w:rsidR="00333F91" w:rsidRPr="004B1C72">
        <w:rPr>
          <w:rFonts w:asciiTheme="minorHAnsi" w:hAnsiTheme="minorHAnsi"/>
          <w:color w:val="000000" w:themeColor="text1"/>
          <w:szCs w:val="28"/>
          <w:lang w:val="en-AU"/>
        </w:rPr>
        <w:t xml:space="preserve"> </w:t>
      </w:r>
      <w:r w:rsidR="00DD539A" w:rsidRPr="004B1C72">
        <w:rPr>
          <w:rFonts w:asciiTheme="minorHAnsi" w:eastAsia="Times New Roman" w:hAnsiTheme="minorHAnsi"/>
          <w:color w:val="000000" w:themeColor="text1"/>
          <w:szCs w:val="28"/>
        </w:rPr>
        <w:t xml:space="preserve">In the late nineteenth and early twentieth- century, ethnographic research had used the beguiling realism of photography to engage in a project of social diagnosis or control. Early ethnologists, particularly those interested in physical anthropology, used photography in a very prescriptive, methodological way. The </w:t>
      </w:r>
      <w:r w:rsidR="00DD539A" w:rsidRPr="004B1C72">
        <w:rPr>
          <w:rFonts w:asciiTheme="minorHAnsi" w:hAnsiTheme="minorHAnsi"/>
          <w:color w:val="000000" w:themeColor="text1"/>
          <w:szCs w:val="28"/>
          <w:lang w:val="en-AU"/>
        </w:rPr>
        <w:t xml:space="preserve">second edition of the seminal anthropological text, </w:t>
      </w:r>
      <w:r w:rsidR="00DD539A" w:rsidRPr="004B1C72">
        <w:rPr>
          <w:rFonts w:asciiTheme="minorHAnsi" w:hAnsiTheme="minorHAnsi"/>
          <w:i/>
          <w:color w:val="000000" w:themeColor="text1"/>
          <w:szCs w:val="28"/>
          <w:lang w:val="en-AU"/>
        </w:rPr>
        <w:t>Notes and Queries on Anthropology</w:t>
      </w:r>
      <w:r w:rsidR="00DD539A" w:rsidRPr="004B1C72">
        <w:rPr>
          <w:rFonts w:asciiTheme="minorHAnsi" w:hAnsiTheme="minorHAnsi"/>
          <w:color w:val="000000" w:themeColor="text1"/>
          <w:szCs w:val="28"/>
          <w:lang w:val="en-AU"/>
        </w:rPr>
        <w:t>, stated that should the ‘anthropologist’ choose to use a camera, ‘Only two views are of any use… namely, the full face and the profile.’</w:t>
      </w:r>
      <w:r w:rsidR="00DD539A" w:rsidRPr="004B1C72">
        <w:rPr>
          <w:rStyle w:val="FootnoteReference"/>
          <w:rFonts w:asciiTheme="minorHAnsi" w:hAnsiTheme="minorHAnsi"/>
          <w:color w:val="000000" w:themeColor="text1"/>
          <w:szCs w:val="28"/>
          <w:lang w:val="en-AU"/>
        </w:rPr>
        <w:footnoteReference w:id="15"/>
      </w:r>
      <w:r w:rsidR="00DD539A" w:rsidRPr="004B1C72">
        <w:rPr>
          <w:rFonts w:asciiTheme="minorHAnsi" w:hAnsiTheme="minorHAnsi"/>
          <w:color w:val="000000" w:themeColor="text1"/>
          <w:szCs w:val="28"/>
          <w:lang w:val="en-AU"/>
        </w:rPr>
        <w:t xml:space="preserve">  Early ethnologists confined how the camera was used to produce visual representations of the ‘other’ that signified a type of empirical ‘repeatability’.  The image of the body could be cast as a ‘type’, or an average representation of a racial group, making it easier to cast moral judgements.</w:t>
      </w:r>
      <w:r w:rsidR="00DD539A" w:rsidRPr="004B1C72">
        <w:rPr>
          <w:rStyle w:val="FootnoteReference"/>
          <w:rFonts w:asciiTheme="minorHAnsi" w:hAnsiTheme="minorHAnsi"/>
          <w:color w:val="000000" w:themeColor="text1"/>
          <w:szCs w:val="28"/>
          <w:lang w:val="en-AU"/>
        </w:rPr>
        <w:footnoteReference w:id="16"/>
      </w:r>
      <w:r w:rsidR="00DD539A" w:rsidRPr="004B1C72">
        <w:rPr>
          <w:rFonts w:asciiTheme="minorHAnsi" w:hAnsiTheme="minorHAnsi"/>
          <w:color w:val="000000" w:themeColor="text1"/>
          <w:szCs w:val="28"/>
          <w:lang w:val="en-AU"/>
        </w:rPr>
        <w:t xml:space="preserve"> This methodology produced what Alan </w:t>
      </w:r>
      <w:proofErr w:type="spellStart"/>
      <w:r w:rsidR="00DD539A" w:rsidRPr="004B1C72">
        <w:rPr>
          <w:rFonts w:asciiTheme="minorHAnsi" w:hAnsiTheme="minorHAnsi"/>
          <w:color w:val="000000" w:themeColor="text1"/>
          <w:szCs w:val="28"/>
          <w:lang w:val="en-AU"/>
        </w:rPr>
        <w:t>Sekula</w:t>
      </w:r>
      <w:proofErr w:type="spellEnd"/>
      <w:r w:rsidR="00DD539A" w:rsidRPr="004B1C72">
        <w:rPr>
          <w:rFonts w:asciiTheme="minorHAnsi" w:hAnsiTheme="minorHAnsi"/>
          <w:color w:val="000000" w:themeColor="text1"/>
          <w:szCs w:val="28"/>
          <w:lang w:val="en-AU"/>
        </w:rPr>
        <w:t xml:space="preserve"> has referred to as the ‘shadow archive.’ This is a closed archive that basis its legitimacy on organising and linking seemingly random components (or individuals) through </w:t>
      </w:r>
      <w:r w:rsidR="000A584D" w:rsidRPr="004B1C72">
        <w:rPr>
          <w:rFonts w:asciiTheme="minorHAnsi" w:hAnsiTheme="minorHAnsi"/>
          <w:color w:val="000000" w:themeColor="text1"/>
          <w:szCs w:val="28"/>
          <w:lang w:val="en-AU"/>
        </w:rPr>
        <w:t>comparing</w:t>
      </w:r>
      <w:r w:rsidR="00DD539A" w:rsidRPr="004B1C72">
        <w:rPr>
          <w:rFonts w:asciiTheme="minorHAnsi" w:hAnsiTheme="minorHAnsi"/>
          <w:color w:val="000000" w:themeColor="text1"/>
          <w:szCs w:val="28"/>
          <w:lang w:val="en-AU"/>
        </w:rPr>
        <w:t xml:space="preserve"> repeated image</w:t>
      </w:r>
      <w:r w:rsidR="000A584D" w:rsidRPr="004B1C72">
        <w:rPr>
          <w:rFonts w:asciiTheme="minorHAnsi" w:hAnsiTheme="minorHAnsi"/>
          <w:color w:val="000000" w:themeColor="text1"/>
          <w:szCs w:val="28"/>
          <w:lang w:val="en-AU"/>
        </w:rPr>
        <w:t>s</w:t>
      </w:r>
      <w:r w:rsidR="00DD539A" w:rsidRPr="004B1C72">
        <w:rPr>
          <w:rFonts w:asciiTheme="minorHAnsi" w:hAnsiTheme="minorHAnsi"/>
          <w:color w:val="000000" w:themeColor="text1"/>
          <w:szCs w:val="28"/>
          <w:lang w:val="en-AU"/>
        </w:rPr>
        <w:t>.</w:t>
      </w:r>
      <w:r w:rsidR="00DD539A" w:rsidRPr="004B1C72">
        <w:rPr>
          <w:rStyle w:val="FootnoteReference"/>
          <w:rFonts w:asciiTheme="minorHAnsi" w:hAnsiTheme="minorHAnsi"/>
          <w:color w:val="000000" w:themeColor="text1"/>
          <w:szCs w:val="28"/>
          <w:lang w:val="en-AU"/>
        </w:rPr>
        <w:footnoteReference w:id="17"/>
      </w:r>
      <w:r w:rsidR="00DD539A" w:rsidRPr="004B1C72">
        <w:rPr>
          <w:rFonts w:asciiTheme="minorHAnsi" w:eastAsia="Times New Roman" w:hAnsiTheme="minorHAnsi"/>
          <w:color w:val="000000" w:themeColor="text1"/>
          <w:szCs w:val="28"/>
        </w:rPr>
        <w:t xml:space="preserve"> </w:t>
      </w:r>
    </w:p>
    <w:p w14:paraId="77BC9A59" w14:textId="77777777" w:rsidR="00AA10AC" w:rsidRPr="004B1C72" w:rsidRDefault="00AA10AC" w:rsidP="008650D1">
      <w:pPr>
        <w:spacing w:line="360" w:lineRule="auto"/>
        <w:rPr>
          <w:rFonts w:asciiTheme="minorHAnsi" w:eastAsia="Times New Roman" w:hAnsiTheme="minorHAnsi"/>
          <w:color w:val="000000" w:themeColor="text1"/>
          <w:szCs w:val="28"/>
        </w:rPr>
      </w:pPr>
    </w:p>
    <w:p w14:paraId="0282AA00" w14:textId="49A28946" w:rsidR="00AA10AC" w:rsidRPr="004B1C72" w:rsidRDefault="00AA10AC" w:rsidP="00AA10AC">
      <w:pPr>
        <w:spacing w:line="360" w:lineRule="auto"/>
        <w:rPr>
          <w:rFonts w:asciiTheme="minorHAnsi" w:hAnsiTheme="minorHAnsi"/>
          <w:color w:val="000000" w:themeColor="text1"/>
          <w:szCs w:val="28"/>
          <w:lang w:val="en-AU"/>
        </w:rPr>
      </w:pPr>
      <w:r w:rsidRPr="004B1C72">
        <w:rPr>
          <w:rFonts w:asciiTheme="minorHAnsi" w:eastAsia="Times New Roman" w:hAnsiTheme="minorHAnsi"/>
          <w:color w:val="000000" w:themeColor="text1"/>
          <w:szCs w:val="28"/>
        </w:rPr>
        <w:t>In the 1970s, the emerging discipline of visual anthropology began to re-investigate the use of photography and film in anthropology, and later in the 1990s, deconstruct understandings of the archive as a space of closed ‘disciplinary regulation and enclosure.’</w:t>
      </w:r>
      <w:r w:rsidRPr="004B1C72">
        <w:rPr>
          <w:rStyle w:val="FootnoteReference"/>
          <w:rFonts w:asciiTheme="minorHAnsi" w:eastAsia="Times New Roman" w:hAnsiTheme="minorHAnsi"/>
          <w:color w:val="000000" w:themeColor="text1"/>
          <w:szCs w:val="28"/>
        </w:rPr>
        <w:footnoteReference w:id="18"/>
      </w:r>
      <w:r w:rsidRPr="004B1C72">
        <w:rPr>
          <w:rFonts w:asciiTheme="minorHAnsi" w:eastAsia="Times New Roman" w:hAnsiTheme="minorHAnsi"/>
          <w:color w:val="000000" w:themeColor="text1"/>
          <w:szCs w:val="28"/>
        </w:rPr>
        <w:t xml:space="preserve"> The minute </w:t>
      </w:r>
      <w:proofErr w:type="spellStart"/>
      <w:r w:rsidRPr="004B1C72">
        <w:rPr>
          <w:rFonts w:asciiTheme="minorHAnsi" w:eastAsia="Times New Roman" w:hAnsiTheme="minorHAnsi"/>
          <w:color w:val="000000" w:themeColor="text1"/>
          <w:szCs w:val="28"/>
        </w:rPr>
        <w:t>indexicality</w:t>
      </w:r>
      <w:proofErr w:type="spellEnd"/>
      <w:r w:rsidRPr="004B1C72">
        <w:rPr>
          <w:rFonts w:asciiTheme="minorHAnsi" w:eastAsia="Times New Roman" w:hAnsiTheme="minorHAnsi"/>
          <w:color w:val="000000" w:themeColor="text1"/>
          <w:szCs w:val="28"/>
        </w:rPr>
        <w:t xml:space="preserve"> and performative roles of photographs led anthropologists to regard them anew-- as objects capable of opening new frames of historical reference beyond the photographer’s assumed intention </w:t>
      </w:r>
      <w:r w:rsidR="000A584D" w:rsidRPr="004B1C72">
        <w:rPr>
          <w:rFonts w:asciiTheme="minorHAnsi" w:eastAsia="Times New Roman" w:hAnsiTheme="minorHAnsi"/>
          <w:color w:val="000000" w:themeColor="text1"/>
          <w:szCs w:val="28"/>
        </w:rPr>
        <w:t>or (W</w:t>
      </w:r>
      <w:r w:rsidRPr="004B1C72">
        <w:rPr>
          <w:rFonts w:asciiTheme="minorHAnsi" w:eastAsia="Times New Roman" w:hAnsiTheme="minorHAnsi"/>
          <w:color w:val="000000" w:themeColor="text1"/>
          <w:szCs w:val="28"/>
        </w:rPr>
        <w:t xml:space="preserve">estern) perspective. Visual anthropologists began </w:t>
      </w:r>
      <w:r w:rsidRPr="004B1C72">
        <w:rPr>
          <w:rFonts w:asciiTheme="minorHAnsi" w:eastAsia="Times New Roman" w:hAnsiTheme="minorHAnsi"/>
          <w:color w:val="000000" w:themeColor="text1"/>
          <w:szCs w:val="28"/>
        </w:rPr>
        <w:lastRenderedPageBreak/>
        <w:t xml:space="preserve">to </w:t>
      </w:r>
      <w:r w:rsidRPr="004B1C72">
        <w:rPr>
          <w:rFonts w:asciiTheme="minorHAnsi" w:hAnsiTheme="minorHAnsi"/>
          <w:color w:val="000000" w:themeColor="text1"/>
          <w:szCs w:val="28"/>
          <w:lang w:val="en-AU"/>
        </w:rPr>
        <w:t>‘unstitch’ colonial photographic archives by investigating points of fracture in the images.</w:t>
      </w:r>
      <w:r w:rsidRPr="004B1C72">
        <w:rPr>
          <w:rStyle w:val="FootnoteReference"/>
          <w:rFonts w:asciiTheme="minorHAnsi" w:hAnsiTheme="minorHAnsi"/>
          <w:color w:val="000000" w:themeColor="text1"/>
          <w:szCs w:val="28"/>
          <w:lang w:val="en-AU"/>
        </w:rPr>
        <w:footnoteReference w:id="19"/>
      </w:r>
      <w:r w:rsidRPr="004B1C72">
        <w:rPr>
          <w:rFonts w:asciiTheme="minorHAnsi" w:hAnsiTheme="minorHAnsi"/>
          <w:color w:val="000000" w:themeColor="text1"/>
          <w:szCs w:val="28"/>
          <w:lang w:val="en-AU"/>
        </w:rPr>
        <w:t xml:space="preserve"> Wedgwood’s photographic archive anticipated this intellectual turn. Often her technical failures undermine the clarity of her images, and by capturing the every-day her pictures were vulnerable to happenstance. At its core, her photographic archive reflects Wedgwood’s belief that real-life serves to ‘mar the perfect pattern of theory…for, in actual life nothing is quite “normal.”’</w:t>
      </w:r>
      <w:r w:rsidRPr="004B1C72">
        <w:rPr>
          <w:rStyle w:val="FootnoteReference"/>
          <w:rFonts w:asciiTheme="minorHAnsi" w:hAnsiTheme="minorHAnsi"/>
          <w:color w:val="000000" w:themeColor="text1"/>
          <w:szCs w:val="28"/>
          <w:lang w:val="en-AU"/>
        </w:rPr>
        <w:t xml:space="preserve"> </w:t>
      </w:r>
      <w:r w:rsidRPr="004B1C72">
        <w:rPr>
          <w:rStyle w:val="FootnoteReference"/>
          <w:rFonts w:asciiTheme="minorHAnsi" w:hAnsiTheme="minorHAnsi"/>
          <w:color w:val="000000" w:themeColor="text1"/>
          <w:szCs w:val="28"/>
          <w:lang w:val="en-AU"/>
        </w:rPr>
        <w:footnoteReference w:id="20"/>
      </w:r>
      <w:r w:rsidRPr="004B1C72">
        <w:rPr>
          <w:rFonts w:asciiTheme="minorHAnsi" w:hAnsiTheme="minorHAnsi"/>
          <w:color w:val="000000" w:themeColor="text1"/>
          <w:szCs w:val="28"/>
          <w:lang w:val="en-AU"/>
        </w:rPr>
        <w:t xml:space="preserve"> </w:t>
      </w:r>
      <w:r w:rsidR="000A584D" w:rsidRPr="004B1C72">
        <w:rPr>
          <w:rFonts w:asciiTheme="minorHAnsi" w:hAnsiTheme="minorHAnsi"/>
          <w:color w:val="000000" w:themeColor="text1"/>
          <w:szCs w:val="28"/>
          <w:lang w:val="en-AU"/>
        </w:rPr>
        <w:t>Wedgwood did not intend to produce a</w:t>
      </w:r>
      <w:r w:rsidRPr="004B1C72">
        <w:rPr>
          <w:rFonts w:asciiTheme="minorHAnsi" w:hAnsiTheme="minorHAnsi"/>
          <w:color w:val="000000" w:themeColor="text1"/>
          <w:szCs w:val="28"/>
          <w:lang w:val="en-AU"/>
        </w:rPr>
        <w:t xml:space="preserve"> closed archive, but an archive open to multiple frames of interpretation.</w:t>
      </w:r>
    </w:p>
    <w:p w14:paraId="34F09204" w14:textId="77777777" w:rsidR="00DD539A" w:rsidRPr="004B1C72" w:rsidRDefault="00DD539A" w:rsidP="008650D1">
      <w:pPr>
        <w:spacing w:line="360" w:lineRule="auto"/>
        <w:rPr>
          <w:rFonts w:asciiTheme="minorHAnsi" w:hAnsiTheme="minorHAnsi"/>
          <w:color w:val="000000" w:themeColor="text1"/>
          <w:szCs w:val="28"/>
          <w:lang w:val="en-AU"/>
        </w:rPr>
      </w:pPr>
    </w:p>
    <w:p w14:paraId="5EE734C7" w14:textId="679AA7EA" w:rsidR="00FE7C88" w:rsidRPr="004B1C72" w:rsidRDefault="002E09AE" w:rsidP="008650D1">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t>The photographic practices of anthropology in the 1930s developed in ways which both reacted against and ‘cross-fertilised’ with earlier ethnographic visual representations and collecting practices.</w:t>
      </w:r>
      <w:r w:rsidR="006401D1" w:rsidRPr="004B1C72">
        <w:rPr>
          <w:rFonts w:asciiTheme="minorHAnsi" w:hAnsiTheme="minorHAnsi"/>
          <w:color w:val="000000" w:themeColor="text1"/>
          <w:szCs w:val="28"/>
          <w:lang w:val="en-AU"/>
        </w:rPr>
        <w:t xml:space="preserve"> </w:t>
      </w:r>
      <w:r w:rsidRPr="004B1C72">
        <w:rPr>
          <w:rFonts w:asciiTheme="minorHAnsi" w:hAnsiTheme="minorHAnsi"/>
          <w:color w:val="000000" w:themeColor="text1"/>
          <w:szCs w:val="28"/>
          <w:lang w:val="en-AU"/>
        </w:rPr>
        <w:t>Improvem</w:t>
      </w:r>
      <w:r w:rsidR="00AF51D9" w:rsidRPr="004B1C72">
        <w:rPr>
          <w:rFonts w:asciiTheme="minorHAnsi" w:hAnsiTheme="minorHAnsi"/>
          <w:color w:val="000000" w:themeColor="text1"/>
          <w:szCs w:val="28"/>
          <w:lang w:val="en-AU"/>
        </w:rPr>
        <w:t>ents in photographic technology</w:t>
      </w:r>
      <w:r w:rsidRPr="004B1C72">
        <w:rPr>
          <w:rFonts w:asciiTheme="minorHAnsi" w:hAnsiTheme="minorHAnsi"/>
          <w:color w:val="000000" w:themeColor="text1"/>
          <w:szCs w:val="28"/>
          <w:lang w:val="en-AU"/>
        </w:rPr>
        <w:t xml:space="preserve"> and the high documentary-value p</w:t>
      </w:r>
      <w:r w:rsidR="00AF51D9" w:rsidRPr="004B1C72">
        <w:rPr>
          <w:rFonts w:asciiTheme="minorHAnsi" w:hAnsiTheme="minorHAnsi"/>
          <w:color w:val="000000" w:themeColor="text1"/>
          <w:szCs w:val="28"/>
          <w:lang w:val="en-AU"/>
        </w:rPr>
        <w:t>laced on photographs culturally</w:t>
      </w:r>
      <w:r w:rsidRPr="004B1C72">
        <w:rPr>
          <w:rFonts w:asciiTheme="minorHAnsi" w:hAnsiTheme="minorHAnsi"/>
          <w:color w:val="000000" w:themeColor="text1"/>
          <w:szCs w:val="28"/>
          <w:lang w:val="en-AU"/>
        </w:rPr>
        <w:t xml:space="preserve"> meant that </w:t>
      </w:r>
      <w:r w:rsidR="000D5666" w:rsidRPr="004B1C72">
        <w:rPr>
          <w:rFonts w:asciiTheme="minorHAnsi" w:hAnsiTheme="minorHAnsi"/>
          <w:color w:val="000000" w:themeColor="text1"/>
          <w:szCs w:val="28"/>
          <w:lang w:val="en-AU"/>
        </w:rPr>
        <w:t>restricted</w:t>
      </w:r>
      <w:r w:rsidRPr="004B1C72">
        <w:rPr>
          <w:rFonts w:asciiTheme="minorHAnsi" w:hAnsiTheme="minorHAnsi"/>
          <w:color w:val="000000" w:themeColor="text1"/>
          <w:szCs w:val="28"/>
          <w:lang w:val="en-AU"/>
        </w:rPr>
        <w:t xml:space="preserve"> use </w:t>
      </w:r>
      <w:r w:rsidR="00D67D7B" w:rsidRPr="004B1C72">
        <w:rPr>
          <w:rFonts w:asciiTheme="minorHAnsi" w:hAnsiTheme="minorHAnsi"/>
          <w:color w:val="000000" w:themeColor="text1"/>
          <w:szCs w:val="28"/>
          <w:lang w:val="en-AU"/>
        </w:rPr>
        <w:t>of the camera</w:t>
      </w:r>
      <w:r w:rsidR="002D093A" w:rsidRPr="004B1C72">
        <w:rPr>
          <w:rFonts w:asciiTheme="minorHAnsi" w:hAnsiTheme="minorHAnsi"/>
          <w:color w:val="000000" w:themeColor="text1"/>
          <w:szCs w:val="28"/>
          <w:lang w:val="en-AU"/>
        </w:rPr>
        <w:t>,</w:t>
      </w:r>
      <w:r w:rsidR="00D67D7B" w:rsidRPr="004B1C72">
        <w:rPr>
          <w:rFonts w:asciiTheme="minorHAnsi" w:hAnsiTheme="minorHAnsi"/>
          <w:color w:val="000000" w:themeColor="text1"/>
          <w:szCs w:val="28"/>
          <w:lang w:val="en-AU"/>
        </w:rPr>
        <w:t xml:space="preserve"> </w:t>
      </w:r>
      <w:r w:rsidR="002D093A" w:rsidRPr="004B1C72">
        <w:rPr>
          <w:rFonts w:asciiTheme="minorHAnsi" w:hAnsiTheme="minorHAnsi"/>
          <w:color w:val="000000" w:themeColor="text1"/>
          <w:szCs w:val="28"/>
          <w:lang w:val="en-AU"/>
        </w:rPr>
        <w:t xml:space="preserve">based on portraiture alone, </w:t>
      </w:r>
      <w:r w:rsidRPr="004B1C72">
        <w:rPr>
          <w:rFonts w:asciiTheme="minorHAnsi" w:hAnsiTheme="minorHAnsi"/>
          <w:color w:val="000000" w:themeColor="text1"/>
          <w:szCs w:val="28"/>
          <w:lang w:val="en-AU"/>
        </w:rPr>
        <w:t xml:space="preserve">became obsolete. </w:t>
      </w:r>
      <w:r w:rsidR="000D5666" w:rsidRPr="004B1C72">
        <w:rPr>
          <w:rFonts w:asciiTheme="minorHAnsi" w:hAnsiTheme="minorHAnsi"/>
          <w:color w:val="000000" w:themeColor="text1"/>
          <w:szCs w:val="28"/>
          <w:lang w:val="en-AU"/>
        </w:rPr>
        <w:t xml:space="preserve">This is reflected in </w:t>
      </w:r>
      <w:r w:rsidR="00AF51D9" w:rsidRPr="004B1C72">
        <w:rPr>
          <w:rFonts w:asciiTheme="minorHAnsi" w:hAnsiTheme="minorHAnsi"/>
          <w:color w:val="000000" w:themeColor="text1"/>
          <w:szCs w:val="28"/>
          <w:lang w:val="en-AU"/>
        </w:rPr>
        <w:t>the six editions of</w:t>
      </w:r>
      <w:r w:rsidR="00AF51D9" w:rsidRPr="004B1C72">
        <w:rPr>
          <w:rFonts w:asciiTheme="minorHAnsi" w:hAnsiTheme="minorHAnsi"/>
          <w:i/>
          <w:color w:val="000000" w:themeColor="text1"/>
          <w:szCs w:val="28"/>
          <w:lang w:val="en-AU"/>
        </w:rPr>
        <w:t xml:space="preserve"> Notes and Queries </w:t>
      </w:r>
      <w:r w:rsidR="00AF51D9" w:rsidRPr="004B1C72">
        <w:rPr>
          <w:rFonts w:asciiTheme="minorHAnsi" w:hAnsiTheme="minorHAnsi"/>
          <w:color w:val="000000" w:themeColor="text1"/>
          <w:szCs w:val="28"/>
          <w:lang w:val="en-AU"/>
        </w:rPr>
        <w:t>published between</w:t>
      </w:r>
      <w:r w:rsidR="000756D8" w:rsidRPr="004B1C72">
        <w:rPr>
          <w:rFonts w:asciiTheme="minorHAnsi" w:hAnsiTheme="minorHAnsi"/>
          <w:color w:val="000000" w:themeColor="text1"/>
          <w:szCs w:val="28"/>
          <w:lang w:val="en-AU"/>
        </w:rPr>
        <w:t xml:space="preserve"> 1870 and 1951</w:t>
      </w:r>
      <w:r w:rsidR="00AF51D9" w:rsidRPr="004B1C72">
        <w:rPr>
          <w:rFonts w:asciiTheme="minorHAnsi" w:hAnsiTheme="minorHAnsi"/>
          <w:color w:val="000000" w:themeColor="text1"/>
          <w:szCs w:val="28"/>
          <w:lang w:val="en-AU"/>
        </w:rPr>
        <w:t xml:space="preserve">. </w:t>
      </w:r>
      <w:r w:rsidR="000D5666" w:rsidRPr="004B1C72">
        <w:rPr>
          <w:rFonts w:asciiTheme="minorHAnsi" w:hAnsiTheme="minorHAnsi"/>
          <w:color w:val="000000" w:themeColor="text1"/>
          <w:szCs w:val="28"/>
          <w:lang w:val="en-AU"/>
        </w:rPr>
        <w:t xml:space="preserve">They relate back changing attitudes in anthropology, the alteration of fields of interest and the </w:t>
      </w:r>
      <w:r w:rsidR="000A584D" w:rsidRPr="004B1C72">
        <w:rPr>
          <w:rFonts w:asciiTheme="minorHAnsi" w:hAnsiTheme="minorHAnsi"/>
          <w:color w:val="000000" w:themeColor="text1"/>
          <w:szCs w:val="28"/>
          <w:lang w:val="en-AU"/>
        </w:rPr>
        <w:t>increasing</w:t>
      </w:r>
      <w:r w:rsidR="000D5666" w:rsidRPr="004B1C72">
        <w:rPr>
          <w:rFonts w:asciiTheme="minorHAnsi" w:hAnsiTheme="minorHAnsi"/>
          <w:color w:val="000000" w:themeColor="text1"/>
          <w:szCs w:val="28"/>
          <w:lang w:val="en-AU"/>
        </w:rPr>
        <w:t xml:space="preserve"> range of material considered to constitute ethnographic ‘facts.’ </w:t>
      </w:r>
      <w:r w:rsidR="00FD099F" w:rsidRPr="004B1C72">
        <w:rPr>
          <w:rFonts w:asciiTheme="minorHAnsi" w:hAnsiTheme="minorHAnsi"/>
          <w:color w:val="000000" w:themeColor="text1"/>
          <w:szCs w:val="28"/>
          <w:lang w:val="en-AU"/>
        </w:rPr>
        <w:t>They also reveal</w:t>
      </w:r>
      <w:r w:rsidR="00A118CC" w:rsidRPr="004B1C72">
        <w:rPr>
          <w:rFonts w:asciiTheme="minorHAnsi" w:hAnsiTheme="minorHAnsi"/>
          <w:color w:val="000000" w:themeColor="text1"/>
          <w:szCs w:val="28"/>
          <w:lang w:val="en-AU"/>
        </w:rPr>
        <w:t xml:space="preserve"> the</w:t>
      </w:r>
      <w:r w:rsidR="00DD61A1" w:rsidRPr="004B1C72">
        <w:rPr>
          <w:rFonts w:asciiTheme="minorHAnsi" w:hAnsiTheme="minorHAnsi"/>
          <w:color w:val="000000" w:themeColor="text1"/>
          <w:szCs w:val="28"/>
          <w:lang w:val="en-AU"/>
        </w:rPr>
        <w:t xml:space="preserve"> changing uses and</w:t>
      </w:r>
      <w:r w:rsidR="00FD099F" w:rsidRPr="004B1C72">
        <w:rPr>
          <w:rFonts w:asciiTheme="minorHAnsi" w:hAnsiTheme="minorHAnsi"/>
          <w:color w:val="000000" w:themeColor="text1"/>
          <w:szCs w:val="28"/>
          <w:lang w:val="en-AU"/>
        </w:rPr>
        <w:t xml:space="preserve"> ever-increasing importance of photography as an essential evidentiary tool</w:t>
      </w:r>
      <w:r w:rsidR="00FE7C88" w:rsidRPr="004B1C72">
        <w:rPr>
          <w:rFonts w:asciiTheme="minorHAnsi" w:hAnsiTheme="minorHAnsi"/>
          <w:color w:val="000000" w:themeColor="text1"/>
          <w:szCs w:val="28"/>
          <w:lang w:val="en-AU"/>
        </w:rPr>
        <w:t>,</w:t>
      </w:r>
      <w:r w:rsidR="00FD099F" w:rsidRPr="004B1C72">
        <w:rPr>
          <w:rFonts w:asciiTheme="minorHAnsi" w:hAnsiTheme="minorHAnsi"/>
          <w:color w:val="000000" w:themeColor="text1"/>
          <w:szCs w:val="28"/>
          <w:lang w:val="en-AU"/>
        </w:rPr>
        <w:t xml:space="preserve"> </w:t>
      </w:r>
      <w:r w:rsidR="00DD61A1" w:rsidRPr="004B1C72">
        <w:rPr>
          <w:rFonts w:asciiTheme="minorHAnsi" w:hAnsiTheme="minorHAnsi"/>
          <w:color w:val="000000" w:themeColor="text1"/>
          <w:szCs w:val="28"/>
          <w:lang w:val="en-AU"/>
        </w:rPr>
        <w:t>considered ‘more valuable than tedious verbal descriptions.’</w:t>
      </w:r>
      <w:r w:rsidR="00DD61A1" w:rsidRPr="004B1C72">
        <w:rPr>
          <w:rStyle w:val="FootnoteReference"/>
          <w:rFonts w:asciiTheme="minorHAnsi" w:hAnsiTheme="minorHAnsi"/>
          <w:color w:val="000000" w:themeColor="text1"/>
          <w:szCs w:val="28"/>
          <w:lang w:val="en-AU"/>
        </w:rPr>
        <w:footnoteReference w:id="21"/>
      </w:r>
      <w:r w:rsidR="00DD61A1" w:rsidRPr="004B1C72">
        <w:rPr>
          <w:rFonts w:asciiTheme="minorHAnsi" w:hAnsiTheme="minorHAnsi"/>
          <w:color w:val="000000" w:themeColor="text1"/>
          <w:szCs w:val="28"/>
          <w:lang w:val="en-AU"/>
        </w:rPr>
        <w:fldChar w:fldCharType="begin"/>
      </w:r>
      <w:r w:rsidR="00DD61A1" w:rsidRPr="004B1C72">
        <w:rPr>
          <w:rFonts w:asciiTheme="minorHAnsi" w:hAnsiTheme="minorHAnsi"/>
          <w:color w:val="000000" w:themeColor="text1"/>
          <w:szCs w:val="28"/>
          <w:lang w:val="en-AU"/>
        </w:rPr>
        <w:instrText xml:space="preserve"> ADDIN EN.CITE &lt;EndNote&gt;&lt;Cite&gt;&lt;Author&gt;Council of the Anthropological Institute&lt;/Author&gt;&lt;Year&gt;1892&lt;/Year&gt;&lt;RecNum&gt;41&lt;/RecNum&gt;&lt;record&gt;&lt;rec-number&gt;41&lt;/rec-number&gt;&lt;foreign-keys&gt;&lt;key app="EN" db-id="a9f09esf80ddw9evae8v09zjpfdd0xvpwvw5" timestamp="1528861005"&gt;41&lt;/key&gt;&lt;/foreign-keys&gt;&lt;ref-type name="Book"&gt;6&lt;/ref-type&gt;&lt;contributors&gt;&lt;authors&gt;&lt;author&gt;Council of the Anthropological Institute,&lt;/author&gt;&lt;/authors&gt;&lt;secondary-authors&gt;&lt;author&gt;John Garson &amp;amp; Charles Read.&lt;/author&gt;&lt;/secondary-authors&gt;&lt;/contributors&gt;&lt;titles&gt;&lt;title&gt;Notes and Queries on Anthropology&lt;/title&gt;&lt;/titles&gt;&lt;dates&gt;&lt;year&gt;1892&lt;/year&gt;&lt;/dates&gt;&lt;pub-location&gt;London&lt;/pub-location&gt;&lt;publisher&gt;The Anthropological Institute&lt;/publisher&gt;&lt;urls&gt;&lt;/urls&gt;&lt;/record&gt;&lt;/Cite&gt;&lt;/EndNote&gt;</w:instrText>
      </w:r>
      <w:r w:rsidR="00DD61A1" w:rsidRPr="004B1C72">
        <w:rPr>
          <w:rFonts w:asciiTheme="minorHAnsi" w:hAnsiTheme="minorHAnsi"/>
          <w:color w:val="000000" w:themeColor="text1"/>
          <w:szCs w:val="28"/>
          <w:lang w:val="en-AU"/>
        </w:rPr>
        <w:fldChar w:fldCharType="end"/>
      </w:r>
    </w:p>
    <w:p w14:paraId="0A0F5C09" w14:textId="77777777" w:rsidR="009B3D1A" w:rsidRPr="004B1C72" w:rsidRDefault="009B3D1A" w:rsidP="008650D1">
      <w:pPr>
        <w:spacing w:line="360" w:lineRule="auto"/>
        <w:rPr>
          <w:rFonts w:asciiTheme="minorHAnsi" w:hAnsiTheme="minorHAnsi"/>
          <w:color w:val="000000" w:themeColor="text1"/>
          <w:szCs w:val="28"/>
          <w:lang w:val="en-AU"/>
        </w:rPr>
      </w:pPr>
    </w:p>
    <w:p w14:paraId="3C57137C" w14:textId="537E75AE" w:rsidR="00FD099F" w:rsidRPr="004B1C72" w:rsidRDefault="00FE7C88" w:rsidP="008650D1">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t>A</w:t>
      </w:r>
      <w:r w:rsidR="00FD099F" w:rsidRPr="004B1C72">
        <w:rPr>
          <w:rFonts w:asciiTheme="minorHAnsi" w:hAnsiTheme="minorHAnsi"/>
          <w:color w:val="000000" w:themeColor="text1"/>
          <w:szCs w:val="28"/>
          <w:lang w:val="en-AU"/>
        </w:rPr>
        <w:t xml:space="preserve">lthough aspects of Wedgwood’s photographic practice clearly followed the advice of </w:t>
      </w:r>
      <w:r w:rsidR="00FD099F" w:rsidRPr="004B1C72">
        <w:rPr>
          <w:rFonts w:asciiTheme="minorHAnsi" w:hAnsiTheme="minorHAnsi"/>
          <w:i/>
          <w:color w:val="000000" w:themeColor="text1"/>
          <w:szCs w:val="28"/>
          <w:lang w:val="en-AU"/>
        </w:rPr>
        <w:t xml:space="preserve">Notes and Queries, </w:t>
      </w:r>
      <w:r w:rsidR="00FD099F" w:rsidRPr="004B1C72">
        <w:rPr>
          <w:rFonts w:asciiTheme="minorHAnsi" w:hAnsiTheme="minorHAnsi"/>
          <w:color w:val="000000" w:themeColor="text1"/>
          <w:szCs w:val="28"/>
          <w:lang w:val="en-AU"/>
        </w:rPr>
        <w:t xml:space="preserve">her photos reflect more completely </w:t>
      </w:r>
      <w:r w:rsidR="00A118CC" w:rsidRPr="004B1C72">
        <w:rPr>
          <w:rFonts w:asciiTheme="minorHAnsi" w:hAnsiTheme="minorHAnsi"/>
          <w:color w:val="000000" w:themeColor="text1"/>
          <w:szCs w:val="28"/>
          <w:lang w:val="en-AU"/>
        </w:rPr>
        <w:t xml:space="preserve">the </w:t>
      </w:r>
      <w:r w:rsidR="005E5158" w:rsidRPr="004B1C72">
        <w:rPr>
          <w:rFonts w:asciiTheme="minorHAnsi" w:hAnsiTheme="minorHAnsi"/>
          <w:color w:val="000000" w:themeColor="text1"/>
          <w:szCs w:val="28"/>
          <w:lang w:val="en-AU"/>
        </w:rPr>
        <w:t xml:space="preserve">new approaches in methodology and theory </w:t>
      </w:r>
      <w:r w:rsidR="00FD099F" w:rsidRPr="004B1C72">
        <w:rPr>
          <w:rFonts w:asciiTheme="minorHAnsi" w:hAnsiTheme="minorHAnsi"/>
          <w:color w:val="000000" w:themeColor="text1"/>
          <w:szCs w:val="28"/>
          <w:lang w:val="en-AU"/>
        </w:rPr>
        <w:t xml:space="preserve">that </w:t>
      </w:r>
      <w:r w:rsidR="005E5158" w:rsidRPr="004B1C72">
        <w:rPr>
          <w:rFonts w:asciiTheme="minorHAnsi" w:hAnsiTheme="minorHAnsi"/>
          <w:color w:val="000000" w:themeColor="text1"/>
          <w:szCs w:val="28"/>
          <w:lang w:val="en-AU"/>
        </w:rPr>
        <w:t>lay the grounds for the triumph of ‘social’ anthropology after WW11.</w:t>
      </w:r>
      <w:r w:rsidR="005E5158" w:rsidRPr="004B1C72">
        <w:rPr>
          <w:rStyle w:val="FootnoteReference"/>
          <w:rFonts w:asciiTheme="minorHAnsi" w:hAnsiTheme="minorHAnsi"/>
          <w:color w:val="000000" w:themeColor="text1"/>
          <w:szCs w:val="28"/>
          <w:lang w:val="en-AU"/>
        </w:rPr>
        <w:footnoteReference w:id="22"/>
      </w:r>
      <w:r w:rsidR="005E5158" w:rsidRPr="004B1C72">
        <w:rPr>
          <w:rFonts w:asciiTheme="minorHAnsi" w:hAnsiTheme="minorHAnsi"/>
          <w:color w:val="000000" w:themeColor="text1"/>
          <w:szCs w:val="28"/>
          <w:lang w:val="en-AU"/>
        </w:rPr>
        <w:t xml:space="preserve"> </w:t>
      </w:r>
      <w:r w:rsidR="001C07E0" w:rsidRPr="004B1C72">
        <w:rPr>
          <w:rFonts w:asciiTheme="minorHAnsi" w:hAnsiTheme="minorHAnsi"/>
          <w:color w:val="000000" w:themeColor="text1"/>
          <w:szCs w:val="28"/>
          <w:lang w:val="en-AU"/>
        </w:rPr>
        <w:t>During the 1920s and 1930s, British social anthropology was a very small, inbred discipline. Like Wedgwood, most of its adherents had studied under Malinowski at the London School of Economics.</w:t>
      </w:r>
      <w:r w:rsidR="001C07E0" w:rsidRPr="004B1C72">
        <w:rPr>
          <w:rStyle w:val="FootnoteReference"/>
          <w:rFonts w:asciiTheme="minorHAnsi" w:hAnsiTheme="minorHAnsi"/>
          <w:color w:val="000000" w:themeColor="text1"/>
          <w:szCs w:val="28"/>
          <w:lang w:val="en-AU"/>
        </w:rPr>
        <w:footnoteReference w:id="23"/>
      </w:r>
      <w:r w:rsidR="001C07E0" w:rsidRPr="004B1C72">
        <w:rPr>
          <w:rFonts w:asciiTheme="minorHAnsi" w:hAnsiTheme="minorHAnsi"/>
          <w:color w:val="000000" w:themeColor="text1"/>
          <w:szCs w:val="28"/>
          <w:lang w:val="en-AU"/>
        </w:rPr>
        <w:t xml:space="preserve"> </w:t>
      </w:r>
      <w:r w:rsidR="00AF51D9" w:rsidRPr="004B1C72">
        <w:rPr>
          <w:rFonts w:asciiTheme="minorHAnsi" w:hAnsiTheme="minorHAnsi"/>
          <w:color w:val="000000" w:themeColor="text1"/>
          <w:szCs w:val="28"/>
          <w:lang w:val="en-AU"/>
        </w:rPr>
        <w:t>In contrast to</w:t>
      </w:r>
      <w:r w:rsidR="00D67D7B" w:rsidRPr="004B1C72">
        <w:rPr>
          <w:rFonts w:asciiTheme="minorHAnsi" w:hAnsiTheme="minorHAnsi"/>
          <w:color w:val="000000" w:themeColor="text1"/>
          <w:szCs w:val="28"/>
          <w:lang w:val="en-AU"/>
        </w:rPr>
        <w:t xml:space="preserve"> earlier forms of physical anthropology, </w:t>
      </w:r>
      <w:r w:rsidR="00AF51D9" w:rsidRPr="004B1C72">
        <w:rPr>
          <w:rFonts w:asciiTheme="minorHAnsi" w:hAnsiTheme="minorHAnsi"/>
          <w:color w:val="000000" w:themeColor="text1"/>
          <w:szCs w:val="28"/>
          <w:lang w:val="en-AU"/>
        </w:rPr>
        <w:t xml:space="preserve">the emerging discipline of </w:t>
      </w:r>
      <w:r w:rsidR="00D67D7B" w:rsidRPr="004B1C72">
        <w:rPr>
          <w:rFonts w:asciiTheme="minorHAnsi" w:hAnsiTheme="minorHAnsi"/>
          <w:color w:val="000000" w:themeColor="text1"/>
          <w:szCs w:val="28"/>
          <w:lang w:val="en-AU"/>
        </w:rPr>
        <w:t>s</w:t>
      </w:r>
      <w:r w:rsidR="007C1A55" w:rsidRPr="004B1C72">
        <w:rPr>
          <w:rFonts w:asciiTheme="minorHAnsi" w:hAnsiTheme="minorHAnsi"/>
          <w:color w:val="000000" w:themeColor="text1"/>
          <w:szCs w:val="28"/>
          <w:lang w:val="en-AU"/>
        </w:rPr>
        <w:t xml:space="preserve">ocial anthropology </w:t>
      </w:r>
      <w:r w:rsidR="00D67D7B" w:rsidRPr="004B1C72">
        <w:rPr>
          <w:rFonts w:asciiTheme="minorHAnsi" w:hAnsiTheme="minorHAnsi"/>
          <w:color w:val="000000" w:themeColor="text1"/>
          <w:szCs w:val="28"/>
          <w:lang w:val="en-AU"/>
        </w:rPr>
        <w:t xml:space="preserve">broadened its focus to observe and document cultural, political and </w:t>
      </w:r>
      <w:r w:rsidR="00D67D7B" w:rsidRPr="004B1C72">
        <w:rPr>
          <w:rFonts w:asciiTheme="minorHAnsi" w:hAnsiTheme="minorHAnsi"/>
          <w:color w:val="000000" w:themeColor="text1"/>
          <w:szCs w:val="28"/>
          <w:lang w:val="en-AU"/>
        </w:rPr>
        <w:lastRenderedPageBreak/>
        <w:t>economic systems,</w:t>
      </w:r>
      <w:r w:rsidR="000A584D" w:rsidRPr="004B1C72">
        <w:rPr>
          <w:rFonts w:asciiTheme="minorHAnsi" w:hAnsiTheme="minorHAnsi"/>
          <w:color w:val="000000" w:themeColor="text1"/>
          <w:szCs w:val="28"/>
          <w:lang w:val="en-AU"/>
        </w:rPr>
        <w:t xml:space="preserve"> as well as</w:t>
      </w:r>
      <w:r w:rsidR="00D67D7B" w:rsidRPr="004B1C72">
        <w:rPr>
          <w:rFonts w:asciiTheme="minorHAnsi" w:hAnsiTheme="minorHAnsi"/>
          <w:color w:val="000000" w:themeColor="text1"/>
          <w:szCs w:val="28"/>
          <w:lang w:val="en-AU"/>
        </w:rPr>
        <w:t xml:space="preserve"> </w:t>
      </w:r>
      <w:r w:rsidR="007C1A55" w:rsidRPr="004B1C72">
        <w:rPr>
          <w:rFonts w:asciiTheme="minorHAnsi" w:hAnsiTheme="minorHAnsi"/>
          <w:color w:val="000000" w:themeColor="text1"/>
          <w:szCs w:val="28"/>
          <w:lang w:val="en-AU"/>
        </w:rPr>
        <w:t xml:space="preserve">kinship relations, </w:t>
      </w:r>
      <w:r w:rsidR="00D67D7B" w:rsidRPr="004B1C72">
        <w:rPr>
          <w:rFonts w:asciiTheme="minorHAnsi" w:hAnsiTheme="minorHAnsi"/>
          <w:color w:val="000000" w:themeColor="text1"/>
          <w:szCs w:val="28"/>
          <w:lang w:val="en-AU"/>
        </w:rPr>
        <w:t>religion</w:t>
      </w:r>
      <w:r w:rsidR="000A584D" w:rsidRPr="004B1C72">
        <w:rPr>
          <w:rFonts w:asciiTheme="minorHAnsi" w:hAnsiTheme="minorHAnsi"/>
          <w:color w:val="000000" w:themeColor="text1"/>
          <w:szCs w:val="28"/>
          <w:lang w:val="en-AU"/>
        </w:rPr>
        <w:t>s</w:t>
      </w:r>
      <w:r w:rsidR="00D67D7B" w:rsidRPr="004B1C72">
        <w:rPr>
          <w:rFonts w:asciiTheme="minorHAnsi" w:hAnsiTheme="minorHAnsi"/>
          <w:color w:val="000000" w:themeColor="text1"/>
          <w:szCs w:val="28"/>
          <w:lang w:val="en-AU"/>
        </w:rPr>
        <w:t xml:space="preserve"> and gender hierarchies.</w:t>
      </w:r>
      <w:r w:rsidR="000A584D" w:rsidRPr="004B1C72">
        <w:rPr>
          <w:rFonts w:asciiTheme="minorHAnsi" w:hAnsiTheme="minorHAnsi"/>
          <w:color w:val="000000" w:themeColor="text1"/>
          <w:szCs w:val="28"/>
          <w:lang w:val="en-AU"/>
        </w:rPr>
        <w:t xml:space="preserve"> </w:t>
      </w:r>
      <w:r w:rsidR="00AF51D9" w:rsidRPr="004B1C72">
        <w:rPr>
          <w:rFonts w:asciiTheme="minorHAnsi" w:hAnsiTheme="minorHAnsi"/>
          <w:color w:val="000000" w:themeColor="text1"/>
          <w:szCs w:val="28"/>
          <w:lang w:val="en-AU"/>
        </w:rPr>
        <w:t xml:space="preserve">Anthropology in the 1930s was also becoming a professionally rigorous and institutionalised discipline. </w:t>
      </w:r>
      <w:r w:rsidR="00D67D7B" w:rsidRPr="004B1C72">
        <w:rPr>
          <w:rFonts w:asciiTheme="minorHAnsi" w:hAnsiTheme="minorHAnsi"/>
          <w:color w:val="000000" w:themeColor="text1"/>
          <w:szCs w:val="28"/>
          <w:lang w:val="en-AU"/>
        </w:rPr>
        <w:t xml:space="preserve"> It </w:t>
      </w:r>
      <w:r w:rsidR="00AF51D9" w:rsidRPr="004B1C72">
        <w:rPr>
          <w:rFonts w:asciiTheme="minorHAnsi" w:hAnsiTheme="minorHAnsi"/>
          <w:color w:val="000000" w:themeColor="text1"/>
          <w:szCs w:val="28"/>
          <w:lang w:val="en-AU"/>
        </w:rPr>
        <w:t>distinguished itself from</w:t>
      </w:r>
      <w:r w:rsidR="00D67D7B" w:rsidRPr="004B1C72">
        <w:rPr>
          <w:rFonts w:asciiTheme="minorHAnsi" w:hAnsiTheme="minorHAnsi"/>
          <w:color w:val="000000" w:themeColor="text1"/>
          <w:szCs w:val="28"/>
          <w:lang w:val="en-AU"/>
        </w:rPr>
        <w:t xml:space="preserve"> previous generations of ‘armchair’ or amateur anthropologists</w:t>
      </w:r>
      <w:r w:rsidR="00A118CC" w:rsidRPr="004B1C72">
        <w:rPr>
          <w:rFonts w:asciiTheme="minorHAnsi" w:hAnsiTheme="minorHAnsi"/>
          <w:color w:val="000000" w:themeColor="text1"/>
          <w:szCs w:val="28"/>
          <w:lang w:val="en-AU"/>
        </w:rPr>
        <w:t>,</w:t>
      </w:r>
      <w:r w:rsidR="00D67D7B" w:rsidRPr="004B1C72">
        <w:rPr>
          <w:rFonts w:asciiTheme="minorHAnsi" w:hAnsiTheme="minorHAnsi"/>
          <w:color w:val="000000" w:themeColor="text1"/>
          <w:szCs w:val="28"/>
          <w:lang w:val="en-AU"/>
        </w:rPr>
        <w:t xml:space="preserve"> who had often relied on the second-hand reports of missionaries, travellers and admini</w:t>
      </w:r>
      <w:r w:rsidR="00AF51D9" w:rsidRPr="004B1C72">
        <w:rPr>
          <w:rFonts w:asciiTheme="minorHAnsi" w:hAnsiTheme="minorHAnsi"/>
          <w:color w:val="000000" w:themeColor="text1"/>
          <w:szCs w:val="28"/>
          <w:lang w:val="en-AU"/>
        </w:rPr>
        <w:t>strators, through its methodological superiority.</w:t>
      </w:r>
    </w:p>
    <w:p w14:paraId="72EE9E31" w14:textId="77777777" w:rsidR="00FD099F" w:rsidRPr="004B1C72" w:rsidRDefault="00FD099F" w:rsidP="008650D1">
      <w:pPr>
        <w:spacing w:line="360" w:lineRule="auto"/>
        <w:rPr>
          <w:rFonts w:asciiTheme="minorHAnsi" w:hAnsiTheme="minorHAnsi"/>
          <w:color w:val="000000" w:themeColor="text1"/>
          <w:szCs w:val="28"/>
          <w:lang w:val="en-AU"/>
        </w:rPr>
      </w:pPr>
    </w:p>
    <w:p w14:paraId="35756C54" w14:textId="77777777" w:rsidR="000A584D" w:rsidRPr="004B1C72" w:rsidRDefault="00FD099F" w:rsidP="00AA10AC">
      <w:pPr>
        <w:spacing w:line="360" w:lineRule="auto"/>
        <w:rPr>
          <w:rFonts w:asciiTheme="minorHAnsi" w:hAnsiTheme="minorHAnsi"/>
          <w:color w:val="000000" w:themeColor="text1"/>
          <w:szCs w:val="28"/>
        </w:rPr>
      </w:pPr>
      <w:r w:rsidRPr="004B1C72">
        <w:rPr>
          <w:rFonts w:asciiTheme="minorHAnsi" w:hAnsiTheme="minorHAnsi"/>
          <w:color w:val="000000" w:themeColor="text1"/>
          <w:szCs w:val="28"/>
          <w:lang w:val="en-AU"/>
        </w:rPr>
        <w:t>Wedgwood was heavily influenced by her mentors Alfred Haddon</w:t>
      </w:r>
      <w:r w:rsidR="00C133B7" w:rsidRPr="004B1C72">
        <w:rPr>
          <w:rFonts w:asciiTheme="minorHAnsi" w:hAnsiTheme="minorHAnsi"/>
          <w:color w:val="000000" w:themeColor="text1"/>
          <w:szCs w:val="28"/>
          <w:lang w:val="en-AU"/>
        </w:rPr>
        <w:t>, Radcliff</w:t>
      </w:r>
      <w:r w:rsidR="002D093A" w:rsidRPr="004B1C72">
        <w:rPr>
          <w:rFonts w:asciiTheme="minorHAnsi" w:hAnsiTheme="minorHAnsi"/>
          <w:color w:val="000000" w:themeColor="text1"/>
          <w:szCs w:val="28"/>
          <w:lang w:val="en-AU"/>
        </w:rPr>
        <w:t>e-</w:t>
      </w:r>
      <w:r w:rsidR="00C133B7" w:rsidRPr="004B1C72">
        <w:rPr>
          <w:rFonts w:asciiTheme="minorHAnsi" w:hAnsiTheme="minorHAnsi"/>
          <w:color w:val="000000" w:themeColor="text1"/>
          <w:szCs w:val="28"/>
          <w:lang w:val="en-AU"/>
        </w:rPr>
        <w:t>Brown</w:t>
      </w:r>
      <w:r w:rsidRPr="004B1C72">
        <w:rPr>
          <w:rFonts w:asciiTheme="minorHAnsi" w:hAnsiTheme="minorHAnsi"/>
          <w:color w:val="000000" w:themeColor="text1"/>
          <w:szCs w:val="28"/>
          <w:lang w:val="en-AU"/>
        </w:rPr>
        <w:t xml:space="preserve"> and Malinowski, </w:t>
      </w:r>
      <w:r w:rsidR="00C133B7" w:rsidRPr="004B1C72">
        <w:rPr>
          <w:rFonts w:asciiTheme="minorHAnsi" w:hAnsiTheme="minorHAnsi"/>
          <w:color w:val="000000" w:themeColor="text1"/>
          <w:szCs w:val="28"/>
          <w:lang w:val="en-AU"/>
        </w:rPr>
        <w:t>all</w:t>
      </w:r>
      <w:r w:rsidRPr="004B1C72">
        <w:rPr>
          <w:rFonts w:asciiTheme="minorHAnsi" w:hAnsiTheme="minorHAnsi"/>
          <w:color w:val="000000" w:themeColor="text1"/>
          <w:szCs w:val="28"/>
          <w:lang w:val="en-AU"/>
        </w:rPr>
        <w:t xml:space="preserve"> preeminent leaders in the discipline of social anthropology. </w:t>
      </w:r>
      <w:r w:rsidR="00C133B7" w:rsidRPr="004B1C72">
        <w:rPr>
          <w:rFonts w:asciiTheme="minorHAnsi" w:hAnsiTheme="minorHAnsi"/>
          <w:color w:val="000000" w:themeColor="text1"/>
          <w:szCs w:val="28"/>
          <w:lang w:val="en-AU"/>
        </w:rPr>
        <w:t>Wedgwood’s mentors encouraged her</w:t>
      </w:r>
      <w:r w:rsidR="00167179" w:rsidRPr="004B1C72">
        <w:rPr>
          <w:rFonts w:asciiTheme="minorHAnsi" w:hAnsiTheme="minorHAnsi"/>
          <w:color w:val="000000" w:themeColor="text1"/>
          <w:szCs w:val="28"/>
          <w:lang w:val="en-AU"/>
        </w:rPr>
        <w:t xml:space="preserve"> interest in </w:t>
      </w:r>
      <w:r w:rsidR="00AF51D9" w:rsidRPr="004B1C72">
        <w:rPr>
          <w:rFonts w:asciiTheme="minorHAnsi" w:hAnsiTheme="minorHAnsi"/>
          <w:color w:val="000000" w:themeColor="text1"/>
          <w:szCs w:val="28"/>
          <w:lang w:val="en-AU"/>
        </w:rPr>
        <w:t xml:space="preserve">kinship systems, which </w:t>
      </w:r>
      <w:r w:rsidR="00C133B7" w:rsidRPr="004B1C72">
        <w:rPr>
          <w:rFonts w:asciiTheme="minorHAnsi" w:hAnsiTheme="minorHAnsi"/>
          <w:color w:val="000000" w:themeColor="text1"/>
          <w:szCs w:val="28"/>
          <w:lang w:val="en-AU"/>
        </w:rPr>
        <w:t xml:space="preserve">became her most significant theoretical output from her time in </w:t>
      </w:r>
      <w:proofErr w:type="spellStart"/>
      <w:r w:rsidR="00C133B7" w:rsidRPr="004B1C72">
        <w:rPr>
          <w:rFonts w:asciiTheme="minorHAnsi" w:hAnsiTheme="minorHAnsi"/>
          <w:color w:val="000000" w:themeColor="text1"/>
          <w:szCs w:val="28"/>
          <w:lang w:val="en-AU"/>
        </w:rPr>
        <w:t>Manam</w:t>
      </w:r>
      <w:proofErr w:type="spellEnd"/>
      <w:r w:rsidR="00C133B7" w:rsidRPr="004B1C72">
        <w:rPr>
          <w:rFonts w:asciiTheme="minorHAnsi" w:hAnsiTheme="minorHAnsi"/>
          <w:color w:val="000000" w:themeColor="text1"/>
          <w:szCs w:val="28"/>
          <w:lang w:val="en-AU"/>
        </w:rPr>
        <w:t>.</w:t>
      </w:r>
      <w:r w:rsidR="00C133B7" w:rsidRPr="004B1C72">
        <w:rPr>
          <w:rFonts w:asciiTheme="minorHAnsi" w:hAnsiTheme="minorHAnsi"/>
          <w:color w:val="000000" w:themeColor="text1"/>
          <w:szCs w:val="28"/>
        </w:rPr>
        <w:t xml:space="preserve"> Wedgwood found that </w:t>
      </w:r>
      <w:r w:rsidR="00167179" w:rsidRPr="004B1C72">
        <w:rPr>
          <w:rFonts w:asciiTheme="minorHAnsi" w:hAnsiTheme="minorHAnsi"/>
          <w:color w:val="000000" w:themeColor="text1"/>
          <w:szCs w:val="28"/>
        </w:rPr>
        <w:t>various kin terms--</w:t>
      </w:r>
      <w:r w:rsidR="00C133B7" w:rsidRPr="004B1C72">
        <w:rPr>
          <w:rFonts w:asciiTheme="minorHAnsi" w:hAnsiTheme="minorHAnsi"/>
          <w:color w:val="000000" w:themeColor="text1"/>
          <w:szCs w:val="28"/>
        </w:rPr>
        <w:t xml:space="preserve"> those for parent, child, an</w:t>
      </w:r>
      <w:r w:rsidR="00167179" w:rsidRPr="004B1C72">
        <w:rPr>
          <w:rFonts w:asciiTheme="minorHAnsi" w:hAnsiTheme="minorHAnsi"/>
          <w:color w:val="000000" w:themeColor="text1"/>
          <w:szCs w:val="28"/>
        </w:rPr>
        <w:t xml:space="preserve">d sibling-- </w:t>
      </w:r>
      <w:r w:rsidR="00C133B7" w:rsidRPr="004B1C72">
        <w:rPr>
          <w:rFonts w:asciiTheme="minorHAnsi" w:hAnsiTheme="minorHAnsi"/>
          <w:color w:val="000000" w:themeColor="text1"/>
          <w:szCs w:val="28"/>
        </w:rPr>
        <w:t>were often used in a broad metaphorical sense. Wedgwood grasp</w:t>
      </w:r>
      <w:r w:rsidR="00167179" w:rsidRPr="004B1C72">
        <w:rPr>
          <w:rFonts w:asciiTheme="minorHAnsi" w:hAnsiTheme="minorHAnsi"/>
          <w:color w:val="000000" w:themeColor="text1"/>
          <w:szCs w:val="28"/>
        </w:rPr>
        <w:t>ed</w:t>
      </w:r>
      <w:r w:rsidR="00C133B7" w:rsidRPr="004B1C72">
        <w:rPr>
          <w:rFonts w:asciiTheme="minorHAnsi" w:hAnsiTheme="minorHAnsi"/>
          <w:color w:val="000000" w:themeColor="text1"/>
          <w:szCs w:val="28"/>
        </w:rPr>
        <w:t xml:space="preserve"> th</w:t>
      </w:r>
      <w:r w:rsidR="00167179" w:rsidRPr="004B1C72">
        <w:rPr>
          <w:rFonts w:asciiTheme="minorHAnsi" w:hAnsiTheme="minorHAnsi"/>
          <w:color w:val="000000" w:themeColor="text1"/>
          <w:szCs w:val="28"/>
        </w:rPr>
        <w:t>e emotional contexts which informed what</w:t>
      </w:r>
      <w:r w:rsidR="00A118CC" w:rsidRPr="004B1C72">
        <w:rPr>
          <w:rFonts w:asciiTheme="minorHAnsi" w:hAnsiTheme="minorHAnsi"/>
          <w:color w:val="000000" w:themeColor="text1"/>
          <w:szCs w:val="28"/>
        </w:rPr>
        <w:t xml:space="preserve"> </w:t>
      </w:r>
      <w:r w:rsidR="00C133B7" w:rsidRPr="004B1C72">
        <w:rPr>
          <w:rFonts w:asciiTheme="minorHAnsi" w:hAnsiTheme="minorHAnsi"/>
          <w:color w:val="000000" w:themeColor="text1"/>
          <w:szCs w:val="28"/>
        </w:rPr>
        <w:t>kinship terms were used when one of two or more alternative terms might have been</w:t>
      </w:r>
      <w:r w:rsidR="0064686B" w:rsidRPr="004B1C72">
        <w:rPr>
          <w:rFonts w:asciiTheme="minorHAnsi" w:hAnsiTheme="minorHAnsi"/>
          <w:color w:val="000000" w:themeColor="text1"/>
          <w:szCs w:val="28"/>
        </w:rPr>
        <w:t xml:space="preserve"> chosen—a discovery which was ahead of her time.</w:t>
      </w:r>
      <w:r w:rsidR="00C133B7" w:rsidRPr="004B1C72">
        <w:rPr>
          <w:rStyle w:val="FootnoteReference"/>
          <w:rFonts w:asciiTheme="minorHAnsi" w:hAnsiTheme="minorHAnsi"/>
          <w:color w:val="000000" w:themeColor="text1"/>
          <w:szCs w:val="28"/>
        </w:rPr>
        <w:footnoteReference w:id="24"/>
      </w:r>
    </w:p>
    <w:p w14:paraId="75A70A98" w14:textId="77777777" w:rsidR="000A584D" w:rsidRPr="004B1C72" w:rsidRDefault="000A584D" w:rsidP="00AA10AC">
      <w:pPr>
        <w:spacing w:line="360" w:lineRule="auto"/>
        <w:rPr>
          <w:rFonts w:asciiTheme="minorHAnsi" w:hAnsiTheme="minorHAnsi"/>
          <w:color w:val="000000" w:themeColor="text1"/>
          <w:szCs w:val="28"/>
        </w:rPr>
      </w:pPr>
    </w:p>
    <w:p w14:paraId="6813B7CC" w14:textId="77777777" w:rsidR="000A584D" w:rsidRPr="004B1C72" w:rsidRDefault="00AF51D9" w:rsidP="000A584D">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t xml:space="preserve"> In </w:t>
      </w:r>
      <w:proofErr w:type="spellStart"/>
      <w:r w:rsidRPr="004B1C72">
        <w:rPr>
          <w:rFonts w:asciiTheme="minorHAnsi" w:hAnsiTheme="minorHAnsi"/>
          <w:color w:val="000000" w:themeColor="text1"/>
          <w:szCs w:val="28"/>
          <w:lang w:val="en-AU"/>
        </w:rPr>
        <w:t>Manam</w:t>
      </w:r>
      <w:proofErr w:type="spellEnd"/>
      <w:r w:rsidRPr="004B1C72">
        <w:rPr>
          <w:rFonts w:asciiTheme="minorHAnsi" w:hAnsiTheme="minorHAnsi"/>
          <w:color w:val="000000" w:themeColor="text1"/>
          <w:szCs w:val="28"/>
          <w:lang w:val="en-AU"/>
        </w:rPr>
        <w:t xml:space="preserve">, </w:t>
      </w:r>
      <w:r w:rsidRPr="004B1C72">
        <w:rPr>
          <w:rFonts w:asciiTheme="minorHAnsi" w:eastAsia="Times New Roman" w:hAnsiTheme="minorHAnsi"/>
          <w:color w:val="000000" w:themeColor="text1"/>
          <w:szCs w:val="28"/>
          <w:lang w:val="en-AU"/>
        </w:rPr>
        <w:t>Wedgwood also followed closely Malinowski’s theory of ‘participant observation’—a methodology founded on extended field-work and interested in the tacit and explicit actions of everyday life and routine.</w:t>
      </w:r>
      <w:r w:rsidRPr="004B1C72">
        <w:rPr>
          <w:rStyle w:val="FootnoteReference"/>
          <w:rFonts w:asciiTheme="minorHAnsi" w:eastAsia="Times New Roman" w:hAnsiTheme="minorHAnsi"/>
          <w:color w:val="000000" w:themeColor="text1"/>
          <w:szCs w:val="28"/>
          <w:lang w:val="en-AU"/>
        </w:rPr>
        <w:footnoteReference w:id="25"/>
      </w:r>
      <w:r w:rsidRPr="004B1C72">
        <w:rPr>
          <w:rFonts w:asciiTheme="minorHAnsi" w:hAnsiTheme="minorHAnsi"/>
          <w:color w:val="000000" w:themeColor="text1"/>
          <w:szCs w:val="28"/>
          <w:lang w:val="en-AU"/>
        </w:rPr>
        <w:t xml:space="preserve"> </w:t>
      </w:r>
      <w:r w:rsidR="000A584D" w:rsidRPr="004B1C72">
        <w:rPr>
          <w:rFonts w:asciiTheme="minorHAnsi" w:hAnsiTheme="minorHAnsi"/>
          <w:color w:val="000000" w:themeColor="text1"/>
          <w:szCs w:val="28"/>
          <w:lang w:val="en-AU"/>
        </w:rPr>
        <w:t xml:space="preserve">Wedgwood’s photography closely aligns with the theory of ‘participant observation’ because it too claims intimacy and immediacy as contingent to ‘truth’. </w:t>
      </w:r>
      <w:r w:rsidR="000A584D" w:rsidRPr="004B1C72">
        <w:rPr>
          <w:rStyle w:val="FootnoteReference"/>
          <w:rFonts w:asciiTheme="minorHAnsi" w:hAnsiTheme="minorHAnsi"/>
          <w:color w:val="000000" w:themeColor="text1"/>
          <w:szCs w:val="28"/>
          <w:lang w:val="en-AU"/>
        </w:rPr>
        <w:footnoteReference w:id="26"/>
      </w:r>
      <w:r w:rsidR="000A584D" w:rsidRPr="004B1C72">
        <w:rPr>
          <w:rFonts w:asciiTheme="minorHAnsi" w:hAnsiTheme="minorHAnsi"/>
          <w:color w:val="000000" w:themeColor="text1"/>
          <w:szCs w:val="28"/>
          <w:lang w:val="en-AU"/>
        </w:rPr>
        <w:t xml:space="preserve"> Her photographic practice mostly rejected intervention in observational real time and she took few portraits. Many of the images are of group activities—where the participants seem either unaware or unconcerned by the presence of a camera (Figure 1). This conflicted with instructions in </w:t>
      </w:r>
      <w:r w:rsidR="000A584D" w:rsidRPr="004B1C72">
        <w:rPr>
          <w:rFonts w:asciiTheme="minorHAnsi" w:hAnsiTheme="minorHAnsi"/>
          <w:i/>
          <w:color w:val="000000" w:themeColor="text1"/>
          <w:szCs w:val="28"/>
          <w:lang w:val="en-AU"/>
        </w:rPr>
        <w:t>Notes and Queries</w:t>
      </w:r>
      <w:r w:rsidR="000A584D" w:rsidRPr="004B1C72">
        <w:rPr>
          <w:rFonts w:asciiTheme="minorHAnsi" w:hAnsiTheme="minorHAnsi"/>
          <w:color w:val="000000" w:themeColor="text1"/>
          <w:szCs w:val="28"/>
          <w:lang w:val="en-AU"/>
        </w:rPr>
        <w:t>, which advised in 1929 that ‘groups should be avoided as far as possible,’ and that the most important anthropological photographs were still portraits (showing very specific parts and angles of the body).</w:t>
      </w:r>
      <w:r w:rsidR="000A584D" w:rsidRPr="004B1C72">
        <w:rPr>
          <w:rStyle w:val="FootnoteReference"/>
          <w:rFonts w:asciiTheme="minorHAnsi" w:hAnsiTheme="minorHAnsi"/>
          <w:color w:val="000000" w:themeColor="text1"/>
          <w:szCs w:val="28"/>
          <w:lang w:val="en-AU"/>
        </w:rPr>
        <w:footnoteReference w:id="27"/>
      </w:r>
      <w:r w:rsidR="000A584D" w:rsidRPr="004B1C72">
        <w:rPr>
          <w:rFonts w:asciiTheme="minorHAnsi" w:hAnsiTheme="minorHAnsi"/>
          <w:color w:val="000000" w:themeColor="text1"/>
          <w:szCs w:val="28"/>
          <w:lang w:val="en-AU"/>
        </w:rPr>
        <w:t xml:space="preserve"> </w:t>
      </w:r>
    </w:p>
    <w:p w14:paraId="184ECDB9" w14:textId="74C99D5E" w:rsidR="00AA10AC" w:rsidRPr="004B1C72" w:rsidRDefault="00AA10AC" w:rsidP="00AA10AC">
      <w:pPr>
        <w:spacing w:line="360" w:lineRule="auto"/>
        <w:rPr>
          <w:rFonts w:asciiTheme="minorHAnsi" w:hAnsiTheme="minorHAnsi"/>
          <w:color w:val="000000" w:themeColor="text1"/>
          <w:szCs w:val="28"/>
          <w:lang w:val="en-AU"/>
        </w:rPr>
      </w:pPr>
    </w:p>
    <w:p w14:paraId="1E9E865E" w14:textId="22370348" w:rsidR="00012BD4" w:rsidRPr="004B1C72" w:rsidRDefault="00AA10AC" w:rsidP="00AA10AC">
      <w:pPr>
        <w:spacing w:line="360" w:lineRule="auto"/>
        <w:jc w:val="center"/>
        <w:rPr>
          <w:rFonts w:asciiTheme="minorHAnsi" w:hAnsiTheme="minorHAnsi"/>
          <w:color w:val="000000" w:themeColor="text1"/>
          <w:szCs w:val="28"/>
          <w:lang w:val="en-AU"/>
        </w:rPr>
      </w:pPr>
      <w:r w:rsidRPr="004B1C72">
        <w:rPr>
          <w:rFonts w:asciiTheme="minorHAnsi" w:hAnsiTheme="minorHAnsi"/>
          <w:i/>
          <w:noProof/>
          <w:color w:val="000000" w:themeColor="text1"/>
          <w:szCs w:val="28"/>
        </w:rPr>
        <w:drawing>
          <wp:inline distT="0" distB="0" distL="0" distR="0" wp14:anchorId="4D6B6418" wp14:editId="11E8F548">
            <wp:extent cx="4618853" cy="4019398"/>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screen">
                      <a:extLst>
                        <a:ext uri="{28A0092B-C50C-407E-A947-70E740481C1C}">
                          <a14:useLocalDpi xmlns:a14="http://schemas.microsoft.com/office/drawing/2010/main"/>
                        </a:ext>
                      </a:extLst>
                    </a:blip>
                    <a:srcRect/>
                    <a:stretch/>
                  </pic:blipFill>
                  <pic:spPr bwMode="auto">
                    <a:xfrm>
                      <a:off x="0" y="0"/>
                      <a:ext cx="4647946" cy="4044715"/>
                    </a:xfrm>
                    <a:prstGeom prst="rect">
                      <a:avLst/>
                    </a:prstGeom>
                    <a:ln>
                      <a:noFill/>
                    </a:ln>
                    <a:extLst>
                      <a:ext uri="{53640926-AAD7-44D8-BBD7-CCE9431645EC}">
                        <a14:shadowObscured xmlns:a14="http://schemas.microsoft.com/office/drawing/2010/main"/>
                      </a:ext>
                    </a:extLst>
                  </pic:spPr>
                </pic:pic>
              </a:graphicData>
            </a:graphic>
          </wp:inline>
        </w:drawing>
      </w:r>
    </w:p>
    <w:p w14:paraId="6077ACE5" w14:textId="09129BF4" w:rsidR="00041CC1" w:rsidRPr="00520398" w:rsidRDefault="00AA10AC" w:rsidP="00520398">
      <w:pPr>
        <w:spacing w:line="360" w:lineRule="auto"/>
        <w:jc w:val="center"/>
        <w:rPr>
          <w:rFonts w:asciiTheme="minorHAnsi" w:hAnsiTheme="minorHAnsi"/>
          <w:i/>
          <w:color w:val="000000" w:themeColor="text1"/>
          <w:szCs w:val="28"/>
          <w:lang w:val="en-AU"/>
        </w:rPr>
      </w:pPr>
      <w:r w:rsidRPr="004B1C72">
        <w:rPr>
          <w:rFonts w:asciiTheme="minorHAnsi" w:hAnsiTheme="minorHAnsi"/>
          <w:i/>
          <w:noProof/>
          <w:color w:val="000000" w:themeColor="text1"/>
          <w:szCs w:val="28"/>
        </w:rPr>
        <mc:AlternateContent>
          <mc:Choice Requires="wps">
            <w:drawing>
              <wp:anchor distT="0" distB="0" distL="114300" distR="114300" simplePos="0" relativeHeight="251660288" behindDoc="0" locked="0" layoutInCell="1" allowOverlap="1" wp14:anchorId="7DD0BE63" wp14:editId="26593603">
                <wp:simplePos x="0" y="0"/>
                <wp:positionH relativeFrom="column">
                  <wp:posOffset>-409575</wp:posOffset>
                </wp:positionH>
                <wp:positionV relativeFrom="paragraph">
                  <wp:posOffset>260985</wp:posOffset>
                </wp:positionV>
                <wp:extent cx="6519545" cy="800735"/>
                <wp:effectExtent l="0" t="0" r="0" b="12065"/>
                <wp:wrapSquare wrapText="bothSides"/>
                <wp:docPr id="4" name="Text Box 4"/>
                <wp:cNvGraphicFramePr/>
                <a:graphic xmlns:a="http://schemas.openxmlformats.org/drawingml/2006/main">
                  <a:graphicData uri="http://schemas.microsoft.com/office/word/2010/wordprocessingShape">
                    <wps:wsp>
                      <wps:cNvSpPr txBox="1"/>
                      <wps:spPr>
                        <a:xfrm>
                          <a:off x="0" y="0"/>
                          <a:ext cx="6519545" cy="8007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B24A63B" w14:textId="6BBAC8B8" w:rsidR="00250ED5" w:rsidRPr="007609F0" w:rsidRDefault="00250ED5" w:rsidP="00250ED5">
                            <w:pPr>
                              <w:rPr>
                                <w:rFonts w:asciiTheme="minorHAnsi" w:eastAsia="Times New Roman" w:hAnsiTheme="minorHAnsi"/>
                                <w:sz w:val="20"/>
                                <w:szCs w:val="20"/>
                              </w:rPr>
                            </w:pPr>
                            <w:r>
                              <w:rPr>
                                <w:rFonts w:asciiTheme="minorHAnsi" w:eastAsia="Times New Roman" w:hAnsiTheme="minorHAnsi"/>
                                <w:sz w:val="20"/>
                                <w:szCs w:val="20"/>
                              </w:rPr>
                              <w:t>Figure</w:t>
                            </w:r>
                            <w:r w:rsidR="007609F0">
                              <w:rPr>
                                <w:rFonts w:asciiTheme="minorHAnsi" w:eastAsia="Times New Roman" w:hAnsiTheme="minorHAnsi"/>
                                <w:sz w:val="20"/>
                                <w:szCs w:val="20"/>
                              </w:rPr>
                              <w:t xml:space="preserve"> 1</w:t>
                            </w:r>
                            <w:r>
                              <w:rPr>
                                <w:rFonts w:asciiTheme="minorHAnsi" w:eastAsia="Times New Roman" w:hAnsiTheme="minorHAnsi"/>
                                <w:sz w:val="20"/>
                                <w:szCs w:val="20"/>
                              </w:rPr>
                              <w:t xml:space="preserve">: </w:t>
                            </w:r>
                            <w:r w:rsidRPr="00250ED5">
                              <w:rPr>
                                <w:rFonts w:asciiTheme="minorHAnsi" w:eastAsia="Times New Roman" w:hAnsiTheme="minorHAnsi"/>
                                <w:sz w:val="20"/>
                                <w:szCs w:val="20"/>
                              </w:rPr>
                              <w:t>'</w:t>
                            </w:r>
                            <w:proofErr w:type="spellStart"/>
                            <w:r w:rsidRPr="00250ED5">
                              <w:rPr>
                                <w:rFonts w:asciiTheme="minorHAnsi" w:eastAsia="Times New Roman" w:hAnsiTheme="minorHAnsi"/>
                                <w:sz w:val="20"/>
                                <w:szCs w:val="20"/>
                              </w:rPr>
                              <w:t>Manam</w:t>
                            </w:r>
                            <w:proofErr w:type="spellEnd"/>
                            <w:r w:rsidRPr="00250ED5">
                              <w:rPr>
                                <w:rFonts w:asciiTheme="minorHAnsi" w:eastAsia="Times New Roman" w:hAnsiTheme="minorHAnsi"/>
                                <w:sz w:val="20"/>
                                <w:szCs w:val="20"/>
                              </w:rPr>
                              <w:t xml:space="preserve"> Island, New Guinea - Making </w:t>
                            </w:r>
                            <w:proofErr w:type="spellStart"/>
                            <w:r w:rsidRPr="00250ED5">
                              <w:rPr>
                                <w:rFonts w:asciiTheme="minorHAnsi" w:eastAsia="Times New Roman" w:hAnsiTheme="minorHAnsi"/>
                                <w:sz w:val="20"/>
                                <w:szCs w:val="20"/>
                              </w:rPr>
                              <w:t>tapa'a</w:t>
                            </w:r>
                            <w:proofErr w:type="spellEnd"/>
                            <w:r w:rsidRPr="00250ED5">
                              <w:rPr>
                                <w:rFonts w:asciiTheme="minorHAnsi" w:eastAsia="Times New Roman" w:hAnsiTheme="minorHAnsi"/>
                                <w:sz w:val="20"/>
                                <w:szCs w:val="20"/>
                              </w:rPr>
                              <w:t xml:space="preserve">, a mixture of sago and grated coconut. One man is grating coconut, while others are beginning to erect the platform on which it is to be smoked. The method of grating here shown is not native to </w:t>
                            </w:r>
                            <w:proofErr w:type="spellStart"/>
                            <w:r w:rsidRPr="00250ED5">
                              <w:rPr>
                                <w:rFonts w:asciiTheme="minorHAnsi" w:eastAsia="Times New Roman" w:hAnsiTheme="minorHAnsi"/>
                                <w:sz w:val="20"/>
                                <w:szCs w:val="20"/>
                              </w:rPr>
                              <w:t>Manam</w:t>
                            </w:r>
                            <w:proofErr w:type="spellEnd"/>
                            <w:r w:rsidRPr="00250ED5">
                              <w:rPr>
                                <w:rFonts w:asciiTheme="minorHAnsi" w:eastAsia="Times New Roman" w:hAnsiTheme="minorHAnsi"/>
                                <w:sz w:val="20"/>
                                <w:szCs w:val="20"/>
                              </w:rPr>
                              <w:t xml:space="preserve">.' </w:t>
                            </w:r>
                            <w:r w:rsidRPr="00250ED5">
                              <w:rPr>
                                <w:rFonts w:asciiTheme="minorHAnsi" w:hAnsiTheme="minorHAnsi"/>
                                <w:sz w:val="20"/>
                                <w:szCs w:val="20"/>
                              </w:rPr>
                              <w:t>1933</w:t>
                            </w:r>
                            <w:r w:rsidR="007609F0">
                              <w:rPr>
                                <w:rFonts w:asciiTheme="minorHAnsi" w:eastAsia="Times New Roman" w:hAnsiTheme="minorHAnsi"/>
                                <w:sz w:val="20"/>
                                <w:szCs w:val="20"/>
                              </w:rPr>
                              <w:t xml:space="preserve">, </w:t>
                            </w:r>
                            <w:proofErr w:type="spellStart"/>
                            <w:r w:rsidRPr="00250ED5">
                              <w:rPr>
                                <w:rFonts w:asciiTheme="minorHAnsi" w:hAnsiTheme="minorHAnsi"/>
                                <w:sz w:val="20"/>
                                <w:szCs w:val="20"/>
                              </w:rPr>
                              <w:t>Manam</w:t>
                            </w:r>
                            <w:proofErr w:type="spellEnd"/>
                            <w:r w:rsidRPr="00250ED5">
                              <w:rPr>
                                <w:rFonts w:asciiTheme="minorHAnsi" w:hAnsiTheme="minorHAnsi"/>
                                <w:sz w:val="20"/>
                                <w:szCs w:val="20"/>
                              </w:rPr>
                              <w:t xml:space="preserve"> Island, Madang Province, Papua New Guinea.</w:t>
                            </w:r>
                          </w:p>
                          <w:p w14:paraId="780A02B7" w14:textId="6AF5241F" w:rsidR="00250ED5" w:rsidRPr="00250ED5" w:rsidRDefault="00250ED5" w:rsidP="00250ED5">
                            <w:pPr>
                              <w:rPr>
                                <w:rFonts w:asciiTheme="minorHAnsi" w:hAnsiTheme="minorHAnsi"/>
                                <w:sz w:val="20"/>
                                <w:szCs w:val="20"/>
                              </w:rPr>
                            </w:pPr>
                            <w:r w:rsidRPr="00250ED5">
                              <w:rPr>
                                <w:rFonts w:asciiTheme="minorHAnsi" w:hAnsiTheme="minorHAnsi"/>
                                <w:sz w:val="20"/>
                                <w:szCs w:val="20"/>
                              </w:rPr>
                              <w:t xml:space="preserve">Photo: C Wedgwood, lantern slide, Macleay Museum, University of Sydney (HP99.1.1093) </w:t>
                            </w:r>
                          </w:p>
                          <w:p w14:paraId="33BDD0F8" w14:textId="77777777" w:rsidR="00250ED5" w:rsidRDefault="00250E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D0BE63" id="_x0000_t202" coordsize="21600,21600" o:spt="202" path="m0,0l0,21600,21600,21600,21600,0xe">
                <v:stroke joinstyle="miter"/>
                <v:path gradientshapeok="t" o:connecttype="rect"/>
              </v:shapetype>
              <v:shape id="Text Box 4" o:spid="_x0000_s1026" type="#_x0000_t202" style="position:absolute;left:0;text-align:left;margin-left:-32.25pt;margin-top:20.55pt;width:513.35pt;height:6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" filled="f" stroked="f">
                <v:textbox>
                  <w:txbxContent>
                    <w:p w14:paraId="6B24A63B" w14:textId="6BBAC8B8" w:rsidR="00250ED5" w:rsidRPr="007609F0" w:rsidRDefault="00250ED5" w:rsidP="00250ED5">
                      <w:pPr>
                        <w:rPr>
                          <w:rFonts w:asciiTheme="minorHAnsi" w:eastAsia="Times New Roman" w:hAnsiTheme="minorHAnsi"/>
                          <w:sz w:val="20"/>
                          <w:szCs w:val="20"/>
                        </w:rPr>
                      </w:pPr>
                      <w:r>
                        <w:rPr>
                          <w:rFonts w:asciiTheme="minorHAnsi" w:eastAsia="Times New Roman" w:hAnsiTheme="minorHAnsi"/>
                          <w:sz w:val="20"/>
                          <w:szCs w:val="20"/>
                        </w:rPr>
                        <w:t>Figure</w:t>
                      </w:r>
                      <w:r w:rsidR="007609F0">
                        <w:rPr>
                          <w:rFonts w:asciiTheme="minorHAnsi" w:eastAsia="Times New Roman" w:hAnsiTheme="minorHAnsi"/>
                          <w:sz w:val="20"/>
                          <w:szCs w:val="20"/>
                        </w:rPr>
                        <w:t xml:space="preserve"> 1</w:t>
                      </w:r>
                      <w:r>
                        <w:rPr>
                          <w:rFonts w:asciiTheme="minorHAnsi" w:eastAsia="Times New Roman" w:hAnsiTheme="minorHAnsi"/>
                          <w:sz w:val="20"/>
                          <w:szCs w:val="20"/>
                        </w:rPr>
                        <w:t xml:space="preserve">: </w:t>
                      </w:r>
                      <w:r w:rsidRPr="00250ED5">
                        <w:rPr>
                          <w:rFonts w:asciiTheme="minorHAnsi" w:eastAsia="Times New Roman" w:hAnsiTheme="minorHAnsi"/>
                          <w:sz w:val="20"/>
                          <w:szCs w:val="20"/>
                        </w:rPr>
                        <w:t>'</w:t>
                      </w:r>
                      <w:proofErr w:type="spellStart"/>
                      <w:r w:rsidRPr="00250ED5">
                        <w:rPr>
                          <w:rFonts w:asciiTheme="minorHAnsi" w:eastAsia="Times New Roman" w:hAnsiTheme="minorHAnsi"/>
                          <w:sz w:val="20"/>
                          <w:szCs w:val="20"/>
                        </w:rPr>
                        <w:t>Manam</w:t>
                      </w:r>
                      <w:proofErr w:type="spellEnd"/>
                      <w:r w:rsidRPr="00250ED5">
                        <w:rPr>
                          <w:rFonts w:asciiTheme="minorHAnsi" w:eastAsia="Times New Roman" w:hAnsiTheme="minorHAnsi"/>
                          <w:sz w:val="20"/>
                          <w:szCs w:val="20"/>
                        </w:rPr>
                        <w:t xml:space="preserve"> Island, New Guinea - Making </w:t>
                      </w:r>
                      <w:proofErr w:type="spellStart"/>
                      <w:r w:rsidRPr="00250ED5">
                        <w:rPr>
                          <w:rFonts w:asciiTheme="minorHAnsi" w:eastAsia="Times New Roman" w:hAnsiTheme="minorHAnsi"/>
                          <w:sz w:val="20"/>
                          <w:szCs w:val="20"/>
                        </w:rPr>
                        <w:t>tapa'a</w:t>
                      </w:r>
                      <w:proofErr w:type="spellEnd"/>
                      <w:r w:rsidRPr="00250ED5">
                        <w:rPr>
                          <w:rFonts w:asciiTheme="minorHAnsi" w:eastAsia="Times New Roman" w:hAnsiTheme="minorHAnsi"/>
                          <w:sz w:val="20"/>
                          <w:szCs w:val="20"/>
                        </w:rPr>
                        <w:t xml:space="preserve">, a mixture of sago and grated coconut. One man is grating coconut, while others are beginning to erect the platform on which it is to be smoked. The method of grating here shown is not native to </w:t>
                      </w:r>
                      <w:proofErr w:type="spellStart"/>
                      <w:r w:rsidRPr="00250ED5">
                        <w:rPr>
                          <w:rFonts w:asciiTheme="minorHAnsi" w:eastAsia="Times New Roman" w:hAnsiTheme="minorHAnsi"/>
                          <w:sz w:val="20"/>
                          <w:szCs w:val="20"/>
                        </w:rPr>
                        <w:t>Manam</w:t>
                      </w:r>
                      <w:proofErr w:type="spellEnd"/>
                      <w:r w:rsidRPr="00250ED5">
                        <w:rPr>
                          <w:rFonts w:asciiTheme="minorHAnsi" w:eastAsia="Times New Roman" w:hAnsiTheme="minorHAnsi"/>
                          <w:sz w:val="20"/>
                          <w:szCs w:val="20"/>
                        </w:rPr>
                        <w:t xml:space="preserve">.' </w:t>
                      </w:r>
                      <w:r w:rsidRPr="00250ED5">
                        <w:rPr>
                          <w:rFonts w:asciiTheme="minorHAnsi" w:hAnsiTheme="minorHAnsi"/>
                          <w:sz w:val="20"/>
                          <w:szCs w:val="20"/>
                        </w:rPr>
                        <w:t>1933</w:t>
                      </w:r>
                      <w:r w:rsidR="007609F0">
                        <w:rPr>
                          <w:rFonts w:asciiTheme="minorHAnsi" w:eastAsia="Times New Roman" w:hAnsiTheme="minorHAnsi"/>
                          <w:sz w:val="20"/>
                          <w:szCs w:val="20"/>
                        </w:rPr>
                        <w:t xml:space="preserve">, </w:t>
                      </w:r>
                      <w:proofErr w:type="spellStart"/>
                      <w:r w:rsidRPr="00250ED5">
                        <w:rPr>
                          <w:rFonts w:asciiTheme="minorHAnsi" w:hAnsiTheme="minorHAnsi"/>
                          <w:sz w:val="20"/>
                          <w:szCs w:val="20"/>
                        </w:rPr>
                        <w:t>Manam</w:t>
                      </w:r>
                      <w:proofErr w:type="spellEnd"/>
                      <w:r w:rsidRPr="00250ED5">
                        <w:rPr>
                          <w:rFonts w:asciiTheme="minorHAnsi" w:hAnsiTheme="minorHAnsi"/>
                          <w:sz w:val="20"/>
                          <w:szCs w:val="20"/>
                        </w:rPr>
                        <w:t xml:space="preserve"> Island, Madang Province, Papua New Guinea.</w:t>
                      </w:r>
                    </w:p>
                    <w:p w14:paraId="780A02B7" w14:textId="6AF5241F" w:rsidR="00250ED5" w:rsidRPr="00250ED5" w:rsidRDefault="00250ED5" w:rsidP="00250ED5">
                      <w:pPr>
                        <w:rPr>
                          <w:rFonts w:asciiTheme="minorHAnsi" w:hAnsiTheme="minorHAnsi"/>
                          <w:sz w:val="20"/>
                          <w:szCs w:val="20"/>
                        </w:rPr>
                      </w:pPr>
                      <w:r w:rsidRPr="00250ED5">
                        <w:rPr>
                          <w:rFonts w:asciiTheme="minorHAnsi" w:hAnsiTheme="minorHAnsi"/>
                          <w:sz w:val="20"/>
                          <w:szCs w:val="20"/>
                        </w:rPr>
                        <w:t xml:space="preserve">Photo: C Wedgwood, lantern slide, Macleay Museum, University of Sydney (HP99.1.1093) </w:t>
                      </w:r>
                    </w:p>
                    <w:p w14:paraId="33BDD0F8" w14:textId="77777777" w:rsidR="00250ED5" w:rsidRDefault="00250ED5"/>
                  </w:txbxContent>
                </v:textbox>
                <w10:wrap type="square"/>
              </v:shape>
            </w:pict>
          </mc:Fallback>
        </mc:AlternateContent>
      </w:r>
    </w:p>
    <w:p w14:paraId="6A30B2B8" w14:textId="77777777" w:rsidR="00041CC1" w:rsidRPr="004B1C72" w:rsidRDefault="00041CC1" w:rsidP="008650D1">
      <w:pPr>
        <w:spacing w:line="360" w:lineRule="auto"/>
        <w:rPr>
          <w:rFonts w:asciiTheme="minorHAnsi" w:hAnsiTheme="minorHAnsi"/>
          <w:color w:val="000000" w:themeColor="text1"/>
          <w:szCs w:val="28"/>
          <w:lang w:val="en-AU"/>
        </w:rPr>
      </w:pPr>
    </w:p>
    <w:p w14:paraId="11EEFC1E" w14:textId="51BEA087" w:rsidR="007609F0" w:rsidRPr="004B1C72" w:rsidRDefault="008809A0" w:rsidP="008650D1">
      <w:pPr>
        <w:spacing w:line="360" w:lineRule="auto"/>
        <w:rPr>
          <w:rFonts w:asciiTheme="minorHAnsi" w:hAnsiTheme="minorHAnsi"/>
          <w:i/>
          <w:color w:val="000000" w:themeColor="text1"/>
          <w:szCs w:val="28"/>
          <w:lang w:val="en-AU"/>
        </w:rPr>
      </w:pPr>
      <w:r w:rsidRPr="004B1C72">
        <w:rPr>
          <w:rFonts w:asciiTheme="minorHAnsi" w:hAnsiTheme="minorHAnsi"/>
          <w:color w:val="000000" w:themeColor="text1"/>
          <w:szCs w:val="28"/>
          <w:lang w:val="en-AU"/>
        </w:rPr>
        <w:t xml:space="preserve">There was </w:t>
      </w:r>
      <w:r w:rsidR="00C04A61" w:rsidRPr="004B1C72">
        <w:rPr>
          <w:rFonts w:asciiTheme="minorHAnsi" w:hAnsiTheme="minorHAnsi"/>
          <w:color w:val="000000" w:themeColor="text1"/>
          <w:szCs w:val="28"/>
          <w:lang w:val="en-AU"/>
        </w:rPr>
        <w:t xml:space="preserve">clearly </w:t>
      </w:r>
      <w:r w:rsidRPr="004B1C72">
        <w:rPr>
          <w:rFonts w:asciiTheme="minorHAnsi" w:hAnsiTheme="minorHAnsi"/>
          <w:color w:val="000000" w:themeColor="text1"/>
          <w:szCs w:val="28"/>
          <w:lang w:val="en-AU"/>
        </w:rPr>
        <w:t>an awareness in the anthropological community of black and white photography’s strengths and weaknesses when it came to translating the ‘real.’</w:t>
      </w:r>
      <w:r w:rsidRPr="004B1C72">
        <w:rPr>
          <w:rFonts w:asciiTheme="minorHAnsi" w:hAnsiTheme="minorHAnsi"/>
          <w:i/>
          <w:color w:val="000000" w:themeColor="text1"/>
          <w:szCs w:val="28"/>
          <w:lang w:val="en-AU"/>
        </w:rPr>
        <w:t xml:space="preserve"> </w:t>
      </w:r>
      <w:r w:rsidR="00E37F60" w:rsidRPr="004B1C72">
        <w:rPr>
          <w:rFonts w:asciiTheme="minorHAnsi" w:hAnsiTheme="minorHAnsi"/>
          <w:i/>
          <w:color w:val="000000" w:themeColor="text1"/>
          <w:szCs w:val="28"/>
          <w:lang w:val="en-AU"/>
        </w:rPr>
        <w:t>Notes and Queries</w:t>
      </w:r>
      <w:r w:rsidR="00E37F60" w:rsidRPr="004B1C72">
        <w:rPr>
          <w:rFonts w:asciiTheme="minorHAnsi" w:hAnsiTheme="minorHAnsi"/>
          <w:color w:val="000000" w:themeColor="text1"/>
          <w:szCs w:val="28"/>
          <w:lang w:val="en-AU"/>
        </w:rPr>
        <w:t xml:space="preserve"> </w:t>
      </w:r>
      <w:r w:rsidR="00B67683" w:rsidRPr="004B1C72">
        <w:rPr>
          <w:rFonts w:asciiTheme="minorHAnsi" w:hAnsiTheme="minorHAnsi"/>
          <w:color w:val="000000" w:themeColor="text1"/>
          <w:szCs w:val="28"/>
          <w:lang w:val="en-AU"/>
        </w:rPr>
        <w:t xml:space="preserve">advised that the production of ‘artistic’ images was permitted in the service of </w:t>
      </w:r>
      <w:r w:rsidR="00E37F60" w:rsidRPr="004B1C72">
        <w:rPr>
          <w:rFonts w:asciiTheme="minorHAnsi" w:hAnsiTheme="minorHAnsi"/>
          <w:color w:val="000000" w:themeColor="text1"/>
          <w:szCs w:val="28"/>
          <w:lang w:val="en-AU"/>
        </w:rPr>
        <w:t>clear scientific communication</w:t>
      </w:r>
      <w:r w:rsidRPr="004B1C72">
        <w:rPr>
          <w:rFonts w:asciiTheme="minorHAnsi" w:hAnsiTheme="minorHAnsi"/>
          <w:color w:val="000000" w:themeColor="text1"/>
          <w:szCs w:val="28"/>
          <w:lang w:val="en-AU"/>
        </w:rPr>
        <w:t xml:space="preserve">, and </w:t>
      </w:r>
      <w:r w:rsidR="00C04A61" w:rsidRPr="004B1C72">
        <w:rPr>
          <w:rFonts w:asciiTheme="minorHAnsi" w:hAnsiTheme="minorHAnsi"/>
          <w:color w:val="000000" w:themeColor="text1"/>
          <w:szCs w:val="28"/>
          <w:lang w:val="en-AU"/>
        </w:rPr>
        <w:t>it was known</w:t>
      </w:r>
      <w:r w:rsidRPr="004B1C72">
        <w:rPr>
          <w:rFonts w:asciiTheme="minorHAnsi" w:hAnsiTheme="minorHAnsi"/>
          <w:color w:val="000000" w:themeColor="text1"/>
          <w:szCs w:val="28"/>
          <w:lang w:val="en-AU"/>
        </w:rPr>
        <w:t xml:space="preserve"> that </w:t>
      </w:r>
      <w:r w:rsidR="006266B2" w:rsidRPr="004B1C72">
        <w:rPr>
          <w:rFonts w:asciiTheme="minorHAnsi" w:hAnsiTheme="minorHAnsi"/>
          <w:color w:val="000000" w:themeColor="text1"/>
          <w:szCs w:val="28"/>
          <w:lang w:val="en-AU"/>
        </w:rPr>
        <w:t>‘many pictures which look pretty to the eye make dull photographs.’</w:t>
      </w:r>
      <w:r w:rsidR="006266B2" w:rsidRPr="004B1C72">
        <w:rPr>
          <w:rStyle w:val="FootnoteReference"/>
          <w:rFonts w:asciiTheme="minorHAnsi" w:hAnsiTheme="minorHAnsi"/>
          <w:color w:val="000000" w:themeColor="text1"/>
          <w:szCs w:val="28"/>
          <w:lang w:val="en-AU"/>
        </w:rPr>
        <w:t xml:space="preserve"> </w:t>
      </w:r>
      <w:r w:rsidR="006266B2" w:rsidRPr="004B1C72">
        <w:rPr>
          <w:rStyle w:val="FootnoteReference"/>
          <w:rFonts w:asciiTheme="minorHAnsi" w:hAnsiTheme="minorHAnsi"/>
          <w:color w:val="000000" w:themeColor="text1"/>
          <w:szCs w:val="28"/>
          <w:lang w:val="en-AU"/>
        </w:rPr>
        <w:footnoteReference w:id="28"/>
      </w:r>
      <w:r w:rsidR="00012BD4" w:rsidRPr="004B1C72">
        <w:rPr>
          <w:rFonts w:asciiTheme="minorHAnsi" w:hAnsiTheme="minorHAnsi"/>
          <w:color w:val="000000" w:themeColor="text1"/>
          <w:szCs w:val="28"/>
          <w:lang w:val="en-AU"/>
        </w:rPr>
        <w:t xml:space="preserve"> Group images were to be avoided because they were apt to be ‘wooden’ or have a crowded composition and unclear focus.</w:t>
      </w:r>
      <w:r w:rsidR="00012BD4" w:rsidRPr="004B1C72">
        <w:rPr>
          <w:rStyle w:val="FootnoteReference"/>
          <w:rFonts w:asciiTheme="minorHAnsi" w:hAnsiTheme="minorHAnsi"/>
          <w:color w:val="000000" w:themeColor="text1"/>
          <w:szCs w:val="28"/>
          <w:lang w:val="en-AU"/>
        </w:rPr>
        <w:footnoteReference w:id="29"/>
      </w:r>
      <w:r w:rsidR="00012BD4" w:rsidRPr="004B1C72">
        <w:rPr>
          <w:rFonts w:asciiTheme="minorHAnsi" w:hAnsiTheme="minorHAnsi"/>
          <w:i/>
          <w:color w:val="000000" w:themeColor="text1"/>
          <w:szCs w:val="28"/>
          <w:lang w:val="en-AU"/>
        </w:rPr>
        <w:t xml:space="preserve"> </w:t>
      </w:r>
      <w:r w:rsidR="006266B2" w:rsidRPr="004B1C72">
        <w:rPr>
          <w:rFonts w:asciiTheme="minorHAnsi" w:hAnsiTheme="minorHAnsi"/>
          <w:color w:val="000000" w:themeColor="text1"/>
          <w:szCs w:val="28"/>
          <w:lang w:val="en-AU"/>
        </w:rPr>
        <w:t xml:space="preserve"> </w:t>
      </w:r>
      <w:r w:rsidRPr="004B1C72">
        <w:rPr>
          <w:rFonts w:asciiTheme="minorHAnsi" w:hAnsiTheme="minorHAnsi"/>
          <w:color w:val="000000" w:themeColor="text1"/>
          <w:szCs w:val="28"/>
          <w:lang w:val="en-AU"/>
        </w:rPr>
        <w:t xml:space="preserve">It was advised that anthropologists develop film in the field (which Wedgwood did), ‘so as to have the chance </w:t>
      </w:r>
      <w:r w:rsidRPr="004B1C72">
        <w:rPr>
          <w:rFonts w:asciiTheme="minorHAnsi" w:hAnsiTheme="minorHAnsi"/>
          <w:color w:val="000000" w:themeColor="text1"/>
          <w:szCs w:val="28"/>
          <w:lang w:val="en-AU"/>
        </w:rPr>
        <w:lastRenderedPageBreak/>
        <w:t>of replacing failures.’</w:t>
      </w:r>
      <w:r w:rsidRPr="004B1C72">
        <w:rPr>
          <w:rStyle w:val="FootnoteReference"/>
          <w:rFonts w:asciiTheme="minorHAnsi" w:hAnsiTheme="minorHAnsi"/>
          <w:color w:val="000000" w:themeColor="text1"/>
          <w:szCs w:val="28"/>
          <w:lang w:val="en-AU"/>
        </w:rPr>
        <w:footnoteReference w:id="30"/>
      </w:r>
      <w:r w:rsidR="00C64F44" w:rsidRPr="004B1C72">
        <w:rPr>
          <w:rFonts w:asciiTheme="minorHAnsi" w:hAnsiTheme="minorHAnsi"/>
          <w:color w:val="000000" w:themeColor="text1"/>
          <w:szCs w:val="28"/>
          <w:lang w:val="en-AU"/>
        </w:rPr>
        <w:t xml:space="preserve"> </w:t>
      </w:r>
      <w:r w:rsidRPr="004B1C72">
        <w:rPr>
          <w:rFonts w:asciiTheme="minorHAnsi" w:hAnsiTheme="minorHAnsi"/>
          <w:color w:val="000000" w:themeColor="text1"/>
          <w:szCs w:val="28"/>
          <w:lang w:val="en-AU"/>
        </w:rPr>
        <w:t xml:space="preserve"> </w:t>
      </w:r>
      <w:r w:rsidR="009B3D1A" w:rsidRPr="004B1C72">
        <w:rPr>
          <w:rFonts w:asciiTheme="minorHAnsi" w:hAnsiTheme="minorHAnsi"/>
          <w:color w:val="000000" w:themeColor="text1"/>
          <w:szCs w:val="28"/>
          <w:lang w:val="en-AU"/>
        </w:rPr>
        <w:t>T</w:t>
      </w:r>
      <w:r w:rsidR="00C64F44" w:rsidRPr="004B1C72">
        <w:rPr>
          <w:rFonts w:asciiTheme="minorHAnsi" w:hAnsiTheme="minorHAnsi"/>
          <w:color w:val="000000" w:themeColor="text1"/>
          <w:szCs w:val="28"/>
          <w:lang w:val="en-AU"/>
        </w:rPr>
        <w:t>here was a sense that a good image should be taken</w:t>
      </w:r>
      <w:r w:rsidR="000A584D" w:rsidRPr="004B1C72">
        <w:rPr>
          <w:rFonts w:asciiTheme="minorHAnsi" w:hAnsiTheme="minorHAnsi"/>
          <w:color w:val="000000" w:themeColor="text1"/>
          <w:szCs w:val="28"/>
          <w:lang w:val="en-AU"/>
        </w:rPr>
        <w:t>,</w:t>
      </w:r>
      <w:r w:rsidR="00C64F44" w:rsidRPr="004B1C72">
        <w:rPr>
          <w:rFonts w:asciiTheme="minorHAnsi" w:hAnsiTheme="minorHAnsi"/>
          <w:color w:val="000000" w:themeColor="text1"/>
          <w:szCs w:val="28"/>
          <w:lang w:val="en-AU"/>
        </w:rPr>
        <w:t xml:space="preserve"> rather than a purely accurate one.</w:t>
      </w:r>
      <w:r w:rsidR="00AF71CF" w:rsidRPr="004B1C72">
        <w:rPr>
          <w:rFonts w:asciiTheme="minorHAnsi" w:hAnsiTheme="minorHAnsi"/>
          <w:color w:val="000000" w:themeColor="text1"/>
          <w:szCs w:val="28"/>
          <w:lang w:val="en-AU"/>
        </w:rPr>
        <w:t xml:space="preserve"> This was not difficult</w:t>
      </w:r>
      <w:r w:rsidR="009B3D1A" w:rsidRPr="004B1C72">
        <w:rPr>
          <w:rFonts w:asciiTheme="minorHAnsi" w:hAnsiTheme="minorHAnsi"/>
          <w:color w:val="000000" w:themeColor="text1"/>
          <w:szCs w:val="28"/>
          <w:lang w:val="en-AU"/>
        </w:rPr>
        <w:t xml:space="preserve"> for Wedgwood</w:t>
      </w:r>
      <w:r w:rsidR="000A584D" w:rsidRPr="004B1C72">
        <w:rPr>
          <w:rFonts w:asciiTheme="minorHAnsi" w:hAnsiTheme="minorHAnsi"/>
          <w:color w:val="000000" w:themeColor="text1"/>
          <w:szCs w:val="28"/>
          <w:lang w:val="en-AU"/>
        </w:rPr>
        <w:t xml:space="preserve"> </w:t>
      </w:r>
      <w:r w:rsidR="00AF71CF" w:rsidRPr="004B1C72">
        <w:rPr>
          <w:rFonts w:asciiTheme="minorHAnsi" w:hAnsiTheme="minorHAnsi"/>
          <w:color w:val="000000" w:themeColor="text1"/>
          <w:szCs w:val="28"/>
          <w:lang w:val="en-AU"/>
        </w:rPr>
        <w:t xml:space="preserve">as the community actively engaged with </w:t>
      </w:r>
      <w:r w:rsidR="009B3D1A" w:rsidRPr="004B1C72">
        <w:rPr>
          <w:rFonts w:asciiTheme="minorHAnsi" w:hAnsiTheme="minorHAnsi"/>
          <w:color w:val="000000" w:themeColor="text1"/>
          <w:szCs w:val="28"/>
          <w:lang w:val="en-AU"/>
        </w:rPr>
        <w:t>her</w:t>
      </w:r>
      <w:r w:rsidR="00AF71CF" w:rsidRPr="004B1C72">
        <w:rPr>
          <w:rFonts w:asciiTheme="minorHAnsi" w:hAnsiTheme="minorHAnsi"/>
          <w:color w:val="000000" w:themeColor="text1"/>
          <w:szCs w:val="28"/>
          <w:lang w:val="en-AU"/>
        </w:rPr>
        <w:t xml:space="preserve"> processes of documentation</w:t>
      </w:r>
      <w:r w:rsidR="00C04A61" w:rsidRPr="004B1C72">
        <w:rPr>
          <w:rFonts w:asciiTheme="minorHAnsi" w:hAnsiTheme="minorHAnsi"/>
          <w:color w:val="000000" w:themeColor="text1"/>
          <w:szCs w:val="28"/>
          <w:lang w:val="en-AU"/>
        </w:rPr>
        <w:t xml:space="preserve"> (Figure 2). A</w:t>
      </w:r>
      <w:r w:rsidR="00AF71CF" w:rsidRPr="004B1C72">
        <w:rPr>
          <w:rFonts w:asciiTheme="minorHAnsi" w:hAnsiTheme="minorHAnsi"/>
          <w:color w:val="000000" w:themeColor="text1"/>
          <w:szCs w:val="28"/>
          <w:lang w:val="en-AU"/>
        </w:rPr>
        <w:t xml:space="preserve">s she notes in one scenario-- </w:t>
      </w:r>
      <w:r w:rsidR="00AF71CF" w:rsidRPr="004B1C72">
        <w:rPr>
          <w:rFonts w:asciiTheme="minorHAnsi" w:hAnsiTheme="minorHAnsi"/>
          <w:color w:val="000000" w:themeColor="text1"/>
          <w:szCs w:val="28"/>
        </w:rPr>
        <w:t xml:space="preserve">‘The thatching finished, the </w:t>
      </w:r>
      <w:r w:rsidR="009B3D1A" w:rsidRPr="004B1C72">
        <w:rPr>
          <w:rFonts w:asciiTheme="minorHAnsi" w:hAnsiTheme="minorHAnsi"/>
          <w:color w:val="000000" w:themeColor="text1"/>
          <w:szCs w:val="28"/>
        </w:rPr>
        <w:t>men stand up to be photographed</w:t>
      </w:r>
      <w:r w:rsidR="00AF71CF" w:rsidRPr="004B1C72">
        <w:rPr>
          <w:rFonts w:asciiTheme="minorHAnsi" w:hAnsiTheme="minorHAnsi"/>
          <w:color w:val="000000" w:themeColor="text1"/>
          <w:szCs w:val="28"/>
        </w:rPr>
        <w:t>’</w:t>
      </w:r>
      <w:r w:rsidR="009B3D1A" w:rsidRPr="004B1C72">
        <w:rPr>
          <w:rFonts w:asciiTheme="minorHAnsi" w:hAnsiTheme="minorHAnsi"/>
          <w:color w:val="000000" w:themeColor="text1"/>
          <w:szCs w:val="28"/>
        </w:rPr>
        <w:t xml:space="preserve">. </w:t>
      </w:r>
      <w:r w:rsidR="00AF71CF" w:rsidRPr="004B1C72">
        <w:rPr>
          <w:rStyle w:val="FootnoteReference"/>
          <w:rFonts w:asciiTheme="minorHAnsi" w:hAnsiTheme="minorHAnsi"/>
          <w:color w:val="000000" w:themeColor="text1"/>
          <w:szCs w:val="28"/>
        </w:rPr>
        <w:footnoteReference w:id="31"/>
      </w:r>
      <w:r w:rsidR="002D093A" w:rsidRPr="004B1C72">
        <w:rPr>
          <w:rFonts w:asciiTheme="minorHAnsi" w:hAnsiTheme="minorHAnsi"/>
          <w:color w:val="000000" w:themeColor="text1"/>
          <w:szCs w:val="28"/>
          <w:lang w:val="en-AU"/>
        </w:rPr>
        <w:t xml:space="preserve"> </w:t>
      </w:r>
    </w:p>
    <w:p w14:paraId="08BDC04C" w14:textId="77777777" w:rsidR="007609F0" w:rsidRPr="004B1C72" w:rsidRDefault="007609F0" w:rsidP="008650D1">
      <w:pPr>
        <w:spacing w:line="360" w:lineRule="auto"/>
        <w:rPr>
          <w:rFonts w:asciiTheme="minorHAnsi" w:hAnsiTheme="minorHAnsi"/>
          <w:color w:val="000000" w:themeColor="text1"/>
          <w:szCs w:val="28"/>
          <w:lang w:val="en-AU"/>
        </w:rPr>
      </w:pPr>
    </w:p>
    <w:p w14:paraId="0B9E48C8" w14:textId="784BA0D4" w:rsidR="002D093A" w:rsidRPr="004B1C72" w:rsidRDefault="00041CC1" w:rsidP="008650D1">
      <w:pPr>
        <w:spacing w:line="360" w:lineRule="auto"/>
        <w:rPr>
          <w:rFonts w:asciiTheme="minorHAnsi" w:hAnsiTheme="minorHAnsi"/>
          <w:color w:val="000000" w:themeColor="text1"/>
          <w:szCs w:val="28"/>
          <w:lang w:val="en-AU"/>
        </w:rPr>
      </w:pPr>
      <w:r w:rsidRPr="004B1C72">
        <w:rPr>
          <w:rFonts w:asciiTheme="minorHAnsi" w:hAnsiTheme="minorHAnsi"/>
          <w:noProof/>
          <w:color w:val="000000" w:themeColor="text1"/>
          <w:szCs w:val="28"/>
        </w:rPr>
        <w:t>This</w:t>
      </w:r>
      <w:r w:rsidR="002D093A" w:rsidRPr="004B1C72">
        <w:rPr>
          <w:rFonts w:asciiTheme="minorHAnsi" w:hAnsiTheme="minorHAnsi"/>
          <w:color w:val="000000" w:themeColor="text1"/>
          <w:szCs w:val="28"/>
          <w:lang w:val="en-AU"/>
        </w:rPr>
        <w:t xml:space="preserve"> desire for compositional clarity was bound-up with</w:t>
      </w:r>
      <w:r w:rsidR="00C04A61" w:rsidRPr="004B1C72">
        <w:rPr>
          <w:rFonts w:asciiTheme="minorHAnsi" w:hAnsiTheme="minorHAnsi"/>
          <w:color w:val="000000" w:themeColor="text1"/>
          <w:szCs w:val="28"/>
          <w:lang w:val="en-AU"/>
        </w:rPr>
        <w:t>,</w:t>
      </w:r>
      <w:r w:rsidR="002D093A" w:rsidRPr="004B1C72">
        <w:rPr>
          <w:rFonts w:asciiTheme="minorHAnsi" w:hAnsiTheme="minorHAnsi"/>
          <w:color w:val="000000" w:themeColor="text1"/>
          <w:szCs w:val="28"/>
          <w:lang w:val="en-AU"/>
        </w:rPr>
        <w:t xml:space="preserve"> and conflicted against</w:t>
      </w:r>
      <w:r w:rsidR="00C04A61" w:rsidRPr="004B1C72">
        <w:rPr>
          <w:rFonts w:asciiTheme="minorHAnsi" w:hAnsiTheme="minorHAnsi"/>
          <w:color w:val="000000" w:themeColor="text1"/>
          <w:szCs w:val="28"/>
          <w:lang w:val="en-AU"/>
        </w:rPr>
        <w:t>,</w:t>
      </w:r>
      <w:r w:rsidR="002D093A" w:rsidRPr="004B1C72">
        <w:rPr>
          <w:rFonts w:asciiTheme="minorHAnsi" w:hAnsiTheme="minorHAnsi"/>
          <w:color w:val="000000" w:themeColor="text1"/>
          <w:szCs w:val="28"/>
          <w:lang w:val="en-AU"/>
        </w:rPr>
        <w:t xml:space="preserve"> the anthropologists’ determination to capture ‘natural’ moments—</w:t>
      </w:r>
      <w:proofErr w:type="spellStart"/>
      <w:r w:rsidR="002D093A" w:rsidRPr="004B1C72">
        <w:rPr>
          <w:rFonts w:asciiTheme="minorHAnsi" w:hAnsiTheme="minorHAnsi"/>
          <w:color w:val="000000" w:themeColor="text1"/>
          <w:szCs w:val="28"/>
          <w:lang w:val="en-AU"/>
        </w:rPr>
        <w:t>moments</w:t>
      </w:r>
      <w:proofErr w:type="spellEnd"/>
      <w:r w:rsidR="002D093A" w:rsidRPr="004B1C72">
        <w:rPr>
          <w:rFonts w:asciiTheme="minorHAnsi" w:hAnsiTheme="minorHAnsi"/>
          <w:color w:val="000000" w:themeColor="text1"/>
          <w:szCs w:val="28"/>
          <w:lang w:val="en-AU"/>
        </w:rPr>
        <w:t xml:space="preserve"> of activity which appeared to deny the presence of the photographer.</w:t>
      </w:r>
      <w:r w:rsidR="002D093A" w:rsidRPr="004B1C72">
        <w:rPr>
          <w:rStyle w:val="FootnoteReference"/>
          <w:rFonts w:asciiTheme="minorHAnsi" w:hAnsiTheme="minorHAnsi"/>
          <w:color w:val="000000" w:themeColor="text1"/>
          <w:szCs w:val="28"/>
          <w:lang w:val="en-AU"/>
        </w:rPr>
        <w:footnoteReference w:id="32"/>
      </w:r>
      <w:r w:rsidR="002D093A" w:rsidRPr="004B1C72">
        <w:rPr>
          <w:rFonts w:asciiTheme="minorHAnsi" w:hAnsiTheme="minorHAnsi"/>
          <w:color w:val="000000" w:themeColor="text1"/>
          <w:szCs w:val="28"/>
          <w:lang w:val="en-AU"/>
        </w:rPr>
        <w:t xml:space="preserve"> There is a rhetoric in </w:t>
      </w:r>
      <w:r w:rsidR="002D093A" w:rsidRPr="004B1C72">
        <w:rPr>
          <w:rFonts w:asciiTheme="minorHAnsi" w:hAnsiTheme="minorHAnsi"/>
          <w:i/>
          <w:color w:val="000000" w:themeColor="text1"/>
          <w:szCs w:val="28"/>
          <w:lang w:val="en-AU"/>
        </w:rPr>
        <w:t>Notes and Queries</w:t>
      </w:r>
      <w:r w:rsidR="002D093A" w:rsidRPr="004B1C72">
        <w:rPr>
          <w:rFonts w:asciiTheme="minorHAnsi" w:hAnsiTheme="minorHAnsi"/>
          <w:color w:val="000000" w:themeColor="text1"/>
          <w:szCs w:val="28"/>
          <w:lang w:val="en-AU"/>
        </w:rPr>
        <w:t xml:space="preserve"> that highlights the physicality of photography—the anthropologist had to hunt for the best shot, and ‘seize’ incidents as they occurred.</w:t>
      </w:r>
      <w:r w:rsidR="002D093A" w:rsidRPr="004B1C72">
        <w:rPr>
          <w:rStyle w:val="FootnoteReference"/>
          <w:rFonts w:asciiTheme="minorHAnsi" w:hAnsiTheme="minorHAnsi"/>
          <w:color w:val="000000" w:themeColor="text1"/>
          <w:szCs w:val="28"/>
          <w:lang w:val="en-AU"/>
        </w:rPr>
        <w:footnoteReference w:id="33"/>
      </w:r>
      <w:r w:rsidR="002D093A" w:rsidRPr="004B1C72">
        <w:rPr>
          <w:rFonts w:asciiTheme="minorHAnsi" w:hAnsiTheme="minorHAnsi"/>
          <w:color w:val="000000" w:themeColor="text1"/>
          <w:szCs w:val="28"/>
          <w:lang w:val="en-AU"/>
        </w:rPr>
        <w:t xml:space="preserve"> During Wedgwood’s era, it was still acceptable to take surreptitious photographs using concealed vest pocket cameras,</w:t>
      </w:r>
      <w:r w:rsidR="000A584D" w:rsidRPr="004B1C72">
        <w:rPr>
          <w:rFonts w:asciiTheme="minorHAnsi" w:hAnsiTheme="minorHAnsi"/>
          <w:color w:val="000000" w:themeColor="text1"/>
          <w:szCs w:val="28"/>
          <w:lang w:val="en-AU"/>
        </w:rPr>
        <w:t xml:space="preserve"> and even the use of mirrors</w:t>
      </w:r>
      <w:r w:rsidR="002D093A" w:rsidRPr="004B1C72">
        <w:rPr>
          <w:rFonts w:asciiTheme="minorHAnsi" w:hAnsiTheme="minorHAnsi"/>
          <w:color w:val="000000" w:themeColor="text1"/>
          <w:szCs w:val="28"/>
          <w:lang w:val="en-AU"/>
        </w:rPr>
        <w:t xml:space="preserve"> if people were ‘shy.’</w:t>
      </w:r>
      <w:r w:rsidR="002D093A" w:rsidRPr="004B1C72">
        <w:rPr>
          <w:rStyle w:val="FootnoteReference"/>
          <w:rFonts w:asciiTheme="minorHAnsi" w:hAnsiTheme="minorHAnsi"/>
          <w:color w:val="000000" w:themeColor="text1"/>
          <w:szCs w:val="28"/>
          <w:lang w:val="en-AU"/>
        </w:rPr>
        <w:footnoteReference w:id="34"/>
      </w:r>
      <w:r w:rsidR="002D093A" w:rsidRPr="004B1C72">
        <w:rPr>
          <w:rFonts w:asciiTheme="minorHAnsi" w:hAnsiTheme="minorHAnsi"/>
          <w:color w:val="000000" w:themeColor="text1"/>
          <w:szCs w:val="28"/>
          <w:lang w:val="en-AU"/>
        </w:rPr>
        <w:t xml:space="preserve"> </w:t>
      </w:r>
      <w:r w:rsidR="00012BD4" w:rsidRPr="004B1C72">
        <w:rPr>
          <w:rFonts w:asciiTheme="minorHAnsi" w:hAnsiTheme="minorHAnsi"/>
          <w:color w:val="000000" w:themeColor="text1"/>
          <w:szCs w:val="28"/>
          <w:lang w:val="en-AU"/>
        </w:rPr>
        <w:t>These elaborate strategies reveal that it</w:t>
      </w:r>
      <w:r w:rsidR="002D093A" w:rsidRPr="004B1C72">
        <w:rPr>
          <w:rFonts w:asciiTheme="minorHAnsi" w:hAnsiTheme="minorHAnsi"/>
          <w:color w:val="000000" w:themeColor="text1"/>
          <w:szCs w:val="28"/>
          <w:lang w:val="en-AU"/>
        </w:rPr>
        <w:t xml:space="preserve"> was clearly </w:t>
      </w:r>
      <w:r w:rsidR="00012BD4" w:rsidRPr="004B1C72">
        <w:rPr>
          <w:rFonts w:asciiTheme="minorHAnsi" w:hAnsiTheme="minorHAnsi"/>
          <w:color w:val="000000" w:themeColor="text1"/>
          <w:szCs w:val="28"/>
          <w:lang w:val="en-AU"/>
        </w:rPr>
        <w:t xml:space="preserve">often </w:t>
      </w:r>
      <w:r w:rsidR="002D093A" w:rsidRPr="004B1C72">
        <w:rPr>
          <w:rFonts w:asciiTheme="minorHAnsi" w:hAnsiTheme="minorHAnsi"/>
          <w:color w:val="000000" w:themeColor="text1"/>
          <w:szCs w:val="28"/>
          <w:lang w:val="en-AU"/>
        </w:rPr>
        <w:t xml:space="preserve">difficult for the anthropologist to communicate </w:t>
      </w:r>
      <w:r w:rsidR="007609F0" w:rsidRPr="004B1C72">
        <w:rPr>
          <w:rFonts w:asciiTheme="minorHAnsi" w:hAnsiTheme="minorHAnsi"/>
          <w:color w:val="000000" w:themeColor="text1"/>
          <w:szCs w:val="28"/>
          <w:lang w:val="en-AU"/>
        </w:rPr>
        <w:t xml:space="preserve">with photography </w:t>
      </w:r>
      <w:r w:rsidR="002D093A" w:rsidRPr="004B1C72">
        <w:rPr>
          <w:rFonts w:asciiTheme="minorHAnsi" w:hAnsiTheme="minorHAnsi"/>
          <w:color w:val="000000" w:themeColor="text1"/>
          <w:szCs w:val="28"/>
          <w:lang w:val="en-AU"/>
        </w:rPr>
        <w:t xml:space="preserve">how cultures worked and people </w:t>
      </w:r>
      <w:r w:rsidR="007609F0" w:rsidRPr="004B1C72">
        <w:rPr>
          <w:rFonts w:asciiTheme="minorHAnsi" w:hAnsiTheme="minorHAnsi"/>
          <w:color w:val="000000" w:themeColor="text1"/>
          <w:szCs w:val="28"/>
          <w:lang w:val="en-AU"/>
        </w:rPr>
        <w:t>moved.</w:t>
      </w:r>
    </w:p>
    <w:p w14:paraId="36994668" w14:textId="0865CD3F" w:rsidR="00591D4C" w:rsidRPr="004B1C72" w:rsidRDefault="000A584D" w:rsidP="008650D1">
      <w:pPr>
        <w:spacing w:line="360" w:lineRule="auto"/>
        <w:rPr>
          <w:rFonts w:asciiTheme="minorHAnsi" w:hAnsiTheme="minorHAnsi"/>
          <w:color w:val="000000" w:themeColor="text1"/>
          <w:szCs w:val="28"/>
          <w:lang w:val="en-AU"/>
        </w:rPr>
      </w:pPr>
      <w:r w:rsidRPr="004B1C72">
        <w:rPr>
          <w:rFonts w:asciiTheme="minorHAnsi" w:hAnsiTheme="minorHAnsi"/>
          <w:noProof/>
          <w:color w:val="000000" w:themeColor="text1"/>
          <w:szCs w:val="28"/>
        </w:rPr>
        <mc:AlternateContent>
          <mc:Choice Requires="wps">
            <w:drawing>
              <wp:anchor distT="0" distB="0" distL="114300" distR="114300" simplePos="0" relativeHeight="251663360" behindDoc="0" locked="0" layoutInCell="1" allowOverlap="1" wp14:anchorId="3BB5BF14" wp14:editId="2D55F06C">
                <wp:simplePos x="0" y="0"/>
                <wp:positionH relativeFrom="column">
                  <wp:posOffset>4606925</wp:posOffset>
                </wp:positionH>
                <wp:positionV relativeFrom="paragraph">
                  <wp:posOffset>845185</wp:posOffset>
                </wp:positionV>
                <wp:extent cx="1844675" cy="1586865"/>
                <wp:effectExtent l="0" t="0" r="0" b="0"/>
                <wp:wrapSquare wrapText="bothSides"/>
                <wp:docPr id="6" name="TextBox 1"/>
                <wp:cNvGraphicFramePr/>
                <a:graphic xmlns:a="http://schemas.openxmlformats.org/drawingml/2006/main">
                  <a:graphicData uri="http://schemas.microsoft.com/office/word/2010/wordprocessingShape">
                    <wps:wsp>
                      <wps:cNvSpPr txBox="1"/>
                      <wps:spPr>
                        <a:xfrm>
                          <a:off x="0" y="0"/>
                          <a:ext cx="1844675" cy="1586865"/>
                        </a:xfrm>
                        <a:prstGeom prst="rect">
                          <a:avLst/>
                        </a:prstGeom>
                        <a:noFill/>
                      </wps:spPr>
                      <wps:txbx>
                        <w:txbxContent>
                          <w:p w14:paraId="12910C21" w14:textId="73059EBA" w:rsidR="00250ED5" w:rsidRPr="00250ED5" w:rsidRDefault="007609F0" w:rsidP="00250ED5">
                            <w:pPr>
                              <w:pStyle w:val="NormalWeb"/>
                              <w:spacing w:before="0" w:beforeAutospacing="0" w:after="0" w:afterAutospacing="0"/>
                              <w:rPr>
                                <w:sz w:val="20"/>
                                <w:szCs w:val="20"/>
                              </w:rPr>
                            </w:pPr>
                            <w:r>
                              <w:rPr>
                                <w:rFonts w:asciiTheme="minorHAnsi" w:hAnsi="Calibri" w:cstheme="minorBidi"/>
                                <w:color w:val="000000" w:themeColor="text1"/>
                                <w:kern w:val="24"/>
                                <w:sz w:val="20"/>
                                <w:szCs w:val="20"/>
                              </w:rPr>
                              <w:t xml:space="preserve">Figure 2: </w:t>
                            </w:r>
                            <w:r w:rsidR="00250ED5" w:rsidRPr="00250ED5">
                              <w:rPr>
                                <w:rFonts w:asciiTheme="minorHAnsi" w:hAnsi="Calibri" w:cstheme="minorBidi"/>
                                <w:color w:val="000000" w:themeColor="text1"/>
                                <w:kern w:val="24"/>
                                <w:sz w:val="20"/>
                                <w:szCs w:val="20"/>
                              </w:rPr>
                              <w:t>‘A group of women and children taking their ease on the beach’, 1933</w:t>
                            </w:r>
                          </w:p>
                          <w:p w14:paraId="618AFD0B" w14:textId="77777777" w:rsidR="00250ED5" w:rsidRPr="00250ED5" w:rsidRDefault="00250ED5" w:rsidP="00250ED5">
                            <w:pPr>
                              <w:pStyle w:val="NormalWeb"/>
                              <w:spacing w:before="0" w:beforeAutospacing="0" w:after="0" w:afterAutospacing="0"/>
                              <w:rPr>
                                <w:sz w:val="20"/>
                                <w:szCs w:val="20"/>
                              </w:rPr>
                            </w:pPr>
                            <w:proofErr w:type="spellStart"/>
                            <w:r w:rsidRPr="00250ED5">
                              <w:rPr>
                                <w:rFonts w:ascii="Calibri" w:hAnsi="Calibri" w:cstheme="minorBidi"/>
                                <w:color w:val="000000"/>
                                <w:kern w:val="24"/>
                                <w:sz w:val="20"/>
                                <w:szCs w:val="20"/>
                              </w:rPr>
                              <w:t>Manam</w:t>
                            </w:r>
                            <w:proofErr w:type="spellEnd"/>
                            <w:r w:rsidRPr="00250ED5">
                              <w:rPr>
                                <w:rFonts w:ascii="Calibri" w:hAnsi="Calibri" w:cstheme="minorBidi"/>
                                <w:color w:val="000000"/>
                                <w:kern w:val="24"/>
                                <w:sz w:val="20"/>
                                <w:szCs w:val="20"/>
                              </w:rPr>
                              <w:t xml:space="preserve"> Island, Madang Province, Papua New Guinea.</w:t>
                            </w:r>
                          </w:p>
                          <w:p w14:paraId="2C1A6B89" w14:textId="77777777" w:rsidR="00250ED5" w:rsidRPr="00250ED5" w:rsidRDefault="00250ED5" w:rsidP="00250ED5">
                            <w:pPr>
                              <w:pStyle w:val="NormalWeb"/>
                              <w:spacing w:before="0" w:beforeAutospacing="0" w:after="0" w:afterAutospacing="0"/>
                              <w:rPr>
                                <w:sz w:val="20"/>
                                <w:szCs w:val="20"/>
                              </w:rPr>
                            </w:pPr>
                            <w:r w:rsidRPr="00250ED5">
                              <w:rPr>
                                <w:rFonts w:ascii="Calibri" w:hAnsi="Calibri" w:cstheme="minorBidi"/>
                                <w:color w:val="000000"/>
                                <w:kern w:val="24"/>
                                <w:sz w:val="20"/>
                                <w:szCs w:val="20"/>
                              </w:rPr>
                              <w:t xml:space="preserve">Photo: C Wedgwood, lantern slide, Macleay Museum, University of Sydney (HP99.1.1097)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BB5BF14" id="_x0000_t202" coordsize="21600,21600" o:spt="202" path="m0,0l0,21600,21600,21600,21600,0xe">
                <v:stroke joinstyle="miter"/>
                <v:path gradientshapeok="t" o:connecttype="rect"/>
              </v:shapetype>
              <v:shape id="TextBox 1" o:spid="_x0000_s1027" type="#_x0000_t202" style="position:absolute;margin-left:362.75pt;margin-top:66.55pt;width:145.25pt;height:124.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" filled="f" stroked="f">
                <v:textbox>
                  <w:txbxContent>
                    <w:p w14:paraId="12910C21" w14:textId="73059EBA" w:rsidR="00250ED5" w:rsidRPr="00250ED5" w:rsidRDefault="007609F0" w:rsidP="00250ED5">
                      <w:pPr>
                        <w:pStyle w:val="NormalWeb"/>
                        <w:spacing w:before="0" w:beforeAutospacing="0" w:after="0" w:afterAutospacing="0"/>
                        <w:rPr>
                          <w:sz w:val="20"/>
                          <w:szCs w:val="20"/>
                        </w:rPr>
                      </w:pPr>
                      <w:r>
                        <w:rPr>
                          <w:rFonts w:asciiTheme="minorHAnsi" w:hAnsi="Calibri" w:cstheme="minorBidi"/>
                          <w:color w:val="000000" w:themeColor="text1"/>
                          <w:kern w:val="24"/>
                          <w:sz w:val="20"/>
                          <w:szCs w:val="20"/>
                        </w:rPr>
                        <w:t xml:space="preserve">Figure 2: </w:t>
                      </w:r>
                      <w:r w:rsidR="00250ED5" w:rsidRPr="00250ED5">
                        <w:rPr>
                          <w:rFonts w:asciiTheme="minorHAnsi" w:hAnsi="Calibri" w:cstheme="minorBidi"/>
                          <w:color w:val="000000" w:themeColor="text1"/>
                          <w:kern w:val="24"/>
                          <w:sz w:val="20"/>
                          <w:szCs w:val="20"/>
                        </w:rPr>
                        <w:t>‘A group of women and children taking their ease on the beach’, 1933</w:t>
                      </w:r>
                    </w:p>
                    <w:p w14:paraId="618AFD0B" w14:textId="77777777" w:rsidR="00250ED5" w:rsidRPr="00250ED5" w:rsidRDefault="00250ED5" w:rsidP="00250ED5">
                      <w:pPr>
                        <w:pStyle w:val="NormalWeb"/>
                        <w:spacing w:before="0" w:beforeAutospacing="0" w:after="0" w:afterAutospacing="0"/>
                        <w:rPr>
                          <w:sz w:val="20"/>
                          <w:szCs w:val="20"/>
                        </w:rPr>
                      </w:pPr>
                      <w:proofErr w:type="spellStart"/>
                      <w:r w:rsidRPr="00250ED5">
                        <w:rPr>
                          <w:rFonts w:ascii="Calibri" w:hAnsi="Calibri" w:cstheme="minorBidi"/>
                          <w:color w:val="000000"/>
                          <w:kern w:val="24"/>
                          <w:sz w:val="20"/>
                          <w:szCs w:val="20"/>
                        </w:rPr>
                        <w:t>Manam</w:t>
                      </w:r>
                      <w:proofErr w:type="spellEnd"/>
                      <w:r w:rsidRPr="00250ED5">
                        <w:rPr>
                          <w:rFonts w:ascii="Calibri" w:hAnsi="Calibri" w:cstheme="minorBidi"/>
                          <w:color w:val="000000"/>
                          <w:kern w:val="24"/>
                          <w:sz w:val="20"/>
                          <w:szCs w:val="20"/>
                        </w:rPr>
                        <w:t xml:space="preserve"> Island, Madang Province, Papua New Guinea.</w:t>
                      </w:r>
                    </w:p>
                    <w:p w14:paraId="2C1A6B89" w14:textId="77777777" w:rsidR="00250ED5" w:rsidRPr="00250ED5" w:rsidRDefault="00250ED5" w:rsidP="00250ED5">
                      <w:pPr>
                        <w:pStyle w:val="NormalWeb"/>
                        <w:spacing w:before="0" w:beforeAutospacing="0" w:after="0" w:afterAutospacing="0"/>
                        <w:rPr>
                          <w:sz w:val="20"/>
                          <w:szCs w:val="20"/>
                        </w:rPr>
                      </w:pPr>
                      <w:r w:rsidRPr="00250ED5">
                        <w:rPr>
                          <w:rFonts w:ascii="Calibri" w:hAnsi="Calibri" w:cstheme="minorBidi"/>
                          <w:color w:val="000000"/>
                          <w:kern w:val="24"/>
                          <w:sz w:val="20"/>
                          <w:szCs w:val="20"/>
                        </w:rPr>
                        <w:t xml:space="preserve">Photo: C Wedgwood, lantern slide, Macleay Museum, University of Sydney (HP99.1.1097) </w:t>
                      </w:r>
                    </w:p>
                  </w:txbxContent>
                </v:textbox>
                <w10:wrap type="square"/>
              </v:shape>
            </w:pict>
          </mc:Fallback>
        </mc:AlternateContent>
      </w:r>
      <w:r w:rsidR="00012BD4" w:rsidRPr="004B1C72">
        <w:rPr>
          <w:rFonts w:asciiTheme="minorHAnsi" w:hAnsiTheme="minorHAnsi"/>
          <w:noProof/>
          <w:color w:val="000000" w:themeColor="text1"/>
          <w:szCs w:val="28"/>
        </w:rPr>
        <w:drawing>
          <wp:anchor distT="0" distB="0" distL="114300" distR="114300" simplePos="0" relativeHeight="251661312" behindDoc="0" locked="0" layoutInCell="1" allowOverlap="1" wp14:anchorId="1A34E6CA" wp14:editId="2571FE81">
            <wp:simplePos x="0" y="0"/>
            <wp:positionH relativeFrom="column">
              <wp:posOffset>53975</wp:posOffset>
            </wp:positionH>
            <wp:positionV relativeFrom="paragraph">
              <wp:posOffset>208280</wp:posOffset>
            </wp:positionV>
            <wp:extent cx="4473575" cy="3342005"/>
            <wp:effectExtent l="0" t="0" r="0" b="10795"/>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4473575" cy="3342005"/>
                    </a:xfrm>
                    <a:prstGeom prst="rect">
                      <a:avLst/>
                    </a:prstGeom>
                  </pic:spPr>
                </pic:pic>
              </a:graphicData>
            </a:graphic>
            <wp14:sizeRelH relativeFrom="margin">
              <wp14:pctWidth>0</wp14:pctWidth>
            </wp14:sizeRelH>
            <wp14:sizeRelV relativeFrom="margin">
              <wp14:pctHeight>0</wp14:pctHeight>
            </wp14:sizeRelV>
          </wp:anchor>
        </w:drawing>
      </w:r>
    </w:p>
    <w:p w14:paraId="2190ED15" w14:textId="77777777" w:rsidR="00041CC1" w:rsidRPr="004B1C72" w:rsidRDefault="00041CC1" w:rsidP="008650D1">
      <w:pPr>
        <w:spacing w:line="360" w:lineRule="auto"/>
        <w:rPr>
          <w:rFonts w:asciiTheme="minorHAnsi" w:hAnsiTheme="minorHAnsi"/>
          <w:color w:val="000000" w:themeColor="text1"/>
          <w:szCs w:val="28"/>
          <w:lang w:val="en-AU"/>
        </w:rPr>
      </w:pPr>
    </w:p>
    <w:p w14:paraId="4FE41146" w14:textId="77777777" w:rsidR="00041CC1" w:rsidRPr="004B1C72" w:rsidRDefault="00041CC1" w:rsidP="008650D1">
      <w:pPr>
        <w:spacing w:line="360" w:lineRule="auto"/>
        <w:rPr>
          <w:rFonts w:asciiTheme="minorHAnsi" w:hAnsiTheme="minorHAnsi"/>
          <w:color w:val="000000" w:themeColor="text1"/>
          <w:szCs w:val="28"/>
          <w:lang w:val="en-AU"/>
        </w:rPr>
      </w:pPr>
    </w:p>
    <w:p w14:paraId="792312E0" w14:textId="77777777" w:rsidR="00041CC1" w:rsidRPr="004B1C72" w:rsidRDefault="00591D4C" w:rsidP="008650D1">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t xml:space="preserve">The portraits Wedgwood </w:t>
      </w:r>
      <w:r w:rsidRPr="004B1C72">
        <w:rPr>
          <w:rFonts w:asciiTheme="minorHAnsi" w:hAnsiTheme="minorHAnsi"/>
          <w:i/>
          <w:color w:val="000000" w:themeColor="text1"/>
          <w:szCs w:val="28"/>
          <w:lang w:val="en-AU"/>
        </w:rPr>
        <w:t>did</w:t>
      </w:r>
      <w:r w:rsidRPr="004B1C72">
        <w:rPr>
          <w:rFonts w:asciiTheme="minorHAnsi" w:hAnsiTheme="minorHAnsi"/>
          <w:color w:val="000000" w:themeColor="text1"/>
          <w:szCs w:val="28"/>
          <w:lang w:val="en-AU"/>
        </w:rPr>
        <w:t xml:space="preserve"> take demonstrate moments of direct intervention and questioning, but they a</w:t>
      </w:r>
      <w:r w:rsidR="00C04A61" w:rsidRPr="004B1C72">
        <w:rPr>
          <w:rFonts w:asciiTheme="minorHAnsi" w:hAnsiTheme="minorHAnsi"/>
          <w:color w:val="000000" w:themeColor="text1"/>
          <w:szCs w:val="28"/>
          <w:lang w:val="en-AU"/>
        </w:rPr>
        <w:t>re a</w:t>
      </w:r>
      <w:r w:rsidRPr="004B1C72">
        <w:rPr>
          <w:rFonts w:asciiTheme="minorHAnsi" w:hAnsiTheme="minorHAnsi"/>
          <w:color w:val="000000" w:themeColor="text1"/>
          <w:szCs w:val="28"/>
          <w:lang w:val="en-AU"/>
        </w:rPr>
        <w:t xml:space="preserve"> clear departure from the early positivist scientific images.</w:t>
      </w:r>
    </w:p>
    <w:p w14:paraId="726A96FC" w14:textId="5DD228A0" w:rsidR="00591D4C" w:rsidRPr="004B1C72" w:rsidRDefault="00591D4C" w:rsidP="008650D1">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t xml:space="preserve"> At least in most of </w:t>
      </w:r>
      <w:r w:rsidR="00AF71CF" w:rsidRPr="004B1C72">
        <w:rPr>
          <w:rFonts w:asciiTheme="minorHAnsi" w:hAnsiTheme="minorHAnsi"/>
          <w:color w:val="000000" w:themeColor="text1"/>
          <w:szCs w:val="28"/>
          <w:lang w:val="en-AU"/>
        </w:rPr>
        <w:t>her</w:t>
      </w:r>
      <w:r w:rsidRPr="004B1C72">
        <w:rPr>
          <w:rFonts w:asciiTheme="minorHAnsi" w:hAnsiTheme="minorHAnsi"/>
          <w:color w:val="000000" w:themeColor="text1"/>
          <w:szCs w:val="28"/>
          <w:lang w:val="en-AU"/>
        </w:rPr>
        <w:t xml:space="preserve"> image</w:t>
      </w:r>
      <w:r w:rsidR="00AF71CF" w:rsidRPr="004B1C72">
        <w:rPr>
          <w:rFonts w:asciiTheme="minorHAnsi" w:hAnsiTheme="minorHAnsi"/>
          <w:color w:val="000000" w:themeColor="text1"/>
          <w:szCs w:val="28"/>
          <w:lang w:val="en-AU"/>
        </w:rPr>
        <w:t>s</w:t>
      </w:r>
      <w:r w:rsidR="00C04A61" w:rsidRPr="004B1C72">
        <w:rPr>
          <w:rFonts w:asciiTheme="minorHAnsi" w:hAnsiTheme="minorHAnsi"/>
          <w:color w:val="000000" w:themeColor="text1"/>
          <w:szCs w:val="28"/>
          <w:lang w:val="en-AU"/>
        </w:rPr>
        <w:t>, the names of the subjects</w:t>
      </w:r>
      <w:r w:rsidRPr="004B1C72">
        <w:rPr>
          <w:rFonts w:asciiTheme="minorHAnsi" w:hAnsiTheme="minorHAnsi"/>
          <w:color w:val="000000" w:themeColor="text1"/>
          <w:szCs w:val="28"/>
          <w:lang w:val="en-AU"/>
        </w:rPr>
        <w:t xml:space="preserve"> or their kins</w:t>
      </w:r>
      <w:r w:rsidR="00C04A61" w:rsidRPr="004B1C72">
        <w:rPr>
          <w:rFonts w:asciiTheme="minorHAnsi" w:hAnsiTheme="minorHAnsi"/>
          <w:color w:val="000000" w:themeColor="text1"/>
          <w:szCs w:val="28"/>
          <w:lang w:val="en-AU"/>
        </w:rPr>
        <w:t>hip relationships to each other</w:t>
      </w:r>
      <w:r w:rsidRPr="004B1C72">
        <w:rPr>
          <w:rFonts w:asciiTheme="minorHAnsi" w:hAnsiTheme="minorHAnsi"/>
          <w:color w:val="000000" w:themeColor="text1"/>
          <w:szCs w:val="28"/>
          <w:lang w:val="en-AU"/>
        </w:rPr>
        <w:t xml:space="preserve"> have been noted in captions. </w:t>
      </w:r>
      <w:r w:rsidR="00AF71CF" w:rsidRPr="004B1C72">
        <w:rPr>
          <w:rFonts w:asciiTheme="minorHAnsi" w:hAnsiTheme="minorHAnsi"/>
          <w:color w:val="000000" w:themeColor="text1"/>
          <w:szCs w:val="28"/>
          <w:lang w:val="en-AU"/>
        </w:rPr>
        <w:t xml:space="preserve">In an article detailing girl’s puberty rites in </w:t>
      </w:r>
      <w:proofErr w:type="spellStart"/>
      <w:r w:rsidR="00AF71CF" w:rsidRPr="004B1C72">
        <w:rPr>
          <w:rFonts w:asciiTheme="minorHAnsi" w:hAnsiTheme="minorHAnsi"/>
          <w:color w:val="000000" w:themeColor="text1"/>
          <w:szCs w:val="28"/>
          <w:lang w:val="en-AU"/>
        </w:rPr>
        <w:t>Manam</w:t>
      </w:r>
      <w:proofErr w:type="spellEnd"/>
      <w:r w:rsidR="00012BD4" w:rsidRPr="004B1C72">
        <w:rPr>
          <w:rFonts w:asciiTheme="minorHAnsi" w:hAnsiTheme="minorHAnsi"/>
          <w:color w:val="000000" w:themeColor="text1"/>
          <w:szCs w:val="28"/>
          <w:lang w:val="en-AU"/>
        </w:rPr>
        <w:t>,</w:t>
      </w:r>
      <w:r w:rsidR="00AF71CF" w:rsidRPr="004B1C72">
        <w:rPr>
          <w:rFonts w:asciiTheme="minorHAnsi" w:hAnsiTheme="minorHAnsi"/>
          <w:color w:val="000000" w:themeColor="text1"/>
          <w:szCs w:val="28"/>
          <w:lang w:val="en-AU"/>
        </w:rPr>
        <w:t xml:space="preserve"> Wedgwood describes her analysis o</w:t>
      </w:r>
      <w:r w:rsidR="00041CC1" w:rsidRPr="004B1C72">
        <w:rPr>
          <w:rFonts w:asciiTheme="minorHAnsi" w:hAnsiTheme="minorHAnsi"/>
          <w:color w:val="000000" w:themeColor="text1"/>
          <w:szCs w:val="28"/>
          <w:lang w:val="en-AU"/>
        </w:rPr>
        <w:t xml:space="preserve">f the first </w:t>
      </w:r>
      <w:proofErr w:type="spellStart"/>
      <w:r w:rsidR="00041CC1" w:rsidRPr="004B1C72">
        <w:rPr>
          <w:rFonts w:asciiTheme="minorHAnsi" w:hAnsiTheme="minorHAnsi"/>
          <w:color w:val="000000" w:themeColor="text1"/>
          <w:szCs w:val="28"/>
          <w:lang w:val="en-AU"/>
        </w:rPr>
        <w:t>mensturation</w:t>
      </w:r>
      <w:proofErr w:type="spellEnd"/>
      <w:r w:rsidR="00041CC1" w:rsidRPr="004B1C72">
        <w:rPr>
          <w:rFonts w:asciiTheme="minorHAnsi" w:hAnsiTheme="minorHAnsi"/>
          <w:color w:val="000000" w:themeColor="text1"/>
          <w:szCs w:val="28"/>
          <w:lang w:val="en-AU"/>
        </w:rPr>
        <w:t xml:space="preserve"> ritual</w:t>
      </w:r>
      <w:r w:rsidR="00AF71CF" w:rsidRPr="004B1C72">
        <w:rPr>
          <w:rFonts w:asciiTheme="minorHAnsi" w:hAnsiTheme="minorHAnsi"/>
          <w:color w:val="000000" w:themeColor="text1"/>
          <w:szCs w:val="28"/>
          <w:lang w:val="en-AU"/>
        </w:rPr>
        <w:t xml:space="preserve"> </w:t>
      </w:r>
      <w:proofErr w:type="spellStart"/>
      <w:r w:rsidR="00AF71CF" w:rsidRPr="004B1C72">
        <w:rPr>
          <w:rFonts w:asciiTheme="minorHAnsi" w:hAnsiTheme="minorHAnsi"/>
          <w:i/>
          <w:color w:val="000000" w:themeColor="text1"/>
          <w:szCs w:val="28"/>
          <w:lang w:val="en-AU"/>
        </w:rPr>
        <w:t>imwadzir</w:t>
      </w:r>
      <w:proofErr w:type="spellEnd"/>
      <w:r w:rsidR="00AF71CF" w:rsidRPr="004B1C72">
        <w:rPr>
          <w:rFonts w:asciiTheme="minorHAnsi" w:hAnsiTheme="minorHAnsi"/>
          <w:i/>
          <w:color w:val="000000" w:themeColor="text1"/>
          <w:szCs w:val="28"/>
          <w:lang w:val="en-AU"/>
        </w:rPr>
        <w:t xml:space="preserve">, </w:t>
      </w:r>
      <w:r w:rsidR="00AF71CF" w:rsidRPr="004B1C72">
        <w:rPr>
          <w:rFonts w:asciiTheme="minorHAnsi" w:hAnsiTheme="minorHAnsi"/>
          <w:color w:val="000000" w:themeColor="text1"/>
          <w:szCs w:val="28"/>
          <w:lang w:val="en-AU"/>
        </w:rPr>
        <w:t>as an amalgamated account of the four instances</w:t>
      </w:r>
      <w:r w:rsidR="007609F0" w:rsidRPr="004B1C72">
        <w:rPr>
          <w:rFonts w:asciiTheme="minorHAnsi" w:hAnsiTheme="minorHAnsi"/>
          <w:color w:val="000000" w:themeColor="text1"/>
          <w:szCs w:val="28"/>
          <w:lang w:val="en-AU"/>
        </w:rPr>
        <w:t xml:space="preserve"> where</w:t>
      </w:r>
      <w:r w:rsidR="00AF71CF" w:rsidRPr="004B1C72">
        <w:rPr>
          <w:rFonts w:asciiTheme="minorHAnsi" w:hAnsiTheme="minorHAnsi"/>
          <w:color w:val="000000" w:themeColor="text1"/>
          <w:szCs w:val="28"/>
          <w:lang w:val="en-AU"/>
        </w:rPr>
        <w:t xml:space="preserve"> she saw it performed. However, </w:t>
      </w:r>
      <w:r w:rsidR="00012BD4" w:rsidRPr="004B1C72">
        <w:rPr>
          <w:rFonts w:asciiTheme="minorHAnsi" w:hAnsiTheme="minorHAnsi"/>
          <w:color w:val="000000" w:themeColor="text1"/>
          <w:szCs w:val="28"/>
          <w:lang w:val="en-AU"/>
        </w:rPr>
        <w:t xml:space="preserve">through photography </w:t>
      </w:r>
      <w:r w:rsidRPr="004B1C72">
        <w:rPr>
          <w:rFonts w:asciiTheme="minorHAnsi" w:hAnsiTheme="minorHAnsi"/>
          <w:color w:val="000000" w:themeColor="text1"/>
          <w:szCs w:val="28"/>
          <w:lang w:val="en-AU"/>
        </w:rPr>
        <w:t xml:space="preserve">Wedgwood </w:t>
      </w:r>
      <w:r w:rsidR="00012BD4" w:rsidRPr="004B1C72">
        <w:rPr>
          <w:rFonts w:asciiTheme="minorHAnsi" w:hAnsiTheme="minorHAnsi"/>
          <w:color w:val="000000" w:themeColor="text1"/>
          <w:szCs w:val="28"/>
          <w:lang w:val="en-AU"/>
        </w:rPr>
        <w:t>relates back more</w:t>
      </w:r>
      <w:r w:rsidRPr="004B1C72">
        <w:rPr>
          <w:rFonts w:asciiTheme="minorHAnsi" w:hAnsiTheme="minorHAnsi"/>
          <w:color w:val="000000" w:themeColor="text1"/>
          <w:szCs w:val="28"/>
          <w:lang w:val="en-AU"/>
        </w:rPr>
        <w:t xml:space="preserve"> intimate details and inte</w:t>
      </w:r>
      <w:r w:rsidR="007609F0" w:rsidRPr="004B1C72">
        <w:rPr>
          <w:rFonts w:asciiTheme="minorHAnsi" w:hAnsiTheme="minorHAnsi"/>
          <w:color w:val="000000" w:themeColor="text1"/>
          <w:szCs w:val="28"/>
          <w:lang w:val="en-AU"/>
        </w:rPr>
        <w:t xml:space="preserve">ractions with a girl called </w:t>
      </w:r>
      <w:proofErr w:type="spellStart"/>
      <w:r w:rsidR="007609F0" w:rsidRPr="004B1C72">
        <w:rPr>
          <w:rFonts w:asciiTheme="minorHAnsi" w:hAnsiTheme="minorHAnsi"/>
          <w:color w:val="000000" w:themeColor="text1"/>
          <w:szCs w:val="28"/>
          <w:lang w:val="en-AU"/>
        </w:rPr>
        <w:t>Sagido</w:t>
      </w:r>
      <w:proofErr w:type="spellEnd"/>
      <w:r w:rsidR="00012BD4" w:rsidRPr="004B1C72">
        <w:rPr>
          <w:rFonts w:asciiTheme="minorHAnsi" w:hAnsiTheme="minorHAnsi"/>
          <w:color w:val="000000" w:themeColor="text1"/>
          <w:szCs w:val="28"/>
          <w:lang w:val="en-AU"/>
        </w:rPr>
        <w:t xml:space="preserve"> who underwent </w:t>
      </w:r>
      <w:proofErr w:type="spellStart"/>
      <w:r w:rsidR="00012BD4" w:rsidRPr="004B1C72">
        <w:rPr>
          <w:rFonts w:asciiTheme="minorHAnsi" w:hAnsiTheme="minorHAnsi"/>
          <w:i/>
          <w:color w:val="000000" w:themeColor="text1"/>
          <w:szCs w:val="28"/>
          <w:lang w:val="en-AU"/>
        </w:rPr>
        <w:t>imwadzir</w:t>
      </w:r>
      <w:proofErr w:type="spellEnd"/>
      <w:r w:rsidR="00AF71CF" w:rsidRPr="004B1C72">
        <w:rPr>
          <w:rFonts w:asciiTheme="minorHAnsi" w:hAnsiTheme="minorHAnsi"/>
          <w:color w:val="000000" w:themeColor="text1"/>
          <w:szCs w:val="28"/>
          <w:lang w:val="en-AU"/>
        </w:rPr>
        <w:t xml:space="preserve">. </w:t>
      </w:r>
      <w:r w:rsidR="00012BD4" w:rsidRPr="004B1C72">
        <w:rPr>
          <w:rFonts w:asciiTheme="minorHAnsi" w:hAnsiTheme="minorHAnsi"/>
          <w:color w:val="000000" w:themeColor="text1"/>
          <w:szCs w:val="28"/>
          <w:lang w:val="en-AU"/>
        </w:rPr>
        <w:t>No</w:t>
      </w:r>
      <w:r w:rsidRPr="004B1C72">
        <w:rPr>
          <w:rFonts w:asciiTheme="minorHAnsi" w:hAnsiTheme="minorHAnsi"/>
          <w:color w:val="000000" w:themeColor="text1"/>
          <w:szCs w:val="28"/>
          <w:lang w:val="en-AU"/>
        </w:rPr>
        <w:t>t mentioned in the main body of the text</w:t>
      </w:r>
      <w:r w:rsidR="00AF71CF" w:rsidRPr="004B1C72">
        <w:rPr>
          <w:rFonts w:asciiTheme="minorHAnsi" w:hAnsiTheme="minorHAnsi"/>
          <w:color w:val="000000" w:themeColor="text1"/>
          <w:szCs w:val="28"/>
          <w:lang w:val="en-AU"/>
        </w:rPr>
        <w:t xml:space="preserve">, </w:t>
      </w:r>
      <w:r w:rsidRPr="004B1C72">
        <w:rPr>
          <w:rFonts w:asciiTheme="minorHAnsi" w:hAnsiTheme="minorHAnsi"/>
          <w:color w:val="000000" w:themeColor="text1"/>
          <w:szCs w:val="28"/>
          <w:lang w:val="en-AU"/>
        </w:rPr>
        <w:t xml:space="preserve">Wedgwood </w:t>
      </w:r>
      <w:r w:rsidR="00AF71CF" w:rsidRPr="004B1C72">
        <w:rPr>
          <w:rFonts w:asciiTheme="minorHAnsi" w:hAnsiTheme="minorHAnsi"/>
          <w:color w:val="000000" w:themeColor="text1"/>
          <w:szCs w:val="28"/>
          <w:lang w:val="en-AU"/>
        </w:rPr>
        <w:t xml:space="preserve">has relied </w:t>
      </w:r>
      <w:r w:rsidRPr="004B1C72">
        <w:rPr>
          <w:rFonts w:asciiTheme="minorHAnsi" w:hAnsiTheme="minorHAnsi"/>
          <w:color w:val="000000" w:themeColor="text1"/>
          <w:szCs w:val="28"/>
          <w:lang w:val="en-AU"/>
        </w:rPr>
        <w:t xml:space="preserve">on photographs </w:t>
      </w:r>
      <w:r w:rsidR="000A584D" w:rsidRPr="004B1C72">
        <w:rPr>
          <w:rFonts w:asciiTheme="minorHAnsi" w:hAnsiTheme="minorHAnsi"/>
          <w:color w:val="000000" w:themeColor="text1"/>
          <w:szCs w:val="28"/>
          <w:lang w:val="en-AU"/>
        </w:rPr>
        <w:t xml:space="preserve">and footnotes </w:t>
      </w:r>
      <w:r w:rsidRPr="004B1C72">
        <w:rPr>
          <w:rFonts w:asciiTheme="minorHAnsi" w:hAnsiTheme="minorHAnsi"/>
          <w:color w:val="000000" w:themeColor="text1"/>
          <w:szCs w:val="28"/>
          <w:lang w:val="en-AU"/>
        </w:rPr>
        <w:t xml:space="preserve">to </w:t>
      </w:r>
      <w:r w:rsidR="00AF71CF" w:rsidRPr="004B1C72">
        <w:rPr>
          <w:rFonts w:asciiTheme="minorHAnsi" w:hAnsiTheme="minorHAnsi"/>
          <w:color w:val="000000" w:themeColor="text1"/>
          <w:szCs w:val="28"/>
          <w:lang w:val="en-AU"/>
        </w:rPr>
        <w:t xml:space="preserve">delve further into </w:t>
      </w:r>
      <w:proofErr w:type="spellStart"/>
      <w:r w:rsidR="00012BD4" w:rsidRPr="004B1C72">
        <w:rPr>
          <w:rFonts w:asciiTheme="minorHAnsi" w:hAnsiTheme="minorHAnsi"/>
          <w:color w:val="000000" w:themeColor="text1"/>
          <w:szCs w:val="28"/>
          <w:lang w:val="en-AU"/>
        </w:rPr>
        <w:t>Sagido’s</w:t>
      </w:r>
      <w:proofErr w:type="spellEnd"/>
      <w:r w:rsidRPr="004B1C72">
        <w:rPr>
          <w:rFonts w:asciiTheme="minorHAnsi" w:hAnsiTheme="minorHAnsi"/>
          <w:color w:val="000000" w:themeColor="text1"/>
          <w:szCs w:val="28"/>
          <w:lang w:val="en-AU"/>
        </w:rPr>
        <w:t xml:space="preserve"> individuality</w:t>
      </w:r>
      <w:r w:rsidR="00AF71CF" w:rsidRPr="004B1C72">
        <w:rPr>
          <w:rFonts w:asciiTheme="minorHAnsi" w:hAnsiTheme="minorHAnsi"/>
          <w:color w:val="000000" w:themeColor="text1"/>
          <w:szCs w:val="28"/>
          <w:lang w:val="en-AU"/>
        </w:rPr>
        <w:t xml:space="preserve"> </w:t>
      </w:r>
      <w:r w:rsidR="003A7C7D" w:rsidRPr="004B1C72">
        <w:rPr>
          <w:rFonts w:asciiTheme="minorHAnsi" w:hAnsiTheme="minorHAnsi"/>
          <w:color w:val="000000" w:themeColor="text1"/>
          <w:szCs w:val="28"/>
          <w:lang w:val="en-AU"/>
        </w:rPr>
        <w:t>(</w:t>
      </w:r>
      <w:r w:rsidR="007609F0" w:rsidRPr="004B1C72">
        <w:rPr>
          <w:rFonts w:asciiTheme="minorHAnsi" w:hAnsiTheme="minorHAnsi"/>
          <w:color w:val="000000" w:themeColor="text1"/>
          <w:szCs w:val="28"/>
          <w:lang w:val="en-AU"/>
        </w:rPr>
        <w:t>Figure 3</w:t>
      </w:r>
      <w:r w:rsidR="003A7C7D" w:rsidRPr="004B1C72">
        <w:rPr>
          <w:rFonts w:asciiTheme="minorHAnsi" w:hAnsiTheme="minorHAnsi"/>
          <w:color w:val="000000" w:themeColor="text1"/>
          <w:szCs w:val="28"/>
          <w:lang w:val="en-AU"/>
        </w:rPr>
        <w:t>)</w:t>
      </w:r>
      <w:r w:rsidR="00AF71CF" w:rsidRPr="004B1C72">
        <w:rPr>
          <w:rFonts w:asciiTheme="minorHAnsi" w:hAnsiTheme="minorHAnsi"/>
          <w:color w:val="000000" w:themeColor="text1"/>
          <w:szCs w:val="28"/>
          <w:lang w:val="en-AU"/>
        </w:rPr>
        <w:t>. T</w:t>
      </w:r>
      <w:r w:rsidRPr="004B1C72">
        <w:rPr>
          <w:rFonts w:asciiTheme="minorHAnsi" w:hAnsiTheme="minorHAnsi"/>
          <w:color w:val="000000" w:themeColor="text1"/>
          <w:szCs w:val="28"/>
          <w:lang w:val="en-AU"/>
        </w:rPr>
        <w:t xml:space="preserve">he </w:t>
      </w:r>
      <w:r w:rsidR="00AF71CF" w:rsidRPr="004B1C72">
        <w:rPr>
          <w:rFonts w:asciiTheme="minorHAnsi" w:hAnsiTheme="minorHAnsi"/>
          <w:color w:val="000000" w:themeColor="text1"/>
          <w:szCs w:val="28"/>
          <w:lang w:val="en-AU"/>
        </w:rPr>
        <w:t>photographs</w:t>
      </w:r>
      <w:r w:rsidRPr="004B1C72">
        <w:rPr>
          <w:rFonts w:asciiTheme="minorHAnsi" w:hAnsiTheme="minorHAnsi"/>
          <w:color w:val="000000" w:themeColor="text1"/>
          <w:szCs w:val="28"/>
          <w:lang w:val="en-AU"/>
        </w:rPr>
        <w:t xml:space="preserve"> </w:t>
      </w:r>
      <w:r w:rsidR="007609F0" w:rsidRPr="004B1C72">
        <w:rPr>
          <w:rFonts w:asciiTheme="minorHAnsi" w:hAnsiTheme="minorHAnsi"/>
          <w:color w:val="000000" w:themeColor="text1"/>
          <w:szCs w:val="28"/>
          <w:lang w:val="en-AU"/>
        </w:rPr>
        <w:t>are</w:t>
      </w:r>
      <w:r w:rsidRPr="004B1C72">
        <w:rPr>
          <w:rFonts w:asciiTheme="minorHAnsi" w:hAnsiTheme="minorHAnsi"/>
          <w:color w:val="000000" w:themeColor="text1"/>
          <w:szCs w:val="28"/>
          <w:lang w:val="en-AU"/>
        </w:rPr>
        <w:t xml:space="preserve"> evidence of a point of </w:t>
      </w:r>
      <w:r w:rsidR="00012BD4" w:rsidRPr="004B1C72">
        <w:rPr>
          <w:rFonts w:asciiTheme="minorHAnsi" w:hAnsiTheme="minorHAnsi"/>
          <w:color w:val="000000" w:themeColor="text1"/>
          <w:szCs w:val="28"/>
          <w:lang w:val="en-AU"/>
        </w:rPr>
        <w:t xml:space="preserve">direct </w:t>
      </w:r>
      <w:r w:rsidRPr="004B1C72">
        <w:rPr>
          <w:rFonts w:asciiTheme="minorHAnsi" w:hAnsiTheme="minorHAnsi"/>
          <w:color w:val="000000" w:themeColor="text1"/>
          <w:szCs w:val="28"/>
          <w:lang w:val="en-AU"/>
        </w:rPr>
        <w:t>c</w:t>
      </w:r>
      <w:r w:rsidR="008E052A" w:rsidRPr="004B1C72">
        <w:rPr>
          <w:rFonts w:asciiTheme="minorHAnsi" w:hAnsiTheme="minorHAnsi"/>
          <w:color w:val="000000" w:themeColor="text1"/>
          <w:szCs w:val="28"/>
          <w:lang w:val="en-AU"/>
        </w:rPr>
        <w:t>ontact</w:t>
      </w:r>
      <w:r w:rsidR="00012BD4" w:rsidRPr="004B1C72">
        <w:rPr>
          <w:rFonts w:asciiTheme="minorHAnsi" w:hAnsiTheme="minorHAnsi"/>
          <w:color w:val="000000" w:themeColor="text1"/>
          <w:szCs w:val="28"/>
          <w:lang w:val="en-AU"/>
        </w:rPr>
        <w:t xml:space="preserve"> </w:t>
      </w:r>
      <w:r w:rsidR="007609F0" w:rsidRPr="004B1C72">
        <w:rPr>
          <w:rFonts w:asciiTheme="minorHAnsi" w:hAnsiTheme="minorHAnsi"/>
          <w:color w:val="000000" w:themeColor="text1"/>
          <w:szCs w:val="28"/>
          <w:lang w:val="en-AU"/>
        </w:rPr>
        <w:t>and have</w:t>
      </w:r>
      <w:r w:rsidRPr="004B1C72">
        <w:rPr>
          <w:rFonts w:asciiTheme="minorHAnsi" w:hAnsiTheme="minorHAnsi"/>
          <w:color w:val="000000" w:themeColor="text1"/>
          <w:szCs w:val="28"/>
          <w:lang w:val="en-AU"/>
        </w:rPr>
        <w:t xml:space="preserve"> allow</w:t>
      </w:r>
      <w:r w:rsidR="007609F0" w:rsidRPr="004B1C72">
        <w:rPr>
          <w:rFonts w:asciiTheme="minorHAnsi" w:hAnsiTheme="minorHAnsi"/>
          <w:color w:val="000000" w:themeColor="text1"/>
          <w:szCs w:val="28"/>
          <w:lang w:val="en-AU"/>
        </w:rPr>
        <w:t>ed</w:t>
      </w:r>
      <w:r w:rsidRPr="004B1C72">
        <w:rPr>
          <w:rFonts w:asciiTheme="minorHAnsi" w:hAnsiTheme="minorHAnsi"/>
          <w:color w:val="000000" w:themeColor="text1"/>
          <w:szCs w:val="28"/>
          <w:lang w:val="en-AU"/>
        </w:rPr>
        <w:t xml:space="preserve"> </w:t>
      </w:r>
      <w:r w:rsidR="007609F0" w:rsidRPr="004B1C72">
        <w:rPr>
          <w:rFonts w:asciiTheme="minorHAnsi" w:hAnsiTheme="minorHAnsi"/>
          <w:color w:val="000000" w:themeColor="text1"/>
          <w:szCs w:val="28"/>
          <w:lang w:val="en-AU"/>
        </w:rPr>
        <w:t>Wedgwood</w:t>
      </w:r>
      <w:r w:rsidRPr="004B1C72">
        <w:rPr>
          <w:rFonts w:asciiTheme="minorHAnsi" w:hAnsiTheme="minorHAnsi"/>
          <w:color w:val="000000" w:themeColor="text1"/>
          <w:szCs w:val="28"/>
          <w:lang w:val="en-AU"/>
        </w:rPr>
        <w:t xml:space="preserve"> to demonstrate the d</w:t>
      </w:r>
      <w:r w:rsidR="008E052A" w:rsidRPr="004B1C72">
        <w:rPr>
          <w:rFonts w:asciiTheme="minorHAnsi" w:hAnsiTheme="minorHAnsi"/>
          <w:color w:val="000000" w:themeColor="text1"/>
          <w:szCs w:val="28"/>
          <w:lang w:val="en-AU"/>
        </w:rPr>
        <w:t>epth and detail of her knowledge.</w:t>
      </w:r>
    </w:p>
    <w:p w14:paraId="6AC10272" w14:textId="38027DBC" w:rsidR="000E46B8" w:rsidRPr="004B1C72" w:rsidRDefault="000E46B8" w:rsidP="008650D1">
      <w:pPr>
        <w:spacing w:line="360" w:lineRule="auto"/>
        <w:rPr>
          <w:rFonts w:asciiTheme="minorHAnsi" w:hAnsiTheme="minorHAnsi"/>
          <w:color w:val="000000" w:themeColor="text1"/>
          <w:szCs w:val="28"/>
          <w:lang w:val="en-AU"/>
        </w:rPr>
      </w:pPr>
    </w:p>
    <w:p w14:paraId="43C8ECAE" w14:textId="6A4BEDDB" w:rsidR="003A7C7D" w:rsidRPr="004B1C72" w:rsidRDefault="00C750D8" w:rsidP="008650D1">
      <w:pPr>
        <w:spacing w:line="360" w:lineRule="auto"/>
        <w:jc w:val="right"/>
        <w:rPr>
          <w:rFonts w:asciiTheme="minorHAnsi" w:hAnsiTheme="minorHAnsi"/>
          <w:color w:val="000000" w:themeColor="text1"/>
          <w:szCs w:val="28"/>
          <w:lang w:val="en-AU"/>
        </w:rPr>
      </w:pPr>
      <w:r w:rsidRPr="004B1C72">
        <w:rPr>
          <w:rFonts w:asciiTheme="minorHAnsi" w:hAnsiTheme="minorHAnsi"/>
          <w:noProof/>
          <w:color w:val="000000" w:themeColor="text1"/>
          <w:szCs w:val="28"/>
        </w:rPr>
        <mc:AlternateContent>
          <mc:Choice Requires="wps">
            <w:drawing>
              <wp:anchor distT="0" distB="0" distL="114300" distR="114300" simplePos="0" relativeHeight="251659264" behindDoc="0" locked="0" layoutInCell="1" allowOverlap="1" wp14:anchorId="5308F383" wp14:editId="24AFB3B6">
                <wp:simplePos x="0" y="0"/>
                <wp:positionH relativeFrom="column">
                  <wp:posOffset>4165600</wp:posOffset>
                </wp:positionH>
                <wp:positionV relativeFrom="paragraph">
                  <wp:posOffset>2173605</wp:posOffset>
                </wp:positionV>
                <wp:extent cx="2177415" cy="1033780"/>
                <wp:effectExtent l="0" t="0" r="0" b="0"/>
                <wp:wrapSquare wrapText="bothSides"/>
                <wp:docPr id="3" name="TextBox 1"/>
                <wp:cNvGraphicFramePr/>
                <a:graphic xmlns:a="http://schemas.openxmlformats.org/drawingml/2006/main">
                  <a:graphicData uri="http://schemas.microsoft.com/office/word/2010/wordprocessingShape">
                    <wps:wsp>
                      <wps:cNvSpPr txBox="1"/>
                      <wps:spPr>
                        <a:xfrm>
                          <a:off x="0" y="0"/>
                          <a:ext cx="2177415" cy="1033780"/>
                        </a:xfrm>
                        <a:prstGeom prst="rect">
                          <a:avLst/>
                        </a:prstGeom>
                        <a:noFill/>
                      </wps:spPr>
                      <wps:txbx>
                        <w:txbxContent>
                          <w:p w14:paraId="6E596301" w14:textId="2F5861EE" w:rsidR="003A7C7D" w:rsidRPr="003A7C7D" w:rsidRDefault="00C750D8" w:rsidP="003A7C7D">
                            <w:pPr>
                              <w:pStyle w:val="NormalWeb"/>
                              <w:spacing w:before="0" w:beforeAutospacing="0" w:after="0" w:afterAutospacing="0"/>
                              <w:rPr>
                                <w:sz w:val="20"/>
                                <w:szCs w:val="20"/>
                              </w:rPr>
                            </w:pPr>
                            <w:r>
                              <w:rPr>
                                <w:rFonts w:asciiTheme="minorHAnsi" w:hAnsi="Calibri" w:cstheme="minorBidi"/>
                                <w:color w:val="000000" w:themeColor="text1"/>
                                <w:kern w:val="24"/>
                                <w:sz w:val="20"/>
                                <w:szCs w:val="20"/>
                              </w:rPr>
                              <w:t>Figure</w:t>
                            </w:r>
                            <w:r w:rsidR="00C04A61">
                              <w:rPr>
                                <w:rFonts w:asciiTheme="minorHAnsi" w:hAnsi="Calibri" w:cstheme="minorBidi"/>
                                <w:color w:val="000000" w:themeColor="text1"/>
                                <w:kern w:val="24"/>
                                <w:sz w:val="20"/>
                                <w:szCs w:val="20"/>
                              </w:rPr>
                              <w:t xml:space="preserve"> 3</w:t>
                            </w:r>
                            <w:r>
                              <w:rPr>
                                <w:rFonts w:asciiTheme="minorHAnsi" w:hAnsi="Calibri" w:cstheme="minorBidi"/>
                                <w:color w:val="000000" w:themeColor="text1"/>
                                <w:kern w:val="24"/>
                                <w:sz w:val="20"/>
                                <w:szCs w:val="20"/>
                              </w:rPr>
                              <w:t xml:space="preserve">: </w:t>
                            </w:r>
                            <w:r w:rsidR="003A7C7D" w:rsidRPr="003A7C7D">
                              <w:rPr>
                                <w:rFonts w:asciiTheme="minorHAnsi" w:hAnsi="Calibri" w:cstheme="minorBidi"/>
                                <w:color w:val="000000" w:themeColor="text1"/>
                                <w:kern w:val="24"/>
                                <w:sz w:val="20"/>
                                <w:szCs w:val="20"/>
                              </w:rPr>
                              <w:t xml:space="preserve">‘Girls' Puberty Rites </w:t>
                            </w:r>
                            <w:proofErr w:type="gramStart"/>
                            <w:r w:rsidR="003A7C7D" w:rsidRPr="003A7C7D">
                              <w:rPr>
                                <w:rFonts w:asciiTheme="minorHAnsi" w:hAnsi="Calibri" w:cstheme="minorBidi"/>
                                <w:color w:val="000000" w:themeColor="text1"/>
                                <w:kern w:val="24"/>
                                <w:sz w:val="20"/>
                                <w:szCs w:val="20"/>
                              </w:rPr>
                              <w:t>In</w:t>
                            </w:r>
                            <w:proofErr w:type="gramEnd"/>
                            <w:r w:rsidR="003A7C7D" w:rsidRPr="003A7C7D">
                              <w:rPr>
                                <w:rFonts w:asciiTheme="minorHAnsi" w:hAnsi="Calibri" w:cstheme="minorBidi"/>
                                <w:color w:val="000000" w:themeColor="text1"/>
                                <w:kern w:val="24"/>
                                <w:sz w:val="20"/>
                                <w:szCs w:val="20"/>
                              </w:rPr>
                              <w:t xml:space="preserve"> </w:t>
                            </w:r>
                            <w:proofErr w:type="spellStart"/>
                            <w:r w:rsidR="003A7C7D" w:rsidRPr="003A7C7D">
                              <w:rPr>
                                <w:rFonts w:asciiTheme="minorHAnsi" w:hAnsi="Calibri" w:cstheme="minorBidi"/>
                                <w:color w:val="000000" w:themeColor="text1"/>
                                <w:kern w:val="24"/>
                                <w:sz w:val="20"/>
                                <w:szCs w:val="20"/>
                              </w:rPr>
                              <w:t>Manam</w:t>
                            </w:r>
                            <w:proofErr w:type="spellEnd"/>
                            <w:r w:rsidR="003A7C7D" w:rsidRPr="003A7C7D">
                              <w:rPr>
                                <w:rFonts w:asciiTheme="minorHAnsi" w:hAnsi="Calibri" w:cstheme="minorBidi"/>
                                <w:color w:val="000000" w:themeColor="text1"/>
                                <w:kern w:val="24"/>
                                <w:sz w:val="20"/>
                                <w:szCs w:val="20"/>
                              </w:rPr>
                              <w:t xml:space="preserve"> Island, New Guinea. Plate I: </w:t>
                            </w:r>
                            <w:proofErr w:type="spellStart"/>
                            <w:r w:rsidR="003A7C7D" w:rsidRPr="003A7C7D">
                              <w:rPr>
                                <w:rFonts w:asciiTheme="minorHAnsi" w:hAnsi="Calibri" w:cstheme="minorBidi"/>
                                <w:color w:val="000000" w:themeColor="text1"/>
                                <w:kern w:val="24"/>
                                <w:sz w:val="20"/>
                                <w:szCs w:val="20"/>
                              </w:rPr>
                              <w:t>Sagido</w:t>
                            </w:r>
                            <w:proofErr w:type="spellEnd"/>
                            <w:r w:rsidR="003A7C7D" w:rsidRPr="003A7C7D">
                              <w:rPr>
                                <w:rFonts w:asciiTheme="minorHAnsi" w:hAnsi="Calibri" w:cstheme="minorBidi"/>
                                <w:color w:val="000000" w:themeColor="text1"/>
                                <w:kern w:val="24"/>
                                <w:sz w:val="20"/>
                                <w:szCs w:val="20"/>
                              </w:rPr>
                              <w:t xml:space="preserve"> wearing some of her ornaments.’ In Wedgwood, Camilla. "Girls' Puberty Rites in </w:t>
                            </w:r>
                            <w:proofErr w:type="spellStart"/>
                            <w:r w:rsidR="003A7C7D" w:rsidRPr="003A7C7D">
                              <w:rPr>
                                <w:rFonts w:asciiTheme="minorHAnsi" w:hAnsi="Calibri" w:cstheme="minorBidi"/>
                                <w:color w:val="000000" w:themeColor="text1"/>
                                <w:kern w:val="24"/>
                                <w:sz w:val="20"/>
                                <w:szCs w:val="20"/>
                              </w:rPr>
                              <w:t>Manam</w:t>
                            </w:r>
                            <w:proofErr w:type="spellEnd"/>
                            <w:r w:rsidR="003A7C7D" w:rsidRPr="003A7C7D">
                              <w:rPr>
                                <w:rFonts w:asciiTheme="minorHAnsi" w:hAnsi="Calibri" w:cstheme="minorBidi"/>
                                <w:color w:val="000000" w:themeColor="text1"/>
                                <w:kern w:val="24"/>
                                <w:sz w:val="20"/>
                                <w:szCs w:val="20"/>
                              </w:rPr>
                              <w:t xml:space="preserve"> Island, New Guinea." </w:t>
                            </w:r>
                            <w:r w:rsidR="003A7C7D" w:rsidRPr="003A7C7D">
                              <w:rPr>
                                <w:rFonts w:asciiTheme="minorHAnsi" w:hAnsi="Calibri" w:cstheme="minorBidi"/>
                                <w:i/>
                                <w:iCs/>
                                <w:color w:val="000000" w:themeColor="text1"/>
                                <w:kern w:val="24"/>
                                <w:sz w:val="20"/>
                                <w:szCs w:val="20"/>
                              </w:rPr>
                              <w:t xml:space="preserve">Oceania </w:t>
                            </w:r>
                            <w:r w:rsidR="003A7C7D" w:rsidRPr="003A7C7D">
                              <w:rPr>
                                <w:rFonts w:asciiTheme="minorHAnsi" w:hAnsi="Calibri" w:cstheme="minorBidi"/>
                                <w:color w:val="000000" w:themeColor="text1"/>
                                <w:kern w:val="24"/>
                                <w:sz w:val="20"/>
                                <w:szCs w:val="20"/>
                              </w:rPr>
                              <w:t>4, no. 2 (1933): 153.</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308F383" id="_x0000_s1028" type="#_x0000_t202" style="position:absolute;left:0;text-align:left;margin-left:328pt;margin-top:171.15pt;width:171.45pt;height:8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" filled="f" stroked="f">
                <v:textbox>
                  <w:txbxContent>
                    <w:p w14:paraId="6E596301" w14:textId="2F5861EE" w:rsidR="003A7C7D" w:rsidRPr="003A7C7D" w:rsidRDefault="00C750D8" w:rsidP="003A7C7D">
                      <w:pPr>
                        <w:pStyle w:val="NormalWeb"/>
                        <w:spacing w:before="0" w:beforeAutospacing="0" w:after="0" w:afterAutospacing="0"/>
                        <w:rPr>
                          <w:sz w:val="20"/>
                          <w:szCs w:val="20"/>
                        </w:rPr>
                      </w:pPr>
                      <w:r>
                        <w:rPr>
                          <w:rFonts w:asciiTheme="minorHAnsi" w:hAnsi="Calibri" w:cstheme="minorBidi"/>
                          <w:color w:val="000000" w:themeColor="text1"/>
                          <w:kern w:val="24"/>
                          <w:sz w:val="20"/>
                          <w:szCs w:val="20"/>
                        </w:rPr>
                        <w:t>Figure</w:t>
                      </w:r>
                      <w:r w:rsidR="00C04A61">
                        <w:rPr>
                          <w:rFonts w:asciiTheme="minorHAnsi" w:hAnsi="Calibri" w:cstheme="minorBidi"/>
                          <w:color w:val="000000" w:themeColor="text1"/>
                          <w:kern w:val="24"/>
                          <w:sz w:val="20"/>
                          <w:szCs w:val="20"/>
                        </w:rPr>
                        <w:t xml:space="preserve"> 3</w:t>
                      </w:r>
                      <w:r>
                        <w:rPr>
                          <w:rFonts w:asciiTheme="minorHAnsi" w:hAnsi="Calibri" w:cstheme="minorBidi"/>
                          <w:color w:val="000000" w:themeColor="text1"/>
                          <w:kern w:val="24"/>
                          <w:sz w:val="20"/>
                          <w:szCs w:val="20"/>
                        </w:rPr>
                        <w:t xml:space="preserve">: </w:t>
                      </w:r>
                      <w:r w:rsidR="003A7C7D" w:rsidRPr="003A7C7D">
                        <w:rPr>
                          <w:rFonts w:asciiTheme="minorHAnsi" w:hAnsi="Calibri" w:cstheme="minorBidi"/>
                          <w:color w:val="000000" w:themeColor="text1"/>
                          <w:kern w:val="24"/>
                          <w:sz w:val="20"/>
                          <w:szCs w:val="20"/>
                        </w:rPr>
                        <w:t xml:space="preserve">‘Girls' Puberty Rites </w:t>
                      </w:r>
                      <w:proofErr w:type="gramStart"/>
                      <w:r w:rsidR="003A7C7D" w:rsidRPr="003A7C7D">
                        <w:rPr>
                          <w:rFonts w:asciiTheme="minorHAnsi" w:hAnsi="Calibri" w:cstheme="minorBidi"/>
                          <w:color w:val="000000" w:themeColor="text1"/>
                          <w:kern w:val="24"/>
                          <w:sz w:val="20"/>
                          <w:szCs w:val="20"/>
                        </w:rPr>
                        <w:t>In</w:t>
                      </w:r>
                      <w:proofErr w:type="gramEnd"/>
                      <w:r w:rsidR="003A7C7D" w:rsidRPr="003A7C7D">
                        <w:rPr>
                          <w:rFonts w:asciiTheme="minorHAnsi" w:hAnsi="Calibri" w:cstheme="minorBidi"/>
                          <w:color w:val="000000" w:themeColor="text1"/>
                          <w:kern w:val="24"/>
                          <w:sz w:val="20"/>
                          <w:szCs w:val="20"/>
                        </w:rPr>
                        <w:t xml:space="preserve"> </w:t>
                      </w:r>
                      <w:proofErr w:type="spellStart"/>
                      <w:r w:rsidR="003A7C7D" w:rsidRPr="003A7C7D">
                        <w:rPr>
                          <w:rFonts w:asciiTheme="minorHAnsi" w:hAnsi="Calibri" w:cstheme="minorBidi"/>
                          <w:color w:val="000000" w:themeColor="text1"/>
                          <w:kern w:val="24"/>
                          <w:sz w:val="20"/>
                          <w:szCs w:val="20"/>
                        </w:rPr>
                        <w:t>Manam</w:t>
                      </w:r>
                      <w:proofErr w:type="spellEnd"/>
                      <w:r w:rsidR="003A7C7D" w:rsidRPr="003A7C7D">
                        <w:rPr>
                          <w:rFonts w:asciiTheme="minorHAnsi" w:hAnsi="Calibri" w:cstheme="minorBidi"/>
                          <w:color w:val="000000" w:themeColor="text1"/>
                          <w:kern w:val="24"/>
                          <w:sz w:val="20"/>
                          <w:szCs w:val="20"/>
                        </w:rPr>
                        <w:t xml:space="preserve"> Island, New Guinea. Plate I: </w:t>
                      </w:r>
                      <w:proofErr w:type="spellStart"/>
                      <w:r w:rsidR="003A7C7D" w:rsidRPr="003A7C7D">
                        <w:rPr>
                          <w:rFonts w:asciiTheme="minorHAnsi" w:hAnsi="Calibri" w:cstheme="minorBidi"/>
                          <w:color w:val="000000" w:themeColor="text1"/>
                          <w:kern w:val="24"/>
                          <w:sz w:val="20"/>
                          <w:szCs w:val="20"/>
                        </w:rPr>
                        <w:t>Sagido</w:t>
                      </w:r>
                      <w:proofErr w:type="spellEnd"/>
                      <w:r w:rsidR="003A7C7D" w:rsidRPr="003A7C7D">
                        <w:rPr>
                          <w:rFonts w:asciiTheme="minorHAnsi" w:hAnsi="Calibri" w:cstheme="minorBidi"/>
                          <w:color w:val="000000" w:themeColor="text1"/>
                          <w:kern w:val="24"/>
                          <w:sz w:val="20"/>
                          <w:szCs w:val="20"/>
                        </w:rPr>
                        <w:t xml:space="preserve"> wearing some of her ornaments.’ In Wedgwood, Camilla. "Girls' Puberty Rites in </w:t>
                      </w:r>
                      <w:proofErr w:type="spellStart"/>
                      <w:r w:rsidR="003A7C7D" w:rsidRPr="003A7C7D">
                        <w:rPr>
                          <w:rFonts w:asciiTheme="minorHAnsi" w:hAnsi="Calibri" w:cstheme="minorBidi"/>
                          <w:color w:val="000000" w:themeColor="text1"/>
                          <w:kern w:val="24"/>
                          <w:sz w:val="20"/>
                          <w:szCs w:val="20"/>
                        </w:rPr>
                        <w:t>Manam</w:t>
                      </w:r>
                      <w:proofErr w:type="spellEnd"/>
                      <w:r w:rsidR="003A7C7D" w:rsidRPr="003A7C7D">
                        <w:rPr>
                          <w:rFonts w:asciiTheme="minorHAnsi" w:hAnsi="Calibri" w:cstheme="minorBidi"/>
                          <w:color w:val="000000" w:themeColor="text1"/>
                          <w:kern w:val="24"/>
                          <w:sz w:val="20"/>
                          <w:szCs w:val="20"/>
                        </w:rPr>
                        <w:t xml:space="preserve"> Island, New Guinea." </w:t>
                      </w:r>
                      <w:r w:rsidR="003A7C7D" w:rsidRPr="003A7C7D">
                        <w:rPr>
                          <w:rFonts w:asciiTheme="minorHAnsi" w:hAnsi="Calibri" w:cstheme="minorBidi"/>
                          <w:i/>
                          <w:iCs/>
                          <w:color w:val="000000" w:themeColor="text1"/>
                          <w:kern w:val="24"/>
                          <w:sz w:val="20"/>
                          <w:szCs w:val="20"/>
                        </w:rPr>
                        <w:t xml:space="preserve">Oceania </w:t>
                      </w:r>
                      <w:r w:rsidR="003A7C7D" w:rsidRPr="003A7C7D">
                        <w:rPr>
                          <w:rFonts w:asciiTheme="minorHAnsi" w:hAnsi="Calibri" w:cstheme="minorBidi"/>
                          <w:color w:val="000000" w:themeColor="text1"/>
                          <w:kern w:val="24"/>
                          <w:sz w:val="20"/>
                          <w:szCs w:val="20"/>
                        </w:rPr>
                        <w:t>4, no. 2 (1933): 153.</w:t>
                      </w:r>
                    </w:p>
                  </w:txbxContent>
                </v:textbox>
                <w10:wrap type="square"/>
              </v:shape>
            </w:pict>
          </mc:Fallback>
        </mc:AlternateContent>
      </w:r>
      <w:r w:rsidRPr="004B1C72">
        <w:rPr>
          <w:rFonts w:asciiTheme="minorHAnsi" w:hAnsiTheme="minorHAnsi"/>
          <w:noProof/>
          <w:color w:val="000000" w:themeColor="text1"/>
          <w:szCs w:val="28"/>
        </w:rPr>
        <w:drawing>
          <wp:inline distT="0" distB="0" distL="0" distR="0" wp14:anchorId="512A4BF0" wp14:editId="7DC291AA">
            <wp:extent cx="4034350" cy="4849289"/>
            <wp:effectExtent l="0" t="0" r="4445" b="254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3">
                      <a:extLst>
                        <a:ext uri="{28A0092B-C50C-407E-A947-70E740481C1C}">
                          <a14:useLocalDpi xmlns:a14="http://schemas.microsoft.com/office/drawing/2010/main"/>
                        </a:ext>
                      </a:extLst>
                    </a:blip>
                    <a:stretch>
                      <a:fillRect/>
                    </a:stretch>
                  </pic:blipFill>
                  <pic:spPr>
                    <a:xfrm>
                      <a:off x="0" y="0"/>
                      <a:ext cx="4053362" cy="4872142"/>
                    </a:xfrm>
                    <a:prstGeom prst="rect">
                      <a:avLst/>
                    </a:prstGeom>
                  </pic:spPr>
                </pic:pic>
              </a:graphicData>
            </a:graphic>
          </wp:inline>
        </w:drawing>
      </w:r>
    </w:p>
    <w:p w14:paraId="2B95CE9F" w14:textId="77777777" w:rsidR="00DD539A" w:rsidRPr="004B1C72" w:rsidRDefault="00DD539A" w:rsidP="008650D1">
      <w:pPr>
        <w:spacing w:line="360" w:lineRule="auto"/>
        <w:rPr>
          <w:rFonts w:asciiTheme="minorHAnsi" w:hAnsiTheme="minorHAnsi"/>
          <w:color w:val="000000" w:themeColor="text1"/>
          <w:szCs w:val="28"/>
          <w:lang w:val="en-AU"/>
        </w:rPr>
      </w:pPr>
    </w:p>
    <w:p w14:paraId="595CEBEA" w14:textId="5E13E590" w:rsidR="007609F0" w:rsidRPr="004B1C72" w:rsidRDefault="00771A73" w:rsidP="008650D1">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t xml:space="preserve">Despite her privileged social class </w:t>
      </w:r>
      <w:r w:rsidR="000E46B8" w:rsidRPr="004B1C72">
        <w:rPr>
          <w:rFonts w:asciiTheme="minorHAnsi" w:hAnsiTheme="minorHAnsi"/>
          <w:color w:val="000000" w:themeColor="text1"/>
          <w:szCs w:val="28"/>
          <w:lang w:val="en-AU"/>
        </w:rPr>
        <w:t xml:space="preserve">and </w:t>
      </w:r>
      <w:r w:rsidRPr="004B1C72">
        <w:rPr>
          <w:rFonts w:asciiTheme="minorHAnsi" w:hAnsiTheme="minorHAnsi"/>
          <w:color w:val="000000" w:themeColor="text1"/>
          <w:szCs w:val="28"/>
          <w:lang w:val="en-AU"/>
        </w:rPr>
        <w:t xml:space="preserve">connections, gender is </w:t>
      </w:r>
      <w:r w:rsidR="00012BD4" w:rsidRPr="004B1C72">
        <w:rPr>
          <w:rFonts w:asciiTheme="minorHAnsi" w:hAnsiTheme="minorHAnsi"/>
          <w:color w:val="000000" w:themeColor="text1"/>
          <w:szCs w:val="28"/>
          <w:lang w:val="en-AU"/>
        </w:rPr>
        <w:t xml:space="preserve">also </w:t>
      </w:r>
      <w:r w:rsidRPr="004B1C72">
        <w:rPr>
          <w:rFonts w:asciiTheme="minorHAnsi" w:hAnsiTheme="minorHAnsi"/>
          <w:color w:val="000000" w:themeColor="text1"/>
          <w:szCs w:val="28"/>
          <w:lang w:val="en-AU"/>
        </w:rPr>
        <w:t xml:space="preserve">central to Wedgwood’s story. </w:t>
      </w:r>
      <w:r w:rsidRPr="004B1C72">
        <w:rPr>
          <w:rFonts w:asciiTheme="minorHAnsi" w:hAnsiTheme="minorHAnsi"/>
          <w:color w:val="000000" w:themeColor="text1"/>
          <w:szCs w:val="28"/>
        </w:rPr>
        <w:t>Many of the limitations she enco</w:t>
      </w:r>
      <w:r w:rsidR="00C04A61" w:rsidRPr="004B1C72">
        <w:rPr>
          <w:rFonts w:asciiTheme="minorHAnsi" w:hAnsiTheme="minorHAnsi"/>
          <w:color w:val="000000" w:themeColor="text1"/>
          <w:szCs w:val="28"/>
        </w:rPr>
        <w:t xml:space="preserve">untered in pursuing her career </w:t>
      </w:r>
      <w:r w:rsidRPr="004B1C72">
        <w:rPr>
          <w:rFonts w:asciiTheme="minorHAnsi" w:hAnsiTheme="minorHAnsi"/>
          <w:color w:val="000000" w:themeColor="text1"/>
          <w:szCs w:val="28"/>
        </w:rPr>
        <w:t xml:space="preserve">were exacerbated </w:t>
      </w:r>
      <w:r w:rsidR="000E5926" w:rsidRPr="004B1C72">
        <w:rPr>
          <w:rFonts w:asciiTheme="minorHAnsi" w:hAnsiTheme="minorHAnsi"/>
          <w:color w:val="000000" w:themeColor="text1"/>
          <w:szCs w:val="28"/>
        </w:rPr>
        <w:t>because</w:t>
      </w:r>
      <w:r w:rsidRPr="004B1C72">
        <w:rPr>
          <w:rFonts w:asciiTheme="minorHAnsi" w:hAnsiTheme="minorHAnsi"/>
          <w:color w:val="000000" w:themeColor="text1"/>
          <w:szCs w:val="28"/>
        </w:rPr>
        <w:t xml:space="preserve"> she was a woman.</w:t>
      </w:r>
      <w:r w:rsidRPr="004B1C72">
        <w:rPr>
          <w:rStyle w:val="FootnoteReference"/>
          <w:rFonts w:asciiTheme="minorHAnsi" w:hAnsiTheme="minorHAnsi"/>
          <w:color w:val="000000" w:themeColor="text1"/>
          <w:szCs w:val="28"/>
          <w:lang w:val="en-AU"/>
        </w:rPr>
        <w:footnoteReference w:id="35"/>
      </w:r>
      <w:r w:rsidR="00893C5E" w:rsidRPr="004B1C72">
        <w:rPr>
          <w:rFonts w:asciiTheme="minorHAnsi" w:hAnsiTheme="minorHAnsi"/>
          <w:color w:val="000000" w:themeColor="text1"/>
          <w:szCs w:val="28"/>
          <w:lang w:val="en-AU"/>
        </w:rPr>
        <w:t xml:space="preserve"> </w:t>
      </w:r>
      <w:r w:rsidR="00C04A61" w:rsidRPr="004B1C72">
        <w:rPr>
          <w:rFonts w:asciiTheme="minorHAnsi" w:hAnsiTheme="minorHAnsi"/>
          <w:color w:val="000000" w:themeColor="text1"/>
          <w:szCs w:val="28"/>
        </w:rPr>
        <w:t xml:space="preserve">Wedgwood never held a permanent academic position as an anthropologist. </w:t>
      </w:r>
      <w:r w:rsidR="00893C5E" w:rsidRPr="004B1C72">
        <w:rPr>
          <w:rFonts w:asciiTheme="minorHAnsi" w:hAnsiTheme="minorHAnsi"/>
          <w:color w:val="000000" w:themeColor="text1"/>
          <w:szCs w:val="28"/>
          <w:lang w:val="en-AU"/>
        </w:rPr>
        <w:t xml:space="preserve">In </w:t>
      </w:r>
      <w:proofErr w:type="spellStart"/>
      <w:r w:rsidR="00893C5E" w:rsidRPr="004B1C72">
        <w:rPr>
          <w:rFonts w:asciiTheme="minorHAnsi" w:hAnsiTheme="minorHAnsi"/>
          <w:color w:val="000000" w:themeColor="text1"/>
          <w:szCs w:val="28"/>
          <w:lang w:val="en-AU"/>
        </w:rPr>
        <w:t>Manam</w:t>
      </w:r>
      <w:proofErr w:type="spellEnd"/>
      <w:r w:rsidR="00012BD4" w:rsidRPr="004B1C72">
        <w:rPr>
          <w:rFonts w:asciiTheme="minorHAnsi" w:hAnsiTheme="minorHAnsi"/>
          <w:color w:val="000000" w:themeColor="text1"/>
          <w:szCs w:val="28"/>
          <w:lang w:val="en-AU"/>
        </w:rPr>
        <w:t>,</w:t>
      </w:r>
      <w:r w:rsidR="00893C5E" w:rsidRPr="004B1C72">
        <w:rPr>
          <w:rFonts w:asciiTheme="minorHAnsi" w:hAnsiTheme="minorHAnsi"/>
          <w:color w:val="000000" w:themeColor="text1"/>
          <w:szCs w:val="28"/>
          <w:lang w:val="en-AU"/>
        </w:rPr>
        <w:t xml:space="preserve"> </w:t>
      </w:r>
      <w:r w:rsidR="00012BD4" w:rsidRPr="004B1C72">
        <w:rPr>
          <w:rFonts w:asciiTheme="minorHAnsi" w:hAnsiTheme="minorHAnsi"/>
          <w:color w:val="000000" w:themeColor="text1"/>
          <w:szCs w:val="28"/>
          <w:lang w:val="en-AU"/>
        </w:rPr>
        <w:t>it was expected that as a woman</w:t>
      </w:r>
      <w:r w:rsidR="00893C5E" w:rsidRPr="004B1C72">
        <w:rPr>
          <w:rFonts w:asciiTheme="minorHAnsi" w:hAnsiTheme="minorHAnsi"/>
          <w:color w:val="000000" w:themeColor="text1"/>
          <w:szCs w:val="28"/>
          <w:lang w:val="en-AU"/>
        </w:rPr>
        <w:t xml:space="preserve"> Wedgwood’s anthropological research would produce the most valuable insights on women and children</w:t>
      </w:r>
      <w:r w:rsidR="00AA10AC" w:rsidRPr="004B1C72">
        <w:rPr>
          <w:rFonts w:asciiTheme="minorHAnsi" w:hAnsiTheme="minorHAnsi"/>
          <w:color w:val="000000" w:themeColor="text1"/>
          <w:szCs w:val="28"/>
          <w:lang w:val="en-AU"/>
        </w:rPr>
        <w:t xml:space="preserve"> (Figure 4)</w:t>
      </w:r>
      <w:r w:rsidR="00893C5E" w:rsidRPr="004B1C72">
        <w:rPr>
          <w:rFonts w:asciiTheme="minorHAnsi" w:hAnsiTheme="minorHAnsi"/>
          <w:color w:val="000000" w:themeColor="text1"/>
          <w:szCs w:val="28"/>
          <w:lang w:val="en-AU"/>
        </w:rPr>
        <w:t>.</w:t>
      </w:r>
      <w:r w:rsidR="001133C1" w:rsidRPr="004B1C72">
        <w:rPr>
          <w:rStyle w:val="FootnoteReference"/>
          <w:rFonts w:asciiTheme="minorHAnsi" w:hAnsiTheme="minorHAnsi"/>
          <w:color w:val="000000" w:themeColor="text1"/>
          <w:szCs w:val="28"/>
          <w:lang w:val="en-AU"/>
        </w:rPr>
        <w:footnoteReference w:id="36"/>
      </w:r>
      <w:r w:rsidR="00893C5E" w:rsidRPr="004B1C72">
        <w:rPr>
          <w:rFonts w:asciiTheme="minorHAnsi" w:hAnsiTheme="minorHAnsi"/>
          <w:color w:val="000000" w:themeColor="text1"/>
          <w:szCs w:val="28"/>
          <w:lang w:val="en-AU"/>
        </w:rPr>
        <w:t xml:space="preserve"> Wedgwood </w:t>
      </w:r>
      <w:r w:rsidR="00AA10AC" w:rsidRPr="004B1C72">
        <w:rPr>
          <w:rFonts w:asciiTheme="minorHAnsi" w:hAnsiTheme="minorHAnsi"/>
          <w:color w:val="000000" w:themeColor="text1"/>
          <w:szCs w:val="28"/>
          <w:lang w:val="en-AU"/>
        </w:rPr>
        <w:t>followed</w:t>
      </w:r>
      <w:r w:rsidR="007609F0" w:rsidRPr="004B1C72">
        <w:rPr>
          <w:rFonts w:asciiTheme="minorHAnsi" w:hAnsiTheme="minorHAnsi"/>
          <w:color w:val="000000" w:themeColor="text1"/>
          <w:szCs w:val="28"/>
          <w:lang w:val="en-AU"/>
        </w:rPr>
        <w:t xml:space="preserve"> this advice, a</w:t>
      </w:r>
      <w:r w:rsidR="000E5926" w:rsidRPr="004B1C72">
        <w:rPr>
          <w:rFonts w:asciiTheme="minorHAnsi" w:hAnsiTheme="minorHAnsi"/>
          <w:color w:val="000000" w:themeColor="text1"/>
          <w:szCs w:val="28"/>
          <w:lang w:val="en-AU"/>
        </w:rPr>
        <w:t xml:space="preserve">s reflected in </w:t>
      </w:r>
      <w:r w:rsidR="00AA10AC" w:rsidRPr="004B1C72">
        <w:rPr>
          <w:rFonts w:asciiTheme="minorHAnsi" w:hAnsiTheme="minorHAnsi"/>
          <w:color w:val="000000" w:themeColor="text1"/>
          <w:szCs w:val="28"/>
          <w:lang w:val="en-AU"/>
        </w:rPr>
        <w:t>her</w:t>
      </w:r>
      <w:r w:rsidR="000E5926" w:rsidRPr="004B1C72">
        <w:rPr>
          <w:rFonts w:asciiTheme="minorHAnsi" w:hAnsiTheme="minorHAnsi"/>
          <w:color w:val="000000" w:themeColor="text1"/>
          <w:szCs w:val="28"/>
          <w:lang w:val="en-AU"/>
        </w:rPr>
        <w:t xml:space="preserve"> </w:t>
      </w:r>
      <w:r w:rsidR="000E5926" w:rsidRPr="004B1C72">
        <w:rPr>
          <w:rFonts w:asciiTheme="minorHAnsi" w:hAnsiTheme="minorHAnsi"/>
          <w:i/>
          <w:color w:val="000000" w:themeColor="text1"/>
          <w:szCs w:val="28"/>
          <w:lang w:val="en-AU"/>
        </w:rPr>
        <w:t>Oceania</w:t>
      </w:r>
      <w:r w:rsidR="000E5926" w:rsidRPr="004B1C72">
        <w:rPr>
          <w:rFonts w:asciiTheme="minorHAnsi" w:hAnsiTheme="minorHAnsi"/>
          <w:color w:val="000000" w:themeColor="text1"/>
          <w:szCs w:val="28"/>
          <w:lang w:val="en-AU"/>
        </w:rPr>
        <w:t xml:space="preserve"> articles.</w:t>
      </w:r>
      <w:r w:rsidR="000E5926" w:rsidRPr="004B1C72">
        <w:rPr>
          <w:rStyle w:val="FootnoteReference"/>
          <w:rFonts w:asciiTheme="minorHAnsi" w:hAnsiTheme="minorHAnsi"/>
          <w:color w:val="000000" w:themeColor="text1"/>
          <w:szCs w:val="28"/>
          <w:lang w:val="en-AU"/>
        </w:rPr>
        <w:footnoteReference w:id="37"/>
      </w:r>
      <w:r w:rsidR="007609F0" w:rsidRPr="004B1C72">
        <w:rPr>
          <w:rFonts w:asciiTheme="minorHAnsi" w:hAnsiTheme="minorHAnsi"/>
          <w:color w:val="000000" w:themeColor="text1"/>
          <w:szCs w:val="28"/>
          <w:lang w:val="en-AU"/>
        </w:rPr>
        <w:t xml:space="preserve"> However, as a point of difference to her male colleagues, in </w:t>
      </w:r>
      <w:proofErr w:type="spellStart"/>
      <w:r w:rsidR="00012BD4" w:rsidRPr="004B1C72">
        <w:rPr>
          <w:rFonts w:asciiTheme="minorHAnsi" w:hAnsiTheme="minorHAnsi"/>
          <w:color w:val="000000" w:themeColor="text1"/>
          <w:szCs w:val="28"/>
          <w:lang w:val="en-AU"/>
        </w:rPr>
        <w:t>Manam</w:t>
      </w:r>
      <w:proofErr w:type="spellEnd"/>
      <w:r w:rsidR="007609F0" w:rsidRPr="004B1C72">
        <w:rPr>
          <w:rFonts w:asciiTheme="minorHAnsi" w:hAnsiTheme="minorHAnsi"/>
          <w:color w:val="000000" w:themeColor="text1"/>
          <w:szCs w:val="28"/>
          <w:lang w:val="en-AU"/>
        </w:rPr>
        <w:t xml:space="preserve"> </w:t>
      </w:r>
      <w:r w:rsidR="001133C1" w:rsidRPr="004B1C72">
        <w:rPr>
          <w:rFonts w:asciiTheme="minorHAnsi" w:hAnsiTheme="minorHAnsi"/>
          <w:color w:val="000000" w:themeColor="text1"/>
          <w:szCs w:val="28"/>
          <w:lang w:val="en-AU"/>
        </w:rPr>
        <w:t xml:space="preserve">Wedgwood tried to </w:t>
      </w:r>
      <w:r w:rsidR="00591D4C" w:rsidRPr="004B1C72">
        <w:rPr>
          <w:rFonts w:asciiTheme="minorHAnsi" w:hAnsiTheme="minorHAnsi"/>
          <w:color w:val="000000" w:themeColor="text1"/>
          <w:szCs w:val="28"/>
        </w:rPr>
        <w:t xml:space="preserve">determine </w:t>
      </w:r>
      <w:r w:rsidR="007609F0" w:rsidRPr="004B1C72">
        <w:rPr>
          <w:rFonts w:asciiTheme="minorHAnsi" w:hAnsiTheme="minorHAnsi"/>
          <w:color w:val="000000" w:themeColor="text1"/>
          <w:szCs w:val="28"/>
        </w:rPr>
        <w:t xml:space="preserve">women’s </w:t>
      </w:r>
      <w:r w:rsidR="001133C1" w:rsidRPr="004B1C72">
        <w:rPr>
          <w:rFonts w:asciiTheme="minorHAnsi" w:hAnsiTheme="minorHAnsi"/>
          <w:color w:val="000000" w:themeColor="text1"/>
          <w:szCs w:val="28"/>
        </w:rPr>
        <w:t>attitudes toward their own roles and status as distinct from either men’s attitudes toward them</w:t>
      </w:r>
      <w:r w:rsidR="00AA10AC" w:rsidRPr="004B1C72">
        <w:rPr>
          <w:rFonts w:asciiTheme="minorHAnsi" w:hAnsiTheme="minorHAnsi"/>
          <w:color w:val="000000" w:themeColor="text1"/>
          <w:szCs w:val="28"/>
        </w:rPr>
        <w:t>,</w:t>
      </w:r>
      <w:r w:rsidR="001133C1" w:rsidRPr="004B1C72">
        <w:rPr>
          <w:rFonts w:asciiTheme="minorHAnsi" w:hAnsiTheme="minorHAnsi"/>
          <w:color w:val="000000" w:themeColor="text1"/>
          <w:szCs w:val="28"/>
        </w:rPr>
        <w:t xml:space="preserve"> or the assumptions of Western society.</w:t>
      </w:r>
      <w:r w:rsidR="001133C1" w:rsidRPr="004B1C72">
        <w:rPr>
          <w:rFonts w:asciiTheme="minorHAnsi" w:hAnsiTheme="minorHAnsi"/>
          <w:color w:val="000000" w:themeColor="text1"/>
          <w:szCs w:val="28"/>
          <w:lang w:val="en-AU"/>
        </w:rPr>
        <w:t xml:space="preserve"> </w:t>
      </w:r>
      <w:r w:rsidR="00D77F31" w:rsidRPr="004B1C72">
        <w:rPr>
          <w:rFonts w:asciiTheme="minorHAnsi" w:hAnsiTheme="minorHAnsi"/>
          <w:color w:val="000000" w:themeColor="text1"/>
          <w:szCs w:val="28"/>
          <w:lang w:val="en-AU"/>
        </w:rPr>
        <w:t xml:space="preserve">She contested western perceptions of </w:t>
      </w:r>
      <w:r w:rsidR="007609F0" w:rsidRPr="004B1C72">
        <w:rPr>
          <w:rFonts w:asciiTheme="minorHAnsi" w:hAnsiTheme="minorHAnsi"/>
          <w:color w:val="000000" w:themeColor="text1"/>
          <w:szCs w:val="28"/>
          <w:lang w:val="en-AU"/>
        </w:rPr>
        <w:t>Pacific</w:t>
      </w:r>
      <w:r w:rsidR="00D77F31" w:rsidRPr="004B1C72">
        <w:rPr>
          <w:rFonts w:asciiTheme="minorHAnsi" w:hAnsiTheme="minorHAnsi"/>
          <w:color w:val="000000" w:themeColor="text1"/>
          <w:szCs w:val="28"/>
          <w:lang w:val="en-AU"/>
        </w:rPr>
        <w:t xml:space="preserve"> women as ‘drudges’ who led ‘colourless and arid’ lives. </w:t>
      </w:r>
      <w:r w:rsidR="00D77F31" w:rsidRPr="004B1C72">
        <w:rPr>
          <w:rFonts w:asciiTheme="minorHAnsi" w:hAnsiTheme="minorHAnsi"/>
          <w:color w:val="000000" w:themeColor="text1"/>
          <w:szCs w:val="28"/>
        </w:rPr>
        <w:fldChar w:fldCharType="begin"/>
      </w:r>
      <w:r w:rsidR="00D77F31" w:rsidRPr="004B1C72">
        <w:rPr>
          <w:rFonts w:asciiTheme="minorHAnsi" w:hAnsiTheme="minorHAnsi"/>
          <w:color w:val="000000" w:themeColor="text1"/>
          <w:szCs w:val="28"/>
        </w:rPr>
        <w:instrText xml:space="preserve"> ADDIN EN.CITE &lt;EndNote&gt;&lt;Cite&gt;&lt;Author&gt;Wedgwood&lt;/Author&gt;&lt;Year&gt;1937&lt;/Year&gt;&lt;RecNum&gt;13&lt;/RecNum&gt;&lt;Pages&gt;192&lt;/Pages&gt;&lt;record&gt;&lt;rec-number&gt;13&lt;/rec-number&gt;&lt;foreign-keys&gt;&lt;key app="EN" db-id="a9f09esf80ddw9evae8v09zjpfdd0xvpwvw5" timestamp="1524881857"&gt;13&lt;/key&gt;&lt;/foreign-keys&gt;&lt;ref-type name="Journal Article"&gt;17&lt;/ref-type&gt;&lt;contributors&gt;&lt;authors&gt;&lt;author&gt;Wedgwood, Camilla H.&lt;/author&gt;&lt;/authors&gt;&lt;/contributors&gt;&lt;titles&gt;&lt;title&gt;Women in Manam (Continued)&lt;/title&gt;&lt;secondary-title&gt;Oceania&lt;/secondary-title&gt;&lt;/titles&gt;&lt;periodical&gt;&lt;full-title&gt;Oceania&lt;/full-title&gt;&lt;/periodical&gt;&lt;pages&gt;170-192&lt;/pages&gt;&lt;volume&gt;8&lt;/volume&gt;&lt;number&gt;2&lt;/number&gt;&lt;dates&gt;&lt;year&gt;1937&lt;/year&gt;&lt;/dates&gt;&lt;publisher&gt;[Wiley, Oceania Publications, University of Sydney]&lt;/publisher&gt;&lt;isbn&gt;00298077&lt;/isbn&gt;&lt;urls&gt;&lt;related-urls&gt;&lt;url&gt;http://www.jstor.org.ezproxy1.library.usyd.edu.au/stable/40327671&lt;/url&gt;&lt;/related-urls&gt;&lt;/urls&gt;&lt;custom1&gt;Full publication date: Dec., 1937&lt;/custom1&gt;&lt;/record&gt;&lt;/Cite&gt;&lt;/EndNote&gt;</w:instrText>
      </w:r>
      <w:r w:rsidR="00D77F31" w:rsidRPr="004B1C72">
        <w:rPr>
          <w:rFonts w:asciiTheme="minorHAnsi" w:hAnsiTheme="minorHAnsi"/>
          <w:color w:val="000000" w:themeColor="text1"/>
          <w:szCs w:val="28"/>
        </w:rPr>
        <w:fldChar w:fldCharType="end"/>
      </w:r>
      <w:r w:rsidR="00D77F31" w:rsidRPr="004B1C72">
        <w:rPr>
          <w:rFonts w:asciiTheme="minorHAnsi" w:hAnsiTheme="minorHAnsi"/>
          <w:color w:val="000000" w:themeColor="text1"/>
          <w:szCs w:val="28"/>
          <w:lang w:val="en-AU"/>
        </w:rPr>
        <w:t xml:space="preserve">By focusing on the incidents of everyday life, and drawing attention to the events central to women’s lives--- the time of her first menstruation and death—Wedgwood tried to contextualise and highlight the nuance of patriarchal kinship systems on </w:t>
      </w:r>
      <w:proofErr w:type="spellStart"/>
      <w:r w:rsidR="00D77F31" w:rsidRPr="004B1C72">
        <w:rPr>
          <w:rFonts w:asciiTheme="minorHAnsi" w:hAnsiTheme="minorHAnsi"/>
          <w:color w:val="000000" w:themeColor="text1"/>
          <w:szCs w:val="28"/>
          <w:lang w:val="en-AU"/>
        </w:rPr>
        <w:t>Manam</w:t>
      </w:r>
      <w:proofErr w:type="spellEnd"/>
      <w:r w:rsidR="00D77F31" w:rsidRPr="004B1C72">
        <w:rPr>
          <w:rFonts w:asciiTheme="minorHAnsi" w:hAnsiTheme="minorHAnsi"/>
          <w:color w:val="000000" w:themeColor="text1"/>
          <w:szCs w:val="28"/>
          <w:lang w:val="en-AU"/>
        </w:rPr>
        <w:t>.</w:t>
      </w:r>
      <w:r w:rsidR="00D77F31" w:rsidRPr="004B1C72">
        <w:rPr>
          <w:rStyle w:val="FootnoteReference"/>
          <w:rFonts w:asciiTheme="minorHAnsi" w:hAnsiTheme="minorHAnsi"/>
          <w:color w:val="000000" w:themeColor="text1"/>
          <w:szCs w:val="28"/>
          <w:lang w:val="en-AU"/>
        </w:rPr>
        <w:footnoteReference w:id="38"/>
      </w:r>
      <w:r w:rsidR="00591D4C" w:rsidRPr="004B1C72">
        <w:rPr>
          <w:rFonts w:asciiTheme="minorHAnsi" w:hAnsiTheme="minorHAnsi"/>
          <w:color w:val="000000" w:themeColor="text1"/>
          <w:szCs w:val="28"/>
          <w:lang w:val="en-AU"/>
        </w:rPr>
        <w:t xml:space="preserve"> Wedgwood found through her research that the women of </w:t>
      </w:r>
      <w:proofErr w:type="spellStart"/>
      <w:r w:rsidR="00591D4C" w:rsidRPr="004B1C72">
        <w:rPr>
          <w:rFonts w:asciiTheme="minorHAnsi" w:hAnsiTheme="minorHAnsi"/>
          <w:color w:val="000000" w:themeColor="text1"/>
          <w:szCs w:val="28"/>
          <w:lang w:val="en-AU"/>
        </w:rPr>
        <w:t>Manam</w:t>
      </w:r>
      <w:proofErr w:type="spellEnd"/>
      <w:r w:rsidR="00591D4C" w:rsidRPr="004B1C72">
        <w:rPr>
          <w:rFonts w:asciiTheme="minorHAnsi" w:hAnsiTheme="minorHAnsi"/>
          <w:color w:val="000000" w:themeColor="text1"/>
          <w:szCs w:val="28"/>
          <w:lang w:val="en-AU"/>
        </w:rPr>
        <w:t xml:space="preserve"> Island were ‘co-operators rather than [the] dependents’ of men. </w:t>
      </w:r>
    </w:p>
    <w:p w14:paraId="334B9E68" w14:textId="77777777" w:rsidR="007609F0" w:rsidRPr="004B1C72" w:rsidRDefault="007609F0" w:rsidP="008650D1">
      <w:pPr>
        <w:spacing w:line="360" w:lineRule="auto"/>
        <w:rPr>
          <w:rFonts w:asciiTheme="minorHAnsi" w:hAnsiTheme="minorHAnsi"/>
          <w:color w:val="000000" w:themeColor="text1"/>
          <w:szCs w:val="28"/>
          <w:lang w:val="en-AU"/>
        </w:rPr>
      </w:pPr>
    </w:p>
    <w:p w14:paraId="18CFE5EC" w14:textId="3082167F" w:rsidR="00771A73" w:rsidRPr="004B1C72" w:rsidRDefault="00012BD4" w:rsidP="008650D1">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t>However,</w:t>
      </w:r>
      <w:r w:rsidR="00AA10AC" w:rsidRPr="004B1C72">
        <w:rPr>
          <w:rFonts w:asciiTheme="minorHAnsi" w:hAnsiTheme="minorHAnsi"/>
          <w:color w:val="000000" w:themeColor="text1"/>
          <w:szCs w:val="28"/>
          <w:lang w:val="en-AU"/>
        </w:rPr>
        <w:t xml:space="preserve"> </w:t>
      </w:r>
      <w:r w:rsidR="000A584D" w:rsidRPr="004B1C72">
        <w:rPr>
          <w:rFonts w:asciiTheme="minorHAnsi" w:hAnsiTheme="minorHAnsi"/>
          <w:color w:val="000000" w:themeColor="text1"/>
          <w:szCs w:val="28"/>
          <w:lang w:val="en-AU"/>
        </w:rPr>
        <w:t xml:space="preserve">it is also important that we recognise that </w:t>
      </w:r>
      <w:r w:rsidR="00AA10AC" w:rsidRPr="004B1C72">
        <w:rPr>
          <w:rFonts w:asciiTheme="minorHAnsi" w:hAnsiTheme="minorHAnsi"/>
          <w:color w:val="000000" w:themeColor="text1"/>
          <w:szCs w:val="28"/>
          <w:lang w:val="en-AU"/>
        </w:rPr>
        <w:t xml:space="preserve">in </w:t>
      </w:r>
      <w:proofErr w:type="spellStart"/>
      <w:r w:rsidR="00AA10AC" w:rsidRPr="004B1C72">
        <w:rPr>
          <w:rFonts w:asciiTheme="minorHAnsi" w:hAnsiTheme="minorHAnsi"/>
          <w:color w:val="000000" w:themeColor="text1"/>
          <w:szCs w:val="28"/>
          <w:lang w:val="en-AU"/>
        </w:rPr>
        <w:t>Manam</w:t>
      </w:r>
      <w:proofErr w:type="spellEnd"/>
      <w:r w:rsidR="00AA10AC" w:rsidRPr="004B1C72">
        <w:rPr>
          <w:rFonts w:asciiTheme="minorHAnsi" w:hAnsiTheme="minorHAnsi"/>
          <w:color w:val="000000" w:themeColor="text1"/>
          <w:szCs w:val="28"/>
          <w:lang w:val="en-AU"/>
        </w:rPr>
        <w:t xml:space="preserve"> Wedgwood occupied the liminal space of outsider. </w:t>
      </w:r>
      <w:r w:rsidRPr="004B1C72">
        <w:rPr>
          <w:rFonts w:asciiTheme="minorHAnsi" w:hAnsiTheme="minorHAnsi"/>
          <w:color w:val="000000" w:themeColor="text1"/>
          <w:szCs w:val="28"/>
          <w:lang w:val="en-AU"/>
        </w:rPr>
        <w:t xml:space="preserve">Wedgwood was white and she did not have a husband. Her attire and cultural practices were alien to the people of </w:t>
      </w:r>
      <w:proofErr w:type="spellStart"/>
      <w:r w:rsidRPr="004B1C72">
        <w:rPr>
          <w:rFonts w:asciiTheme="minorHAnsi" w:hAnsiTheme="minorHAnsi"/>
          <w:color w:val="000000" w:themeColor="text1"/>
          <w:szCs w:val="28"/>
          <w:lang w:val="en-AU"/>
        </w:rPr>
        <w:t>Manam</w:t>
      </w:r>
      <w:proofErr w:type="spellEnd"/>
      <w:r w:rsidRPr="004B1C72">
        <w:rPr>
          <w:rFonts w:asciiTheme="minorHAnsi" w:hAnsiTheme="minorHAnsi"/>
          <w:color w:val="000000" w:themeColor="text1"/>
          <w:szCs w:val="28"/>
          <w:lang w:val="en-AU"/>
        </w:rPr>
        <w:t>, she associated herself closely with the Mission and was working within the demands of the Australian administration.</w:t>
      </w:r>
      <w:r w:rsidR="00AA10AC" w:rsidRPr="004B1C72">
        <w:rPr>
          <w:rFonts w:asciiTheme="minorHAnsi" w:hAnsiTheme="minorHAnsi"/>
          <w:color w:val="000000" w:themeColor="text1"/>
          <w:szCs w:val="28"/>
          <w:lang w:val="en-AU"/>
        </w:rPr>
        <w:t xml:space="preserve"> W</w:t>
      </w:r>
      <w:r w:rsidRPr="004B1C72">
        <w:rPr>
          <w:rFonts w:asciiTheme="minorHAnsi" w:hAnsiTheme="minorHAnsi"/>
          <w:color w:val="000000" w:themeColor="text1"/>
          <w:szCs w:val="28"/>
          <w:lang w:val="en-AU"/>
        </w:rPr>
        <w:t xml:space="preserve">estern perceptions of her gender’s capabilities and rights </w:t>
      </w:r>
      <w:r w:rsidR="000A584D" w:rsidRPr="004B1C72">
        <w:rPr>
          <w:rFonts w:asciiTheme="minorHAnsi" w:hAnsiTheme="minorHAnsi"/>
          <w:color w:val="000000" w:themeColor="text1"/>
          <w:szCs w:val="28"/>
          <w:lang w:val="en-AU"/>
        </w:rPr>
        <w:t>were</w:t>
      </w:r>
      <w:r w:rsidRPr="004B1C72">
        <w:rPr>
          <w:rFonts w:asciiTheme="minorHAnsi" w:hAnsiTheme="minorHAnsi"/>
          <w:color w:val="000000" w:themeColor="text1"/>
          <w:szCs w:val="28"/>
          <w:lang w:val="en-AU"/>
        </w:rPr>
        <w:t xml:space="preserve"> </w:t>
      </w:r>
      <w:r w:rsidR="000A584D" w:rsidRPr="004B1C72">
        <w:rPr>
          <w:rFonts w:asciiTheme="minorHAnsi" w:hAnsiTheme="minorHAnsi"/>
          <w:color w:val="000000" w:themeColor="text1"/>
          <w:szCs w:val="28"/>
          <w:lang w:val="en-AU"/>
        </w:rPr>
        <w:t xml:space="preserve">also </w:t>
      </w:r>
      <w:r w:rsidRPr="004B1C72">
        <w:rPr>
          <w:rFonts w:asciiTheme="minorHAnsi" w:hAnsiTheme="minorHAnsi"/>
          <w:color w:val="000000" w:themeColor="text1"/>
          <w:szCs w:val="28"/>
          <w:lang w:val="en-AU"/>
        </w:rPr>
        <w:t xml:space="preserve">not applicable to her experiences in the field. Wedgwood </w:t>
      </w:r>
      <w:r w:rsidR="00893C5E" w:rsidRPr="004B1C72">
        <w:rPr>
          <w:rFonts w:asciiTheme="minorHAnsi" w:hAnsiTheme="minorHAnsi"/>
          <w:color w:val="000000" w:themeColor="text1"/>
          <w:szCs w:val="28"/>
          <w:lang w:val="en-AU"/>
        </w:rPr>
        <w:t>produced considerable data on male activities</w:t>
      </w:r>
      <w:r w:rsidR="000E5926" w:rsidRPr="004B1C72">
        <w:rPr>
          <w:rFonts w:asciiTheme="minorHAnsi" w:hAnsiTheme="minorHAnsi"/>
          <w:color w:val="000000" w:themeColor="text1"/>
          <w:szCs w:val="28"/>
          <w:lang w:val="en-AU"/>
        </w:rPr>
        <w:t>,</w:t>
      </w:r>
      <w:r w:rsidR="00893C5E" w:rsidRPr="004B1C72">
        <w:rPr>
          <w:rFonts w:asciiTheme="minorHAnsi" w:hAnsiTheme="minorHAnsi"/>
          <w:color w:val="000000" w:themeColor="text1"/>
          <w:szCs w:val="28"/>
          <w:lang w:val="en-AU"/>
        </w:rPr>
        <w:t xml:space="preserve"> </w:t>
      </w:r>
      <w:r w:rsidR="000E5926" w:rsidRPr="004B1C72">
        <w:rPr>
          <w:rFonts w:asciiTheme="minorHAnsi" w:hAnsiTheme="minorHAnsi"/>
          <w:color w:val="000000" w:themeColor="text1"/>
          <w:szCs w:val="28"/>
          <w:lang w:val="en-AU"/>
        </w:rPr>
        <w:t>especially</w:t>
      </w:r>
      <w:r w:rsidR="00893C5E" w:rsidRPr="004B1C72">
        <w:rPr>
          <w:rFonts w:asciiTheme="minorHAnsi" w:hAnsiTheme="minorHAnsi"/>
          <w:color w:val="000000" w:themeColor="text1"/>
          <w:szCs w:val="28"/>
          <w:lang w:val="en-AU"/>
        </w:rPr>
        <w:t xml:space="preserve"> the rituals and technical process involved in canoe building</w:t>
      </w:r>
      <w:r w:rsidR="00524F7F" w:rsidRPr="004B1C72">
        <w:rPr>
          <w:rFonts w:asciiTheme="minorHAnsi" w:hAnsiTheme="minorHAnsi"/>
          <w:color w:val="000000" w:themeColor="text1"/>
          <w:szCs w:val="28"/>
          <w:lang w:val="en-AU"/>
        </w:rPr>
        <w:t>.</w:t>
      </w:r>
      <w:r w:rsidR="000E5926" w:rsidRPr="004B1C72">
        <w:rPr>
          <w:rFonts w:asciiTheme="minorHAnsi" w:hAnsiTheme="minorHAnsi"/>
          <w:color w:val="000000" w:themeColor="text1"/>
          <w:szCs w:val="28"/>
          <w:lang w:val="en-AU"/>
        </w:rPr>
        <w:t xml:space="preserve"> This is </w:t>
      </w:r>
      <w:r w:rsidR="00AF71CF" w:rsidRPr="004B1C72">
        <w:rPr>
          <w:rFonts w:asciiTheme="minorHAnsi" w:hAnsiTheme="minorHAnsi"/>
          <w:color w:val="000000" w:themeColor="text1"/>
          <w:szCs w:val="28"/>
          <w:lang w:val="en-AU"/>
        </w:rPr>
        <w:t xml:space="preserve">what is </w:t>
      </w:r>
      <w:r w:rsidR="000E5926" w:rsidRPr="004B1C72">
        <w:rPr>
          <w:rFonts w:asciiTheme="minorHAnsi" w:hAnsiTheme="minorHAnsi"/>
          <w:color w:val="000000" w:themeColor="text1"/>
          <w:szCs w:val="28"/>
          <w:lang w:val="en-AU"/>
        </w:rPr>
        <w:t xml:space="preserve">reflected </w:t>
      </w:r>
      <w:r w:rsidR="00893C5E" w:rsidRPr="004B1C72">
        <w:rPr>
          <w:rFonts w:asciiTheme="minorHAnsi" w:hAnsiTheme="minorHAnsi"/>
          <w:color w:val="000000" w:themeColor="text1"/>
          <w:szCs w:val="28"/>
          <w:lang w:val="en-AU"/>
        </w:rPr>
        <w:t xml:space="preserve">in the </w:t>
      </w:r>
      <w:r w:rsidR="000E5926" w:rsidRPr="004B1C72">
        <w:rPr>
          <w:rFonts w:asciiTheme="minorHAnsi" w:hAnsiTheme="minorHAnsi"/>
          <w:color w:val="000000" w:themeColor="text1"/>
          <w:szCs w:val="28"/>
          <w:lang w:val="en-AU"/>
        </w:rPr>
        <w:t>teaching lecture slides at the Macleay museum</w:t>
      </w:r>
      <w:r w:rsidR="008F4E50" w:rsidRPr="004B1C72">
        <w:rPr>
          <w:rFonts w:asciiTheme="minorHAnsi" w:hAnsiTheme="minorHAnsi"/>
          <w:color w:val="000000" w:themeColor="text1"/>
          <w:szCs w:val="28"/>
          <w:lang w:val="en-AU"/>
        </w:rPr>
        <w:t>. They</w:t>
      </w:r>
      <w:r w:rsidR="000E5926" w:rsidRPr="004B1C72">
        <w:rPr>
          <w:rFonts w:asciiTheme="minorHAnsi" w:hAnsiTheme="minorHAnsi"/>
          <w:color w:val="000000" w:themeColor="text1"/>
          <w:szCs w:val="28"/>
          <w:lang w:val="en-AU"/>
        </w:rPr>
        <w:t xml:space="preserve"> contain an almost even number of ‘male’ and ‘female’ images. </w:t>
      </w:r>
      <w:r w:rsidR="00893C5E" w:rsidRPr="004B1C72">
        <w:rPr>
          <w:rFonts w:asciiTheme="minorHAnsi" w:hAnsiTheme="minorHAnsi"/>
          <w:color w:val="000000" w:themeColor="text1"/>
          <w:szCs w:val="28"/>
          <w:lang w:val="en-AU"/>
        </w:rPr>
        <w:t xml:space="preserve"> </w:t>
      </w:r>
      <w:r w:rsidR="001133C1" w:rsidRPr="004B1C72">
        <w:rPr>
          <w:rFonts w:asciiTheme="minorHAnsi" w:hAnsiTheme="minorHAnsi"/>
          <w:color w:val="000000" w:themeColor="text1"/>
          <w:szCs w:val="28"/>
          <w:lang w:val="en-AU"/>
        </w:rPr>
        <w:t>This suggests that although Wedgwood was encouraged to publish her insights into women’s roles</w:t>
      </w:r>
      <w:r w:rsidR="008F4E50" w:rsidRPr="004B1C72">
        <w:rPr>
          <w:rFonts w:asciiTheme="minorHAnsi" w:hAnsiTheme="minorHAnsi"/>
          <w:color w:val="000000" w:themeColor="text1"/>
          <w:szCs w:val="28"/>
          <w:lang w:val="en-AU"/>
        </w:rPr>
        <w:t xml:space="preserve"> in </w:t>
      </w:r>
      <w:r w:rsidR="008F4E50" w:rsidRPr="004B1C72">
        <w:rPr>
          <w:rFonts w:asciiTheme="minorHAnsi" w:hAnsiTheme="minorHAnsi"/>
          <w:i/>
          <w:color w:val="000000" w:themeColor="text1"/>
          <w:szCs w:val="28"/>
          <w:lang w:val="en-AU"/>
        </w:rPr>
        <w:t>Oceania</w:t>
      </w:r>
      <w:r w:rsidR="001133C1" w:rsidRPr="004B1C72">
        <w:rPr>
          <w:rFonts w:asciiTheme="minorHAnsi" w:hAnsiTheme="minorHAnsi"/>
          <w:color w:val="000000" w:themeColor="text1"/>
          <w:szCs w:val="28"/>
          <w:lang w:val="en-AU"/>
        </w:rPr>
        <w:t xml:space="preserve">, in a university context </w:t>
      </w:r>
      <w:r w:rsidR="001133C1" w:rsidRPr="004B1C72">
        <w:rPr>
          <w:rFonts w:asciiTheme="minorHAnsi" w:hAnsiTheme="minorHAnsi"/>
          <w:color w:val="000000" w:themeColor="text1"/>
          <w:szCs w:val="28"/>
          <w:lang w:val="en-AU"/>
        </w:rPr>
        <w:lastRenderedPageBreak/>
        <w:t xml:space="preserve">she was expected to teach about </w:t>
      </w:r>
      <w:r w:rsidR="00AA10AC" w:rsidRPr="004B1C72">
        <w:rPr>
          <w:rFonts w:asciiTheme="minorHAnsi" w:hAnsiTheme="minorHAnsi"/>
          <w:color w:val="000000" w:themeColor="text1"/>
          <w:szCs w:val="28"/>
          <w:lang w:val="en-AU"/>
        </w:rPr>
        <w:t xml:space="preserve">the role of </w:t>
      </w:r>
      <w:r w:rsidR="001133C1" w:rsidRPr="004B1C72">
        <w:rPr>
          <w:rFonts w:asciiTheme="minorHAnsi" w:hAnsiTheme="minorHAnsi"/>
          <w:color w:val="000000" w:themeColor="text1"/>
          <w:szCs w:val="28"/>
          <w:lang w:val="en-AU"/>
        </w:rPr>
        <w:t>women</w:t>
      </w:r>
      <w:r w:rsidR="00AA10AC" w:rsidRPr="004B1C72">
        <w:rPr>
          <w:rFonts w:asciiTheme="minorHAnsi" w:hAnsiTheme="minorHAnsi"/>
          <w:color w:val="000000" w:themeColor="text1"/>
          <w:szCs w:val="28"/>
          <w:lang w:val="en-AU"/>
        </w:rPr>
        <w:t xml:space="preserve"> as complementary to that of men in Papua New Guinea.</w:t>
      </w:r>
    </w:p>
    <w:p w14:paraId="70BAD0D1" w14:textId="77777777" w:rsidR="004A0748" w:rsidRPr="004B1C72" w:rsidRDefault="004A0748" w:rsidP="008650D1">
      <w:pPr>
        <w:spacing w:line="360" w:lineRule="auto"/>
        <w:rPr>
          <w:rFonts w:asciiTheme="minorHAnsi" w:hAnsiTheme="minorHAnsi"/>
          <w:color w:val="000000" w:themeColor="text1"/>
          <w:szCs w:val="28"/>
          <w:lang w:val="en-AU"/>
        </w:rPr>
      </w:pPr>
    </w:p>
    <w:p w14:paraId="4209250F" w14:textId="3385A92A" w:rsidR="001D1E2C" w:rsidRPr="004B1C72" w:rsidRDefault="00C750D8" w:rsidP="00AA10AC">
      <w:pPr>
        <w:spacing w:line="360" w:lineRule="auto"/>
        <w:jc w:val="center"/>
        <w:rPr>
          <w:rFonts w:asciiTheme="minorHAnsi" w:hAnsiTheme="minorHAnsi"/>
          <w:color w:val="000000" w:themeColor="text1"/>
          <w:szCs w:val="28"/>
          <w:lang w:val="en-AU"/>
        </w:rPr>
      </w:pPr>
      <w:r w:rsidRPr="004B1C72">
        <w:rPr>
          <w:rFonts w:asciiTheme="minorHAnsi" w:hAnsiTheme="minorHAnsi"/>
          <w:noProof/>
          <w:color w:val="000000" w:themeColor="text1"/>
          <w:szCs w:val="28"/>
        </w:rPr>
        <mc:AlternateContent>
          <mc:Choice Requires="wps">
            <w:drawing>
              <wp:anchor distT="0" distB="0" distL="114300" distR="114300" simplePos="0" relativeHeight="251665408" behindDoc="0" locked="0" layoutInCell="1" allowOverlap="1" wp14:anchorId="7CD5C5CF" wp14:editId="28037917">
                <wp:simplePos x="0" y="0"/>
                <wp:positionH relativeFrom="column">
                  <wp:posOffset>-292735</wp:posOffset>
                </wp:positionH>
                <wp:positionV relativeFrom="paragraph">
                  <wp:posOffset>3298825</wp:posOffset>
                </wp:positionV>
                <wp:extent cx="6172835" cy="702310"/>
                <wp:effectExtent l="0" t="0" r="0" b="0"/>
                <wp:wrapSquare wrapText="bothSides"/>
                <wp:docPr id="9" name="TextBox 1"/>
                <wp:cNvGraphicFramePr/>
                <a:graphic xmlns:a="http://schemas.openxmlformats.org/drawingml/2006/main">
                  <a:graphicData uri="http://schemas.microsoft.com/office/word/2010/wordprocessingShape">
                    <wps:wsp>
                      <wps:cNvSpPr txBox="1"/>
                      <wps:spPr>
                        <a:xfrm>
                          <a:off x="0" y="0"/>
                          <a:ext cx="6172835" cy="702310"/>
                        </a:xfrm>
                        <a:prstGeom prst="rect">
                          <a:avLst/>
                        </a:prstGeom>
                        <a:noFill/>
                      </wps:spPr>
                      <wps:txbx>
                        <w:txbxContent>
                          <w:p w14:paraId="505DF9EC" w14:textId="167AAA60" w:rsidR="00C750D8" w:rsidRPr="00C750D8" w:rsidRDefault="00C750D8" w:rsidP="00C750D8">
                            <w:pPr>
                              <w:pStyle w:val="NormalWeb"/>
                              <w:spacing w:before="0" w:beforeAutospacing="0" w:after="0" w:afterAutospacing="0"/>
                              <w:rPr>
                                <w:sz w:val="20"/>
                                <w:szCs w:val="20"/>
                              </w:rPr>
                            </w:pPr>
                            <w:r w:rsidRPr="00C750D8">
                              <w:rPr>
                                <w:rFonts w:asciiTheme="minorHAnsi" w:hAnsi="Calibri" w:cstheme="minorBidi"/>
                                <w:bCs/>
                                <w:color w:val="000000" w:themeColor="text1"/>
                                <w:kern w:val="24"/>
                                <w:sz w:val="20"/>
                                <w:szCs w:val="20"/>
                              </w:rPr>
                              <w:t>Figure</w:t>
                            </w:r>
                            <w:r w:rsidR="00521CA5">
                              <w:rPr>
                                <w:rFonts w:asciiTheme="minorHAnsi" w:hAnsi="Calibri" w:cstheme="minorBidi"/>
                                <w:bCs/>
                                <w:color w:val="000000" w:themeColor="text1"/>
                                <w:kern w:val="24"/>
                                <w:sz w:val="20"/>
                                <w:szCs w:val="20"/>
                              </w:rPr>
                              <w:t xml:space="preserve"> 4</w:t>
                            </w:r>
                            <w:r w:rsidRPr="00C750D8">
                              <w:rPr>
                                <w:rFonts w:asciiTheme="minorHAnsi" w:hAnsi="Calibri" w:cstheme="minorBidi"/>
                                <w:bCs/>
                                <w:color w:val="000000" w:themeColor="text1"/>
                                <w:kern w:val="24"/>
                                <w:sz w:val="20"/>
                                <w:szCs w:val="20"/>
                              </w:rPr>
                              <w:t xml:space="preserve">: </w:t>
                            </w:r>
                            <w:r w:rsidRPr="00C750D8">
                              <w:rPr>
                                <w:rFonts w:ascii="Calibri" w:eastAsia="Times New Roman" w:hAnsi="Calibri"/>
                                <w:sz w:val="20"/>
                                <w:szCs w:val="20"/>
                              </w:rPr>
                              <w:t>'</w:t>
                            </w:r>
                            <w:proofErr w:type="spellStart"/>
                            <w:r w:rsidRPr="00C750D8">
                              <w:rPr>
                                <w:rFonts w:ascii="Calibri" w:eastAsia="Times New Roman" w:hAnsi="Calibri"/>
                                <w:sz w:val="20"/>
                                <w:szCs w:val="20"/>
                              </w:rPr>
                              <w:t>Manam</w:t>
                            </w:r>
                            <w:proofErr w:type="spellEnd"/>
                            <w:r w:rsidRPr="00C750D8">
                              <w:rPr>
                                <w:rFonts w:ascii="Calibri" w:eastAsia="Times New Roman" w:hAnsi="Calibri"/>
                                <w:sz w:val="20"/>
                                <w:szCs w:val="20"/>
                              </w:rPr>
                              <w:t xml:space="preserve"> Island, New Guinea - Canoes - small boys playing with model canoes which they have made. One boy is holding a toy used in the manner of a sling.'</w:t>
                            </w:r>
                            <w:r>
                              <w:rPr>
                                <w:rFonts w:ascii="Calibri" w:eastAsia="Times New Roman" w:hAnsi="Calibri"/>
                                <w:sz w:val="20"/>
                                <w:szCs w:val="20"/>
                              </w:rPr>
                              <w:t xml:space="preserve"> </w:t>
                            </w:r>
                            <w:r w:rsidRPr="00C750D8">
                              <w:rPr>
                                <w:rFonts w:asciiTheme="minorHAnsi" w:hAnsi="Calibri" w:cstheme="minorBidi"/>
                                <w:color w:val="000000" w:themeColor="text1"/>
                                <w:kern w:val="24"/>
                                <w:sz w:val="20"/>
                                <w:szCs w:val="20"/>
                              </w:rPr>
                              <w:t>1933</w:t>
                            </w:r>
                            <w:r>
                              <w:rPr>
                                <w:sz w:val="20"/>
                                <w:szCs w:val="20"/>
                              </w:rPr>
                              <w:t xml:space="preserve">, </w:t>
                            </w:r>
                            <w:proofErr w:type="spellStart"/>
                            <w:r w:rsidRPr="00C750D8">
                              <w:rPr>
                                <w:rFonts w:ascii="Calibri" w:hAnsi="Calibri" w:cstheme="minorBidi"/>
                                <w:color w:val="000000"/>
                                <w:kern w:val="24"/>
                                <w:sz w:val="20"/>
                                <w:szCs w:val="20"/>
                              </w:rPr>
                              <w:t>Manam</w:t>
                            </w:r>
                            <w:proofErr w:type="spellEnd"/>
                            <w:r w:rsidRPr="00C750D8">
                              <w:rPr>
                                <w:rFonts w:ascii="Calibri" w:hAnsi="Calibri" w:cstheme="minorBidi"/>
                                <w:color w:val="000000"/>
                                <w:kern w:val="24"/>
                                <w:sz w:val="20"/>
                                <w:szCs w:val="20"/>
                              </w:rPr>
                              <w:t xml:space="preserve"> Island, Madang Province, Papua New Guinea.</w:t>
                            </w:r>
                          </w:p>
                          <w:p w14:paraId="4049A648" w14:textId="328F2171" w:rsidR="00C750D8" w:rsidRPr="00C750D8" w:rsidRDefault="00C750D8" w:rsidP="00C750D8">
                            <w:pPr>
                              <w:pStyle w:val="NormalWeb"/>
                              <w:spacing w:before="0" w:beforeAutospacing="0" w:after="0" w:afterAutospacing="0"/>
                              <w:rPr>
                                <w:sz w:val="20"/>
                                <w:szCs w:val="20"/>
                              </w:rPr>
                            </w:pPr>
                            <w:r w:rsidRPr="00C750D8">
                              <w:rPr>
                                <w:rFonts w:ascii="Calibri" w:hAnsi="Calibri" w:cstheme="minorBidi"/>
                                <w:color w:val="000000"/>
                                <w:kern w:val="24"/>
                                <w:sz w:val="20"/>
                                <w:szCs w:val="20"/>
                              </w:rPr>
                              <w:t xml:space="preserve">Photo: C Wedgwood, lantern slide, Macleay Museum, University of Sydney (HP99.1.1113) </w:t>
                            </w:r>
                          </w:p>
                          <w:p w14:paraId="3194BCCC" w14:textId="464FD677" w:rsidR="00C750D8" w:rsidRPr="00C750D8" w:rsidRDefault="00C750D8" w:rsidP="00C750D8">
                            <w:pPr>
                              <w:pStyle w:val="NormalWeb"/>
                              <w:spacing w:before="0" w:beforeAutospacing="0" w:after="0" w:afterAutospacing="0"/>
                              <w:rPr>
                                <w:sz w:val="20"/>
                                <w:szCs w:val="20"/>
                              </w:rPr>
                            </w:pPr>
                          </w:p>
                        </w:txbxContent>
                      </wps:txbx>
                      <wps:bodyPr wrap="square" rtlCol="0">
                        <a:spAutoFit/>
                      </wps:bodyPr>
                    </wps:wsp>
                  </a:graphicData>
                </a:graphic>
                <wp14:sizeRelH relativeFrom="margin">
                  <wp14:pctWidth>0</wp14:pctWidth>
                </wp14:sizeRelH>
              </wp:anchor>
            </w:drawing>
          </mc:Choice>
          <mc:Fallback>
            <w:pict>
              <v:shape w14:anchorId="7CD5C5CF" id="_x0000_s1029" type="#_x0000_t202" style="position:absolute;left:0;text-align:left;margin-left:-23.05pt;margin-top:259.75pt;width:486.05pt;height:55.3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" filled="f" stroked="f">
                <v:textbox style="mso-fit-shape-to-text:t">
                  <w:txbxContent>
                    <w:p w14:paraId="505DF9EC" w14:textId="167AAA60" w:rsidR="00C750D8" w:rsidRPr="00C750D8" w:rsidRDefault="00C750D8" w:rsidP="00C750D8">
                      <w:pPr>
                        <w:pStyle w:val="NormalWeb"/>
                        <w:spacing w:before="0" w:beforeAutospacing="0" w:after="0" w:afterAutospacing="0"/>
                        <w:rPr>
                          <w:sz w:val="20"/>
                          <w:szCs w:val="20"/>
                        </w:rPr>
                      </w:pPr>
                      <w:r w:rsidRPr="00C750D8">
                        <w:rPr>
                          <w:rFonts w:asciiTheme="minorHAnsi" w:hAnsi="Calibri" w:cstheme="minorBidi"/>
                          <w:bCs/>
                          <w:color w:val="000000" w:themeColor="text1"/>
                          <w:kern w:val="24"/>
                          <w:sz w:val="20"/>
                          <w:szCs w:val="20"/>
                        </w:rPr>
                        <w:t>Figure</w:t>
                      </w:r>
                      <w:r w:rsidR="00521CA5">
                        <w:rPr>
                          <w:rFonts w:asciiTheme="minorHAnsi" w:hAnsi="Calibri" w:cstheme="minorBidi"/>
                          <w:bCs/>
                          <w:color w:val="000000" w:themeColor="text1"/>
                          <w:kern w:val="24"/>
                          <w:sz w:val="20"/>
                          <w:szCs w:val="20"/>
                        </w:rPr>
                        <w:t xml:space="preserve"> 4</w:t>
                      </w:r>
                      <w:r w:rsidRPr="00C750D8">
                        <w:rPr>
                          <w:rFonts w:asciiTheme="minorHAnsi" w:hAnsi="Calibri" w:cstheme="minorBidi"/>
                          <w:bCs/>
                          <w:color w:val="000000" w:themeColor="text1"/>
                          <w:kern w:val="24"/>
                          <w:sz w:val="20"/>
                          <w:szCs w:val="20"/>
                        </w:rPr>
                        <w:t xml:space="preserve">: </w:t>
                      </w:r>
                      <w:r w:rsidRPr="00C750D8">
                        <w:rPr>
                          <w:rFonts w:ascii="Calibri" w:eastAsia="Times New Roman" w:hAnsi="Calibri"/>
                          <w:sz w:val="20"/>
                          <w:szCs w:val="20"/>
                        </w:rPr>
                        <w:t>'</w:t>
                      </w:r>
                      <w:proofErr w:type="spellStart"/>
                      <w:r w:rsidRPr="00C750D8">
                        <w:rPr>
                          <w:rFonts w:ascii="Calibri" w:eastAsia="Times New Roman" w:hAnsi="Calibri"/>
                          <w:sz w:val="20"/>
                          <w:szCs w:val="20"/>
                        </w:rPr>
                        <w:t>Manam</w:t>
                      </w:r>
                      <w:proofErr w:type="spellEnd"/>
                      <w:r w:rsidRPr="00C750D8">
                        <w:rPr>
                          <w:rFonts w:ascii="Calibri" w:eastAsia="Times New Roman" w:hAnsi="Calibri"/>
                          <w:sz w:val="20"/>
                          <w:szCs w:val="20"/>
                        </w:rPr>
                        <w:t xml:space="preserve"> Island, New Guinea - Canoes - small boys playing with model canoes which they have made. One boy is holding a toy used in the manner of a sling.'</w:t>
                      </w:r>
                      <w:r>
                        <w:rPr>
                          <w:rFonts w:ascii="Calibri" w:eastAsia="Times New Roman" w:hAnsi="Calibri"/>
                          <w:sz w:val="20"/>
                          <w:szCs w:val="20"/>
                        </w:rPr>
                        <w:t xml:space="preserve"> </w:t>
                      </w:r>
                      <w:r w:rsidRPr="00C750D8">
                        <w:rPr>
                          <w:rFonts w:asciiTheme="minorHAnsi" w:hAnsi="Calibri" w:cstheme="minorBidi"/>
                          <w:color w:val="000000" w:themeColor="text1"/>
                          <w:kern w:val="24"/>
                          <w:sz w:val="20"/>
                          <w:szCs w:val="20"/>
                        </w:rPr>
                        <w:t>1933</w:t>
                      </w:r>
                      <w:r>
                        <w:rPr>
                          <w:sz w:val="20"/>
                          <w:szCs w:val="20"/>
                        </w:rPr>
                        <w:t xml:space="preserve">, </w:t>
                      </w:r>
                      <w:proofErr w:type="spellStart"/>
                      <w:r w:rsidRPr="00C750D8">
                        <w:rPr>
                          <w:rFonts w:ascii="Calibri" w:hAnsi="Calibri" w:cstheme="minorBidi"/>
                          <w:color w:val="000000"/>
                          <w:kern w:val="24"/>
                          <w:sz w:val="20"/>
                          <w:szCs w:val="20"/>
                        </w:rPr>
                        <w:t>Manam</w:t>
                      </w:r>
                      <w:proofErr w:type="spellEnd"/>
                      <w:r w:rsidRPr="00C750D8">
                        <w:rPr>
                          <w:rFonts w:ascii="Calibri" w:hAnsi="Calibri" w:cstheme="minorBidi"/>
                          <w:color w:val="000000"/>
                          <w:kern w:val="24"/>
                          <w:sz w:val="20"/>
                          <w:szCs w:val="20"/>
                        </w:rPr>
                        <w:t xml:space="preserve"> Island, Madang Province, Papua New Guinea.</w:t>
                      </w:r>
                    </w:p>
                    <w:p w14:paraId="4049A648" w14:textId="328F2171" w:rsidR="00C750D8" w:rsidRPr="00C750D8" w:rsidRDefault="00C750D8" w:rsidP="00C750D8">
                      <w:pPr>
                        <w:pStyle w:val="NormalWeb"/>
                        <w:spacing w:before="0" w:beforeAutospacing="0" w:after="0" w:afterAutospacing="0"/>
                        <w:rPr>
                          <w:sz w:val="20"/>
                          <w:szCs w:val="20"/>
                        </w:rPr>
                      </w:pPr>
                      <w:r w:rsidRPr="00C750D8">
                        <w:rPr>
                          <w:rFonts w:ascii="Calibri" w:hAnsi="Calibri" w:cstheme="minorBidi"/>
                          <w:color w:val="000000"/>
                          <w:kern w:val="24"/>
                          <w:sz w:val="20"/>
                          <w:szCs w:val="20"/>
                        </w:rPr>
                        <w:t xml:space="preserve">Photo: C Wedgwood, lantern slide, Macleay Museum, University of Sydney (HP99.1.1113) </w:t>
                      </w:r>
                    </w:p>
                    <w:p w14:paraId="3194BCCC" w14:textId="464FD677" w:rsidR="00C750D8" w:rsidRPr="00C750D8" w:rsidRDefault="00C750D8" w:rsidP="00C750D8">
                      <w:pPr>
                        <w:pStyle w:val="NormalWeb"/>
                        <w:spacing w:before="0" w:beforeAutospacing="0" w:after="0" w:afterAutospacing="0"/>
                        <w:rPr>
                          <w:sz w:val="20"/>
                          <w:szCs w:val="20"/>
                        </w:rPr>
                      </w:pPr>
                    </w:p>
                  </w:txbxContent>
                </v:textbox>
                <w10:wrap type="square"/>
              </v:shape>
            </w:pict>
          </mc:Fallback>
        </mc:AlternateContent>
      </w:r>
      <w:r w:rsidRPr="004B1C72">
        <w:rPr>
          <w:rFonts w:asciiTheme="minorHAnsi" w:hAnsiTheme="minorHAnsi"/>
          <w:noProof/>
          <w:color w:val="000000" w:themeColor="text1"/>
          <w:szCs w:val="28"/>
        </w:rPr>
        <w:drawing>
          <wp:inline distT="0" distB="0" distL="0" distR="0" wp14:anchorId="571D63D7" wp14:editId="68255061">
            <wp:extent cx="4394835" cy="3186012"/>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4" cstate="screen">
                      <a:extLst>
                        <a:ext uri="{28A0092B-C50C-407E-A947-70E740481C1C}">
                          <a14:useLocalDpi xmlns:a14="http://schemas.microsoft.com/office/drawing/2010/main"/>
                        </a:ext>
                      </a:extLst>
                    </a:blip>
                    <a:srcRect/>
                    <a:stretch/>
                  </pic:blipFill>
                  <pic:spPr>
                    <a:xfrm>
                      <a:off x="0" y="0"/>
                      <a:ext cx="4394835" cy="3186012"/>
                    </a:xfrm>
                    <a:prstGeom prst="rect">
                      <a:avLst/>
                    </a:prstGeom>
                  </pic:spPr>
                </pic:pic>
              </a:graphicData>
            </a:graphic>
          </wp:inline>
        </w:drawing>
      </w:r>
    </w:p>
    <w:p w14:paraId="0181FD0B" w14:textId="77777777" w:rsidR="00DD539A" w:rsidRPr="004B1C72" w:rsidRDefault="00DD539A" w:rsidP="008650D1">
      <w:pPr>
        <w:spacing w:line="360" w:lineRule="auto"/>
        <w:rPr>
          <w:rFonts w:asciiTheme="minorHAnsi" w:hAnsiTheme="minorHAnsi"/>
          <w:color w:val="000000" w:themeColor="text1"/>
          <w:szCs w:val="28"/>
          <w:lang w:val="en-AU"/>
        </w:rPr>
      </w:pPr>
    </w:p>
    <w:p w14:paraId="7A799B49" w14:textId="2B244EF6" w:rsidR="00C750D8" w:rsidRPr="004B1C72" w:rsidRDefault="00521CA5" w:rsidP="008650D1">
      <w:pPr>
        <w:pStyle w:val="NoSpacing"/>
        <w:spacing w:line="360" w:lineRule="auto"/>
        <w:rPr>
          <w:color w:val="000000" w:themeColor="text1"/>
          <w:szCs w:val="28"/>
          <w:lang w:val="en-AU"/>
        </w:rPr>
      </w:pPr>
      <w:r w:rsidRPr="004B1C72">
        <w:rPr>
          <w:color w:val="000000" w:themeColor="text1"/>
          <w:szCs w:val="28"/>
          <w:lang w:val="en-AU"/>
        </w:rPr>
        <w:t>Wedgwood</w:t>
      </w:r>
      <w:r w:rsidR="000A584D" w:rsidRPr="004B1C72">
        <w:rPr>
          <w:color w:val="000000" w:themeColor="text1"/>
          <w:szCs w:val="28"/>
          <w:lang w:val="en-AU"/>
        </w:rPr>
        <w:t>’s rich archive shows us how she</w:t>
      </w:r>
      <w:r w:rsidRPr="004B1C72">
        <w:rPr>
          <w:color w:val="000000" w:themeColor="text1"/>
          <w:szCs w:val="28"/>
          <w:lang w:val="en-AU"/>
        </w:rPr>
        <w:t xml:space="preserve"> adapted social anthropology to photography and burrowed technical teachings from </w:t>
      </w:r>
      <w:r w:rsidRPr="004B1C72">
        <w:rPr>
          <w:i/>
          <w:color w:val="000000" w:themeColor="text1"/>
          <w:szCs w:val="28"/>
          <w:lang w:val="en-AU"/>
        </w:rPr>
        <w:t>Notes and Queries</w:t>
      </w:r>
      <w:r w:rsidRPr="004B1C72">
        <w:rPr>
          <w:color w:val="000000" w:themeColor="text1"/>
          <w:szCs w:val="28"/>
          <w:lang w:val="en-AU"/>
        </w:rPr>
        <w:t xml:space="preserve"> to produce images sensitive to everyday life, as well as the scientific. </w:t>
      </w:r>
      <w:r w:rsidR="00696FF8" w:rsidRPr="004B1C72">
        <w:rPr>
          <w:color w:val="000000" w:themeColor="text1"/>
          <w:szCs w:val="28"/>
          <w:lang w:val="en-AU"/>
        </w:rPr>
        <w:t>Although Wedgwood’s career as an anthropologist was shaped by the limitations of her gender, it was nonetheless extraordinary.</w:t>
      </w:r>
      <w:r w:rsidR="00696FF8" w:rsidRPr="004B1C72">
        <w:rPr>
          <w:rStyle w:val="FootnoteReference"/>
          <w:color w:val="000000" w:themeColor="text1"/>
          <w:szCs w:val="28"/>
          <w:lang w:val="en-AU"/>
        </w:rPr>
        <w:footnoteReference w:id="39"/>
      </w:r>
      <w:r w:rsidR="000A584D" w:rsidRPr="004B1C72">
        <w:rPr>
          <w:color w:val="000000" w:themeColor="text1"/>
          <w:szCs w:val="28"/>
          <w:lang w:val="en-AU"/>
        </w:rPr>
        <w:t xml:space="preserve"> </w:t>
      </w:r>
      <w:r w:rsidR="00696FF8" w:rsidRPr="004B1C72">
        <w:rPr>
          <w:color w:val="000000" w:themeColor="text1"/>
          <w:szCs w:val="28"/>
          <w:lang w:val="en-AU"/>
        </w:rPr>
        <w:t xml:space="preserve">Wedgwood ‘loathe[d] feminism’, but in </w:t>
      </w:r>
      <w:proofErr w:type="spellStart"/>
      <w:r w:rsidR="00696FF8" w:rsidRPr="004B1C72">
        <w:rPr>
          <w:color w:val="000000" w:themeColor="text1"/>
          <w:szCs w:val="28"/>
          <w:lang w:val="en-AU"/>
        </w:rPr>
        <w:t>Manam</w:t>
      </w:r>
      <w:proofErr w:type="spellEnd"/>
      <w:r w:rsidR="00696FF8" w:rsidRPr="004B1C72">
        <w:rPr>
          <w:color w:val="000000" w:themeColor="text1"/>
          <w:szCs w:val="28"/>
          <w:lang w:val="en-AU"/>
        </w:rPr>
        <w:t xml:space="preserve"> alone she lived independently, learnt a foreign language, witnessed childbirth, wrote an entire article about menstruation, climbed mountains and produced original insights of academic rigour into the anthropology of the people of </w:t>
      </w:r>
      <w:proofErr w:type="spellStart"/>
      <w:r w:rsidR="00696FF8" w:rsidRPr="004B1C72">
        <w:rPr>
          <w:color w:val="000000" w:themeColor="text1"/>
          <w:szCs w:val="28"/>
          <w:lang w:val="en-AU"/>
        </w:rPr>
        <w:t>Manam</w:t>
      </w:r>
      <w:proofErr w:type="spellEnd"/>
      <w:r w:rsidR="00696FF8" w:rsidRPr="004B1C72">
        <w:rPr>
          <w:color w:val="000000" w:themeColor="text1"/>
          <w:szCs w:val="28"/>
          <w:lang w:val="en-AU"/>
        </w:rPr>
        <w:t>.</w:t>
      </w:r>
      <w:r w:rsidR="00696FF8" w:rsidRPr="004B1C72">
        <w:rPr>
          <w:rStyle w:val="FootnoteReference"/>
          <w:color w:val="000000" w:themeColor="text1"/>
          <w:szCs w:val="28"/>
          <w:lang w:val="en-AU"/>
        </w:rPr>
        <w:footnoteReference w:id="40"/>
      </w:r>
      <w:r w:rsidR="00696FF8" w:rsidRPr="004B1C72">
        <w:rPr>
          <w:color w:val="000000" w:themeColor="text1"/>
          <w:szCs w:val="28"/>
          <w:lang w:val="en-AU"/>
        </w:rPr>
        <w:t xml:space="preserve"> </w:t>
      </w:r>
      <w:r w:rsidRPr="004B1C72">
        <w:rPr>
          <w:color w:val="000000" w:themeColor="text1"/>
          <w:szCs w:val="28"/>
          <w:lang w:val="en-AU"/>
        </w:rPr>
        <w:t>She made a valuable contribution to western anthropological understandings of kinsh</w:t>
      </w:r>
      <w:r w:rsidR="00696FF8" w:rsidRPr="004B1C72">
        <w:rPr>
          <w:color w:val="000000" w:themeColor="text1"/>
          <w:szCs w:val="28"/>
          <w:lang w:val="en-AU"/>
        </w:rPr>
        <w:t xml:space="preserve">ip systems in Papua New Guinea and her </w:t>
      </w:r>
      <w:r w:rsidRPr="004B1C72">
        <w:rPr>
          <w:color w:val="000000" w:themeColor="text1"/>
          <w:szCs w:val="28"/>
          <w:lang w:val="en-AU"/>
        </w:rPr>
        <w:t xml:space="preserve">photos </w:t>
      </w:r>
      <w:r w:rsidR="00696FF8" w:rsidRPr="004B1C72">
        <w:rPr>
          <w:color w:val="000000" w:themeColor="text1"/>
          <w:szCs w:val="28"/>
          <w:lang w:val="en-AU"/>
        </w:rPr>
        <w:t xml:space="preserve">are a window into this world. </w:t>
      </w:r>
      <w:r w:rsidRPr="004B1C72">
        <w:rPr>
          <w:color w:val="000000" w:themeColor="text1"/>
          <w:szCs w:val="28"/>
          <w:lang w:val="en-AU"/>
        </w:rPr>
        <w:t xml:space="preserve"> </w:t>
      </w:r>
    </w:p>
    <w:p w14:paraId="0ACC9727" w14:textId="77777777" w:rsidR="00AA10AC" w:rsidRPr="004B1C72" w:rsidRDefault="005B7E9D" w:rsidP="00AA10AC">
      <w:pPr>
        <w:pStyle w:val="EndNoteCategoryHeading"/>
        <w:rPr>
          <w:noProof/>
          <w:color w:val="000000" w:themeColor="text1"/>
        </w:rPr>
      </w:pPr>
      <w:r w:rsidRPr="004B1C72">
        <w:rPr>
          <w:color w:val="000000" w:themeColor="text1"/>
          <w:lang w:val="en-AU"/>
        </w:rPr>
        <w:lastRenderedPageBreak/>
        <w:fldChar w:fldCharType="begin"/>
      </w:r>
      <w:r w:rsidRPr="004B1C72">
        <w:rPr>
          <w:color w:val="000000" w:themeColor="text1"/>
          <w:lang w:val="en-AU"/>
        </w:rPr>
        <w:instrText xml:space="preserve"> ADDIN EN.REFLIST </w:instrText>
      </w:r>
      <w:r w:rsidRPr="004B1C72">
        <w:rPr>
          <w:color w:val="000000" w:themeColor="text1"/>
          <w:lang w:val="en-AU"/>
        </w:rPr>
        <w:fldChar w:fldCharType="separate"/>
      </w:r>
      <w:r w:rsidR="00AA10AC" w:rsidRPr="004B1C72">
        <w:rPr>
          <w:noProof/>
          <w:color w:val="000000" w:themeColor="text1"/>
        </w:rPr>
        <w:t>Primary Sources</w:t>
      </w:r>
    </w:p>
    <w:p w14:paraId="418A29E8"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Council of the Anthropological Institute. </w:t>
      </w:r>
      <w:r w:rsidRPr="004B1C72">
        <w:rPr>
          <w:i/>
          <w:noProof/>
          <w:color w:val="000000" w:themeColor="text1"/>
        </w:rPr>
        <w:t>Notes and Queries on Anthropology</w:t>
      </w:r>
      <w:r w:rsidRPr="004B1C72">
        <w:rPr>
          <w:noProof/>
          <w:color w:val="000000" w:themeColor="text1"/>
        </w:rPr>
        <w:t>. Edited by John Garson &amp; Charles Read. London: The Anthropological Institute, 1892.</w:t>
      </w:r>
    </w:p>
    <w:p w14:paraId="6E982A3E"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Freire-Marreco, Barbara W., John Linton Myres Sir, British Association for the Advancement of Science, and Royal Anthropological Institute of Great Britain and Ireland. </w:t>
      </w:r>
      <w:r w:rsidRPr="004B1C72">
        <w:rPr>
          <w:i/>
          <w:noProof/>
          <w:color w:val="000000" w:themeColor="text1"/>
        </w:rPr>
        <w:t>Notes and Queries on Anthropology</w:t>
      </w:r>
      <w:r w:rsidRPr="004B1C72">
        <w:rPr>
          <w:noProof/>
          <w:color w:val="000000" w:themeColor="text1"/>
        </w:rPr>
        <w:t>. 4 ed.  London: Royal Anthropological Institute, 1912.</w:t>
      </w:r>
    </w:p>
    <w:p w14:paraId="611A9232"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"Native Life in New Guinea: A Woman’s Work in Anthropology." </w:t>
      </w:r>
      <w:r w:rsidRPr="004B1C72">
        <w:rPr>
          <w:i/>
          <w:noProof/>
          <w:color w:val="000000" w:themeColor="text1"/>
        </w:rPr>
        <w:t xml:space="preserve">Sydney Mail </w:t>
      </w:r>
      <w:r w:rsidRPr="004B1C72">
        <w:rPr>
          <w:noProof/>
          <w:color w:val="000000" w:themeColor="text1"/>
        </w:rPr>
        <w:t>Wednesday 14 June 1933.</w:t>
      </w:r>
    </w:p>
    <w:p w14:paraId="44CD9C7F"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"Rising from Their Ashes: Hope for Native Races." </w:t>
      </w:r>
      <w:r w:rsidRPr="004B1C72">
        <w:rPr>
          <w:i/>
          <w:noProof/>
          <w:color w:val="000000" w:themeColor="text1"/>
        </w:rPr>
        <w:t>Kalgoorlie Miner (WA:1895-1950)</w:t>
      </w:r>
      <w:r w:rsidRPr="004B1C72">
        <w:rPr>
          <w:noProof/>
          <w:color w:val="000000" w:themeColor="text1"/>
        </w:rPr>
        <w:t>, Saturday 14 January 1933, 3.</w:t>
      </w:r>
    </w:p>
    <w:p w14:paraId="60E60347"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Royal Anthropological Institute of Great Britain and Ireland. </w:t>
      </w:r>
      <w:r w:rsidRPr="004B1C72">
        <w:rPr>
          <w:i/>
          <w:noProof/>
          <w:color w:val="000000" w:themeColor="text1"/>
        </w:rPr>
        <w:t>Notes and Queries on Anthropology</w:t>
      </w:r>
      <w:r w:rsidRPr="004B1C72">
        <w:rPr>
          <w:noProof/>
          <w:color w:val="000000" w:themeColor="text1"/>
        </w:rPr>
        <w:t>. 5 ed.  London: Routledge and Kegan Paul LTD, 1929.</w:t>
      </w:r>
    </w:p>
    <w:p w14:paraId="12A02A4B"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Wedgwood, Camilla H. "Girls' Puberty Rites in Manam Island, New Guinea." </w:t>
      </w:r>
      <w:r w:rsidRPr="004B1C72">
        <w:rPr>
          <w:i/>
          <w:noProof/>
          <w:color w:val="000000" w:themeColor="text1"/>
        </w:rPr>
        <w:t xml:space="preserve">Oceania </w:t>
      </w:r>
      <w:r w:rsidRPr="004B1C72">
        <w:rPr>
          <w:noProof/>
          <w:color w:val="000000" w:themeColor="text1"/>
        </w:rPr>
        <w:t>4, no. 2 (1933): 132-55.</w:t>
      </w:r>
    </w:p>
    <w:p w14:paraId="3457BF3A"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 "The Life of Children in Manam." </w:t>
      </w:r>
      <w:r w:rsidRPr="004B1C72">
        <w:rPr>
          <w:i/>
          <w:noProof/>
          <w:color w:val="000000" w:themeColor="text1"/>
        </w:rPr>
        <w:t xml:space="preserve">Oceania </w:t>
      </w:r>
      <w:r w:rsidRPr="004B1C72">
        <w:rPr>
          <w:noProof/>
          <w:color w:val="000000" w:themeColor="text1"/>
        </w:rPr>
        <w:t>9, no. 1 (1938): 1-29.</w:t>
      </w:r>
    </w:p>
    <w:p w14:paraId="03FFB0FF"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 "Manam Kinship." </w:t>
      </w:r>
      <w:r w:rsidRPr="004B1C72">
        <w:rPr>
          <w:i/>
          <w:noProof/>
          <w:color w:val="000000" w:themeColor="text1"/>
        </w:rPr>
        <w:t xml:space="preserve">Oceania </w:t>
      </w:r>
      <w:r w:rsidRPr="004B1C72">
        <w:rPr>
          <w:noProof/>
          <w:color w:val="000000" w:themeColor="text1"/>
        </w:rPr>
        <w:t>29, no. 4 (1959): 239-56.</w:t>
      </w:r>
    </w:p>
    <w:p w14:paraId="3E7A3FF5"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 "Report on Research in Manam Island, Mandated Territory of New Guinea." </w:t>
      </w:r>
      <w:r w:rsidRPr="004B1C72">
        <w:rPr>
          <w:i/>
          <w:noProof/>
          <w:color w:val="000000" w:themeColor="text1"/>
        </w:rPr>
        <w:t xml:space="preserve">Oceania </w:t>
      </w:r>
      <w:r w:rsidRPr="004B1C72">
        <w:rPr>
          <w:noProof/>
          <w:color w:val="000000" w:themeColor="text1"/>
        </w:rPr>
        <w:t>4, no. 4 (1934): 373-403.</w:t>
      </w:r>
    </w:p>
    <w:p w14:paraId="28156B3F"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 "Sickness and Its Treatment in Manam Island, New Guinea (Continued)." </w:t>
      </w:r>
      <w:r w:rsidRPr="004B1C72">
        <w:rPr>
          <w:i/>
          <w:noProof/>
          <w:color w:val="000000" w:themeColor="text1"/>
        </w:rPr>
        <w:t xml:space="preserve">Oceania </w:t>
      </w:r>
      <w:r w:rsidRPr="004B1C72">
        <w:rPr>
          <w:noProof/>
          <w:color w:val="000000" w:themeColor="text1"/>
        </w:rPr>
        <w:t>5, no. 3 (1935): 280-307.</w:t>
      </w:r>
    </w:p>
    <w:p w14:paraId="39DD03C5"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 "Women in Manam." </w:t>
      </w:r>
      <w:r w:rsidRPr="004B1C72">
        <w:rPr>
          <w:i/>
          <w:noProof/>
          <w:color w:val="000000" w:themeColor="text1"/>
        </w:rPr>
        <w:t xml:space="preserve">Oceania </w:t>
      </w:r>
      <w:r w:rsidRPr="004B1C72">
        <w:rPr>
          <w:noProof/>
          <w:color w:val="000000" w:themeColor="text1"/>
        </w:rPr>
        <w:t>7, no. 4 (1937): 401-28.</w:t>
      </w:r>
    </w:p>
    <w:p w14:paraId="1BC0954A"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 "Women in Manam (Continued)." </w:t>
      </w:r>
      <w:r w:rsidRPr="004B1C72">
        <w:rPr>
          <w:i/>
          <w:noProof/>
          <w:color w:val="000000" w:themeColor="text1"/>
        </w:rPr>
        <w:t xml:space="preserve">Oceania </w:t>
      </w:r>
      <w:r w:rsidRPr="004B1C72">
        <w:rPr>
          <w:noProof/>
          <w:color w:val="000000" w:themeColor="text1"/>
        </w:rPr>
        <w:t>8, no. 2 (1937): 170-92.</w:t>
      </w:r>
    </w:p>
    <w:p w14:paraId="212CD4DA" w14:textId="77777777" w:rsidR="00AA10AC" w:rsidRPr="004B1C72" w:rsidRDefault="00AA10AC" w:rsidP="00AA10AC">
      <w:pPr>
        <w:pStyle w:val="EndNoteCategoryHeading"/>
        <w:rPr>
          <w:noProof/>
          <w:color w:val="000000" w:themeColor="text1"/>
        </w:rPr>
      </w:pPr>
      <w:r w:rsidRPr="004B1C72">
        <w:rPr>
          <w:noProof/>
          <w:color w:val="000000" w:themeColor="text1"/>
        </w:rPr>
        <w:t>Secondary Sources</w:t>
      </w:r>
    </w:p>
    <w:p w14:paraId="0796EECC"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Banks, Marcus, and Richard Vokes. "Introduction: Anthropology, Photography and the Archive." </w:t>
      </w:r>
      <w:r w:rsidRPr="004B1C72">
        <w:rPr>
          <w:i/>
          <w:noProof/>
          <w:color w:val="000000" w:themeColor="text1"/>
        </w:rPr>
        <w:t xml:space="preserve">History &amp; Anthropology </w:t>
      </w:r>
      <w:r w:rsidRPr="004B1C72">
        <w:rPr>
          <w:noProof/>
          <w:color w:val="000000" w:themeColor="text1"/>
        </w:rPr>
        <w:t>21, no. 4 (2010): 337-49.</w:t>
      </w:r>
    </w:p>
    <w:p w14:paraId="5C6FAE3B"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Edwards, Elizabeth. </w:t>
      </w:r>
      <w:r w:rsidRPr="004B1C72">
        <w:rPr>
          <w:i/>
          <w:noProof/>
          <w:color w:val="000000" w:themeColor="text1"/>
        </w:rPr>
        <w:t>Raw Histories: Photographs, Anthropology and Museums</w:t>
      </w:r>
      <w:r w:rsidRPr="004B1C72">
        <w:rPr>
          <w:noProof/>
          <w:color w:val="000000" w:themeColor="text1"/>
        </w:rPr>
        <w:t>.  Oxford: Berg, 2001.</w:t>
      </w:r>
    </w:p>
    <w:p w14:paraId="7DBDEF0E"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Hockings, Paul. </w:t>
      </w:r>
      <w:r w:rsidRPr="004B1C72">
        <w:rPr>
          <w:i/>
          <w:noProof/>
          <w:color w:val="000000" w:themeColor="text1"/>
        </w:rPr>
        <w:t>Principles of Visual Anthropology</w:t>
      </w:r>
      <w:r w:rsidRPr="004B1C72">
        <w:rPr>
          <w:noProof/>
          <w:color w:val="000000" w:themeColor="text1"/>
        </w:rPr>
        <w:t>. Third ed.  Berlin, New York: Mouton de Gruyter, 2009.</w:t>
      </w:r>
    </w:p>
    <w:p w14:paraId="7173497D"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Lutkehaus, Nancy. "“She Was Very Cambridge”: Camilla Wedgwood and the History of Women in British Social Anthropology." </w:t>
      </w:r>
      <w:r w:rsidRPr="004B1C72">
        <w:rPr>
          <w:i/>
          <w:noProof/>
          <w:color w:val="000000" w:themeColor="text1"/>
        </w:rPr>
        <w:t xml:space="preserve">American Ethnologist </w:t>
      </w:r>
      <w:r w:rsidRPr="004B1C72">
        <w:rPr>
          <w:noProof/>
          <w:color w:val="000000" w:themeColor="text1"/>
        </w:rPr>
        <w:t>13, no. 4 (1986): 776-98.</w:t>
      </w:r>
    </w:p>
    <w:p w14:paraId="5F11C6B3"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Mead, Margaret. "Visual Anthropology in a Discipline of Words." In </w:t>
      </w:r>
      <w:r w:rsidRPr="004B1C72">
        <w:rPr>
          <w:i/>
          <w:noProof/>
          <w:color w:val="000000" w:themeColor="text1"/>
        </w:rPr>
        <w:t>Principles of Visual AnthropologyThird edition</w:t>
      </w:r>
      <w:r w:rsidRPr="004B1C72">
        <w:rPr>
          <w:noProof/>
          <w:color w:val="000000" w:themeColor="text1"/>
        </w:rPr>
        <w:t>, 2009.</w:t>
      </w:r>
    </w:p>
    <w:p w14:paraId="164F521C"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"Traditions of Engagement and Ethnography." In </w:t>
      </w:r>
      <w:r w:rsidRPr="004B1C72">
        <w:rPr>
          <w:i/>
          <w:noProof/>
          <w:color w:val="000000" w:themeColor="text1"/>
        </w:rPr>
        <w:t>Pacific Worlds: A History of Seas, Peoples, and Cultures</w:t>
      </w:r>
      <w:r w:rsidRPr="004B1C72">
        <w:rPr>
          <w:noProof/>
          <w:color w:val="000000" w:themeColor="text1"/>
        </w:rPr>
        <w:t>, edited by Matt K. Matsuda, 256-74. Cambridge: Cambridge University Press, 2012.</w:t>
      </w:r>
    </w:p>
    <w:p w14:paraId="387392CD"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Urry, James. </w:t>
      </w:r>
      <w:r w:rsidRPr="004B1C72">
        <w:rPr>
          <w:i/>
          <w:noProof/>
          <w:color w:val="000000" w:themeColor="text1"/>
        </w:rPr>
        <w:t>Before Social Anthropology: Essays on the History of British Anthropology</w:t>
      </w:r>
      <w:r w:rsidRPr="004B1C72">
        <w:rPr>
          <w:noProof/>
          <w:color w:val="000000" w:themeColor="text1"/>
        </w:rPr>
        <w:t>.  Vol. 6 Philadelphia: Harwood Academic Publishers, 1993.</w:t>
      </w:r>
    </w:p>
    <w:p w14:paraId="293FBE2D"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Wallis, Brian. "Black Bodies, White Science: Louis Agassiz's Slave Daguerreotypes." </w:t>
      </w:r>
      <w:r w:rsidRPr="004B1C72">
        <w:rPr>
          <w:i/>
          <w:noProof/>
          <w:color w:val="000000" w:themeColor="text1"/>
        </w:rPr>
        <w:t xml:space="preserve">American Art </w:t>
      </w:r>
      <w:r w:rsidRPr="004B1C72">
        <w:rPr>
          <w:noProof/>
          <w:color w:val="000000" w:themeColor="text1"/>
        </w:rPr>
        <w:t>9, no. 2 (1995): 39-61.</w:t>
      </w:r>
    </w:p>
    <w:p w14:paraId="09D305A1" w14:textId="77777777" w:rsidR="00AA10AC" w:rsidRPr="004B1C72" w:rsidRDefault="00AA10AC" w:rsidP="00AA10AC">
      <w:pPr>
        <w:pStyle w:val="EndNoteCategoryHeading"/>
        <w:rPr>
          <w:noProof/>
          <w:color w:val="000000" w:themeColor="text1"/>
        </w:rPr>
      </w:pPr>
      <w:r w:rsidRPr="004B1C72">
        <w:rPr>
          <w:noProof/>
          <w:color w:val="000000" w:themeColor="text1"/>
        </w:rPr>
        <w:t>Unpublished Sources</w:t>
      </w:r>
    </w:p>
    <w:p w14:paraId="2BBE93E8"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t xml:space="preserve">Wedgwood, Camilla. In </w:t>
      </w:r>
      <w:r w:rsidRPr="004B1C72">
        <w:rPr>
          <w:i/>
          <w:noProof/>
          <w:color w:val="000000" w:themeColor="text1"/>
        </w:rPr>
        <w:t>Field Notebooks— New Guinea &amp; Manam Island [Personal Archives fof C Wedgwood]</w:t>
      </w:r>
      <w:r w:rsidRPr="004B1C72">
        <w:rPr>
          <w:noProof/>
          <w:color w:val="000000" w:themeColor="text1"/>
        </w:rPr>
        <w:t>: University of Sydney Archives 1932-1934.</w:t>
      </w:r>
    </w:p>
    <w:p w14:paraId="448D0CD9" w14:textId="77777777" w:rsidR="00AA10AC" w:rsidRPr="004B1C72" w:rsidRDefault="00AA10AC" w:rsidP="00AA10AC">
      <w:pPr>
        <w:pStyle w:val="EndNoteBibliography"/>
        <w:ind w:left="720" w:hanging="720"/>
        <w:rPr>
          <w:noProof/>
          <w:color w:val="000000" w:themeColor="text1"/>
        </w:rPr>
      </w:pPr>
      <w:r w:rsidRPr="004B1C72">
        <w:rPr>
          <w:noProof/>
          <w:color w:val="000000" w:themeColor="text1"/>
        </w:rPr>
        <w:lastRenderedPageBreak/>
        <w:t xml:space="preserve">———. In </w:t>
      </w:r>
      <w:r w:rsidRPr="004B1C72">
        <w:rPr>
          <w:i/>
          <w:noProof/>
          <w:color w:val="000000" w:themeColor="text1"/>
        </w:rPr>
        <w:t>Diaries— New Guinea [personal archives of C Wedgwood]</w:t>
      </w:r>
      <w:r w:rsidRPr="004B1C72">
        <w:rPr>
          <w:noProof/>
          <w:color w:val="000000" w:themeColor="text1"/>
        </w:rPr>
        <w:t>: University of Sydney Archive, 1933-1934.</w:t>
      </w:r>
    </w:p>
    <w:p w14:paraId="09ACAACF" w14:textId="493D0246" w:rsidR="001D435B" w:rsidRPr="004B1C72" w:rsidRDefault="005B7E9D" w:rsidP="008650D1">
      <w:pPr>
        <w:spacing w:line="360" w:lineRule="auto"/>
        <w:rPr>
          <w:rFonts w:asciiTheme="minorHAnsi" w:hAnsiTheme="minorHAnsi"/>
          <w:color w:val="000000" w:themeColor="text1"/>
          <w:szCs w:val="28"/>
          <w:lang w:val="en-AU"/>
        </w:rPr>
      </w:pPr>
      <w:r w:rsidRPr="004B1C72">
        <w:rPr>
          <w:rFonts w:asciiTheme="minorHAnsi" w:hAnsiTheme="minorHAnsi"/>
          <w:color w:val="000000" w:themeColor="text1"/>
          <w:szCs w:val="28"/>
          <w:lang w:val="en-AU"/>
        </w:rPr>
        <w:fldChar w:fldCharType="end"/>
      </w:r>
    </w:p>
    <w:p w14:paraId="26EF2DE3" w14:textId="0C0A26AF" w:rsidR="001D435B" w:rsidRPr="004B1C72" w:rsidRDefault="001D435B" w:rsidP="008650D1">
      <w:pPr>
        <w:spacing w:line="360" w:lineRule="auto"/>
        <w:rPr>
          <w:rFonts w:asciiTheme="minorHAnsi" w:hAnsiTheme="minorHAnsi"/>
          <w:color w:val="000000" w:themeColor="text1"/>
          <w:szCs w:val="28"/>
          <w:lang w:val="en-AU"/>
        </w:rPr>
      </w:pPr>
    </w:p>
    <w:sectPr w:rsidR="001D435B" w:rsidRPr="004B1C72" w:rsidSect="00627618">
      <w:type w:val="continuous"/>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603C4A" w14:textId="77777777" w:rsidR="001B48B7" w:rsidRDefault="001B48B7" w:rsidP="00697F5E">
      <w:r>
        <w:separator/>
      </w:r>
    </w:p>
  </w:endnote>
  <w:endnote w:type="continuationSeparator" w:id="0">
    <w:p w14:paraId="26E91E53" w14:textId="77777777" w:rsidR="001B48B7" w:rsidRDefault="001B48B7" w:rsidP="00697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4D"/>
    <w:family w:val="swiss"/>
    <w:notTrueType/>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8E938" w14:textId="77777777" w:rsidR="008F4E50" w:rsidRDefault="008F4E50" w:rsidP="00B4545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B107EAF" w14:textId="77777777" w:rsidR="008F4E50" w:rsidRDefault="008F4E50" w:rsidP="00697F5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18191B" w14:textId="77777777" w:rsidR="008F4E50" w:rsidRDefault="008F4E50" w:rsidP="00B4545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304D9">
      <w:rPr>
        <w:rStyle w:val="PageNumber"/>
        <w:noProof/>
      </w:rPr>
      <w:t>1</w:t>
    </w:r>
    <w:r>
      <w:rPr>
        <w:rStyle w:val="PageNumber"/>
      </w:rPr>
      <w:fldChar w:fldCharType="end"/>
    </w:r>
  </w:p>
  <w:p w14:paraId="46BF89D9" w14:textId="77777777" w:rsidR="008F4E50" w:rsidRDefault="008F4E50" w:rsidP="00697F5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FD79DF" w14:textId="77777777" w:rsidR="001B48B7" w:rsidRDefault="001B48B7" w:rsidP="00697F5E">
      <w:r>
        <w:separator/>
      </w:r>
    </w:p>
  </w:footnote>
  <w:footnote w:type="continuationSeparator" w:id="0">
    <w:p w14:paraId="7C2ABDD1" w14:textId="77777777" w:rsidR="001B48B7" w:rsidRDefault="001B48B7" w:rsidP="00697F5E">
      <w:r>
        <w:continuationSeparator/>
      </w:r>
    </w:p>
  </w:footnote>
  <w:footnote w:id="1">
    <w:p w14:paraId="5C0C254B" w14:textId="77777777" w:rsidR="00155E15" w:rsidRPr="00534914" w:rsidRDefault="00155E15" w:rsidP="00155E15">
      <w:pPr>
        <w:pStyle w:val="p1"/>
        <w:rPr>
          <w:rFonts w:asciiTheme="minorHAnsi" w:hAnsiTheme="minorHAnsi"/>
          <w:color w:val="000000" w:themeColor="text1"/>
          <w:sz w:val="20"/>
          <w:szCs w:val="20"/>
        </w:rPr>
      </w:pPr>
      <w:r w:rsidRPr="00534914">
        <w:rPr>
          <w:rStyle w:val="FootnoteReference"/>
          <w:rFonts w:asciiTheme="minorHAnsi" w:hAnsiTheme="minorHAnsi"/>
          <w:color w:val="000000" w:themeColor="text1"/>
          <w:sz w:val="20"/>
          <w:szCs w:val="20"/>
        </w:rPr>
        <w:footnoteRef/>
      </w:r>
      <w:r w:rsidRPr="00534914">
        <w:rPr>
          <w:rFonts w:asciiTheme="minorHAnsi" w:hAnsiTheme="minorHAnsi"/>
          <w:color w:val="000000" w:themeColor="text1"/>
          <w:sz w:val="20"/>
          <w:szCs w:val="20"/>
        </w:rPr>
        <w:t xml:space="preserve"> Oceania was ‘a journal devoted to the study of the native peoples of Australia, New Guinea, and the islands of the Pacific’ and it was the journal of the Australian National Research Council.</w:t>
      </w:r>
    </w:p>
  </w:footnote>
  <w:footnote w:id="2">
    <w:p w14:paraId="67BB8A4A" w14:textId="153AC65D" w:rsidR="008F4E50" w:rsidRPr="00534914" w:rsidRDefault="008F4E50" w:rsidP="00627618">
      <w:pPr>
        <w:pStyle w:val="NoSpacing"/>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00627618" w:rsidRPr="00534914">
        <w:rPr>
          <w:color w:val="000000" w:themeColor="text1"/>
          <w:sz w:val="20"/>
          <w:szCs w:val="20"/>
        </w:rPr>
        <w:t xml:space="preserve">Camilla Wedgwood went on to become </w:t>
      </w:r>
      <w:r w:rsidRPr="00534914">
        <w:rPr>
          <w:color w:val="000000" w:themeColor="text1"/>
          <w:sz w:val="20"/>
          <w:szCs w:val="20"/>
          <w:lang w:val="en-AU"/>
        </w:rPr>
        <w:t xml:space="preserve">Principle of the Women’s College </w:t>
      </w:r>
      <w:r w:rsidR="00627618" w:rsidRPr="00534914">
        <w:rPr>
          <w:color w:val="000000" w:themeColor="text1"/>
          <w:sz w:val="20"/>
          <w:szCs w:val="20"/>
          <w:lang w:val="en-AU"/>
        </w:rPr>
        <w:t xml:space="preserve">at Sydney </w:t>
      </w:r>
      <w:r w:rsidR="002D093A" w:rsidRPr="00534914">
        <w:rPr>
          <w:color w:val="000000" w:themeColor="text1"/>
          <w:sz w:val="20"/>
          <w:szCs w:val="20"/>
          <w:lang w:val="en-AU"/>
        </w:rPr>
        <w:t>University</w:t>
      </w:r>
      <w:r w:rsidR="00627618" w:rsidRPr="00534914">
        <w:rPr>
          <w:color w:val="000000" w:themeColor="text1"/>
          <w:sz w:val="20"/>
          <w:szCs w:val="20"/>
          <w:lang w:val="en-AU"/>
        </w:rPr>
        <w:t xml:space="preserve"> </w:t>
      </w:r>
      <w:r w:rsidRPr="00534914">
        <w:rPr>
          <w:color w:val="000000" w:themeColor="text1"/>
          <w:sz w:val="20"/>
          <w:szCs w:val="20"/>
          <w:lang w:val="en-AU"/>
        </w:rPr>
        <w:t xml:space="preserve">between 1935-1944. </w:t>
      </w:r>
    </w:p>
    <w:p w14:paraId="551703DF" w14:textId="2F5D0FF8" w:rsidR="008F4E50" w:rsidRPr="00534914" w:rsidRDefault="008F4E50" w:rsidP="00627618">
      <w:pPr>
        <w:pStyle w:val="NoSpacing"/>
        <w:rPr>
          <w:color w:val="000000" w:themeColor="text1"/>
          <w:sz w:val="20"/>
          <w:szCs w:val="20"/>
          <w:lang w:val="en-AU"/>
        </w:rPr>
      </w:pPr>
      <w:r w:rsidRPr="00534914">
        <w:rPr>
          <w:color w:val="000000" w:themeColor="text1"/>
          <w:sz w:val="20"/>
          <w:szCs w:val="20"/>
          <w:lang w:val="en-AU"/>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&lt;EndNote&gt;&lt;Cite&gt;&lt;Author&gt;LUTKEHAUS&lt;/Author&gt;&lt;Year&gt;1986&lt;/Year&gt;&lt;RecNum&gt;4&lt;/RecNum&gt;&lt;Pages&gt;270-271&lt;/Pages&gt;&lt;DisplayText&gt;Nancy Lutkehaus, &amp;quot;“She Was Very Cambridge”: Camilla Wedgwood and the History of Women in British Social Anthropology,&amp;quot; &lt;style face="italic"&gt;American Ethnologist&lt;/style&gt; 13, no. 4 (1986): 270-71.&lt;/DisplayText&gt;&lt;record&gt;&lt;rec-number&gt;4&lt;/rec-number&gt;&lt;foreign-keys&gt;&lt;key app="EN" db-id="a9f09esf80ddw9evae8v09zjpfdd0xvpwvw5" timestamp="1524881857"&gt;4&lt;/key&gt;&lt;/foreign-keys&gt;&lt;ref-type name="Journal Article"&gt;17&lt;/ref-type&gt;&lt;contributors&gt;&lt;authors&gt;&lt;author&gt;Nancy Lutkehaus&lt;/author&gt;&lt;/authors&gt;&lt;/contributors&gt;&lt;titles&gt;&lt;title&gt;“she was very Cambridge”: Camilla Wedgwood and the history of women in British social anthropology&lt;/title&gt;&lt;secondary-title&gt;American Ethnologist&lt;/secondary-title&gt;&lt;/titles&gt;&lt;periodical&gt;&lt;full-title&gt;American Ethnologist&lt;/full-title&gt;&lt;/periodical&gt;&lt;pages&gt;776-798&lt;/pages&gt;&lt;volume&gt;13&lt;/volume&gt;&lt;number&gt;4&lt;/number&gt;&lt;dates&gt;&lt;year&gt;1986&lt;/year&gt;&lt;/dates&gt;&lt;urls&gt;&lt;related-urls&gt;&lt;url&gt;https://anthrosource.onlinelibrary.wiley.com/doi/abs/10.1525/ae.1986.13.4.02a00110&lt;/url&gt;&lt;/related-urls&gt;&lt;/urls&gt;&lt;electronic-resource-num&gt;doi:10.1525/ae.1986.13.4.02a00110&lt;/electronic-resource-num&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Nancy Lutkehaus, "“She Was Very Cambridge”: Camilla Wedgwood and the History of Women in British Social Anthropology," </w:t>
      </w:r>
      <w:r w:rsidRPr="00534914">
        <w:rPr>
          <w:i/>
          <w:noProof/>
          <w:color w:val="000000" w:themeColor="text1"/>
          <w:sz w:val="20"/>
          <w:szCs w:val="20"/>
        </w:rPr>
        <w:t>American Ethnologist</w:t>
      </w:r>
      <w:r w:rsidRPr="00534914">
        <w:rPr>
          <w:noProof/>
          <w:color w:val="000000" w:themeColor="text1"/>
          <w:sz w:val="20"/>
          <w:szCs w:val="20"/>
        </w:rPr>
        <w:t xml:space="preserve"> 13, no. 4 (1986): 270-71.</w:t>
      </w:r>
      <w:r w:rsidRPr="00534914">
        <w:rPr>
          <w:color w:val="000000" w:themeColor="text1"/>
          <w:sz w:val="20"/>
          <w:szCs w:val="20"/>
        </w:rPr>
        <w:fldChar w:fldCharType="end"/>
      </w:r>
    </w:p>
  </w:footnote>
  <w:footnote w:id="3">
    <w:p w14:paraId="13857CE2" w14:textId="410EE1B1" w:rsidR="008F4E50" w:rsidRPr="00534914" w:rsidRDefault="008F4E50" w:rsidP="00627618">
      <w:pPr>
        <w:pStyle w:val="NoSpacing"/>
        <w:rPr>
          <w:rFonts w:cs="Times"/>
          <w:color w:val="000000" w:themeColor="text1"/>
          <w:sz w:val="20"/>
          <w:szCs w:val="20"/>
        </w:rPr>
      </w:pPr>
      <w:r w:rsidRPr="00534914">
        <w:rPr>
          <w:rStyle w:val="FootnoteReference"/>
          <w:color w:val="000000" w:themeColor="text1"/>
          <w:sz w:val="20"/>
          <w:szCs w:val="20"/>
        </w:rPr>
        <w:footnoteRef/>
      </w:r>
      <w:r w:rsidRPr="00534914">
        <w:rPr>
          <w:color w:val="000000" w:themeColor="text1"/>
          <w:sz w:val="20"/>
          <w:szCs w:val="20"/>
        </w:rPr>
        <w:t xml:space="preserve"> </w:t>
      </w:r>
      <w:r w:rsidR="00627618" w:rsidRPr="00534914">
        <w:rPr>
          <w:color w:val="000000" w:themeColor="text1"/>
          <w:sz w:val="20"/>
          <w:szCs w:val="20"/>
        </w:rPr>
        <w:t xml:space="preserve"> </w:t>
      </w:r>
      <w:r w:rsidRPr="00534914">
        <w:rPr>
          <w:rFonts w:cs="Times"/>
          <w:color w:val="000000" w:themeColor="text1"/>
          <w:sz w:val="20"/>
          <w:szCs w:val="20"/>
        </w:rPr>
        <w:t xml:space="preserve">ANRC grants for anthropological research were recommended by a committee chaired by Sydney University’s Professor of Anthropology, who made the final decision. </w:t>
      </w:r>
      <w:r w:rsidRPr="00534914">
        <w:rPr>
          <w:color w:val="000000" w:themeColor="text1"/>
          <w:sz w:val="20"/>
          <w:szCs w:val="20"/>
          <w:lang w:val="en-AU"/>
        </w:rPr>
        <w:t>For Wedgwood, this was Raymond Firth.</w:t>
      </w:r>
    </w:p>
  </w:footnote>
  <w:footnote w:id="4">
    <w:p w14:paraId="3C7CDB1B" w14:textId="72D3E90D" w:rsidR="002F167F" w:rsidRDefault="00985B74" w:rsidP="00985B74">
      <w:pPr>
        <w:pStyle w:val="NoSpacing"/>
        <w:rPr>
          <w:color w:val="000000" w:themeColor="text1"/>
          <w:sz w:val="20"/>
          <w:szCs w:val="20"/>
        </w:rPr>
      </w:pPr>
      <w:r w:rsidRPr="00534914">
        <w:rPr>
          <w:rStyle w:val="FootnoteReference"/>
          <w:color w:val="000000" w:themeColor="text1"/>
          <w:sz w:val="20"/>
          <w:szCs w:val="20"/>
        </w:rPr>
        <w:footnoteRef/>
      </w:r>
      <w:r w:rsidRPr="00534914">
        <w:rPr>
          <w:color w:val="000000" w:themeColor="text1"/>
          <w:sz w:val="20"/>
          <w:szCs w:val="20"/>
        </w:rPr>
        <w:t xml:space="preserve">  </w:t>
      </w:r>
      <w:proofErr w:type="spellStart"/>
      <w:r w:rsidR="002F167F">
        <w:rPr>
          <w:color w:val="000000" w:themeColor="text1"/>
          <w:sz w:val="20"/>
          <w:szCs w:val="20"/>
        </w:rPr>
        <w:t>Manam</w:t>
      </w:r>
      <w:proofErr w:type="spellEnd"/>
      <w:r w:rsidR="002F167F">
        <w:rPr>
          <w:color w:val="000000" w:themeColor="text1"/>
          <w:sz w:val="20"/>
          <w:szCs w:val="20"/>
        </w:rPr>
        <w:t xml:space="preserve"> Island had a population of only 4,000 at the time.</w:t>
      </w:r>
    </w:p>
    <w:p w14:paraId="73363F02" w14:textId="1CEE5F4C" w:rsidR="00985B74" w:rsidRPr="00534914" w:rsidRDefault="00985B74" w:rsidP="00985B74">
      <w:pPr>
        <w:pStyle w:val="NoSpacing"/>
        <w:rPr>
          <w:color w:val="000000" w:themeColor="text1"/>
          <w:sz w:val="20"/>
          <w:szCs w:val="20"/>
          <w:lang w:val="en-AU"/>
        </w:rPr>
      </w:pP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&lt;EndNote&gt;&lt;Cite&gt;&lt;Author&gt;Wedgwood&lt;/Author&gt;&lt;Year&gt;1933&lt;/Year&gt;&lt;RecNum&gt;8&lt;/RecNum&gt;&lt;Pages&gt;132&lt;/Pages&gt;&lt;DisplayText&gt;Camilla H. Wedgwood, &amp;quot;Girls&amp;apos; Puberty Rites in Manam Island, New Guinea,&amp;quot; &lt;style face="italic"&gt;Oceania&lt;/style&gt; 4, no. 2 (1933): 132.&lt;/DisplayText&gt;&lt;record&gt;&lt;rec-number&gt;8&lt;/rec-number&gt;&lt;foreign-keys&gt;&lt;key app="EN" db-id="a9f09esf80ddw9evae8v09zjpfdd0xvpwvw5" timestamp="1524881857"&gt;8&lt;/key&gt;&lt;/foreign-keys&gt;&lt;ref-type name="Journal Article"&gt;17&lt;/ref-type&gt;&lt;contributors&gt;&lt;authors&gt;&lt;author&gt;Wedgwood, Camilla H.&lt;/author&gt;&lt;/authors&gt;&lt;/contributors&gt;&lt;titles&gt;&lt;title&gt;Girls&amp;apos; Puberty Rites in Manam Island, New Guinea&lt;/title&gt;&lt;secondary-title&gt;Oceania&lt;/secondary-title&gt;&lt;/titles&gt;&lt;periodical&gt;&lt;full-title&gt;Oceania&lt;/full-title&gt;&lt;/periodical&gt;&lt;pages&gt;132-155&lt;/pages&gt;&lt;volume&gt;4&lt;/volume&gt;&lt;number&gt;2&lt;/number&gt;&lt;dates&gt;&lt;year&gt;1933&lt;/year&gt;&lt;/dates&gt;&lt;publisher&gt;[Wiley, Oceania Publications, University of Sydney]&lt;/publisher&gt;&lt;isbn&gt;00298077&lt;/isbn&gt;&lt;urls&gt;&lt;related-urls&gt;&lt;url&gt;http://www.jstor.org.ezproxy1.library.usyd.edu.au/stable/40327456&lt;/url&gt;&lt;/related-urls&gt;&lt;/urls&gt;&lt;custom1&gt;Full publication date: Dec., 1933&lt;/custom1&gt;&lt;/record&gt;&lt;/Cite&gt;&lt;/EndNote&gt;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Camilla H. Wedgwood, "Girls' Puberty Rites in Manam Island, New Guinea," </w:t>
      </w:r>
      <w:r w:rsidRPr="00534914">
        <w:rPr>
          <w:i/>
          <w:noProof/>
          <w:color w:val="000000" w:themeColor="text1"/>
          <w:sz w:val="20"/>
          <w:szCs w:val="20"/>
        </w:rPr>
        <w:t>Oceania</w:t>
      </w:r>
      <w:r w:rsidRPr="00534914">
        <w:rPr>
          <w:noProof/>
          <w:color w:val="000000" w:themeColor="text1"/>
          <w:sz w:val="20"/>
          <w:szCs w:val="20"/>
        </w:rPr>
        <w:t xml:space="preserve"> 4, no. 2 (1933): 132.</w:t>
      </w:r>
      <w:r w:rsidRPr="00534914">
        <w:rPr>
          <w:color w:val="000000" w:themeColor="text1"/>
          <w:sz w:val="20"/>
          <w:szCs w:val="20"/>
        </w:rPr>
        <w:fldChar w:fldCharType="end"/>
      </w:r>
    </w:p>
  </w:footnote>
  <w:footnote w:id="5">
    <w:p w14:paraId="32624104" w14:textId="72F50FF3" w:rsidR="008F4E50" w:rsidRPr="00534914" w:rsidRDefault="008F4E50" w:rsidP="00627618">
      <w:pPr>
        <w:pStyle w:val="NoSpacing"/>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00627618"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&lt;EndNote&gt;&lt;Cite&gt;&lt;Author&gt;Lutkehaus&lt;/Author&gt;&lt;Year&gt;1986&lt;/Year&gt;&lt;RecNum&gt;4&lt;/RecNum&gt;&lt;Prefix&gt;[E. W. P. Chinnery to Haddon: 25 June 1929]`, in &lt;/Prefix&gt;&lt;Pages&gt;786&lt;/Pages&gt;&lt;DisplayText&gt;[E. W. P. Chinnery to Haddon: 25 June 1929], in Lutkehaus,  786.&lt;/DisplayText&gt;&lt;record&gt;&lt;rec-number&gt;4&lt;/rec-number&gt;&lt;foreign-keys&gt;&lt;key app="EN" db-id="a9f09esf80ddw9evae8v09zjpfdd0xvpwvw5" timestamp="1524881857"&gt;4&lt;/key&gt;&lt;/foreign-keys&gt;&lt;ref-type name="Journal Article"&gt;17&lt;/ref-type&gt;&lt;contributors&gt;&lt;authors&gt;&lt;author&gt;Nancy Lutkehaus&lt;/author&gt;&lt;/authors&gt;&lt;/contributors&gt;&lt;titles&gt;&lt;title&gt;“she was very Cambridge”: Camilla Wedgwood and the history of women in British social anthropology&lt;/title&gt;&lt;secondary-title&gt;American Ethnologist&lt;/secondary-title&gt;&lt;/titles&gt;&lt;periodical&gt;&lt;full-title&gt;American Ethnologist&lt;/full-title&gt;&lt;/periodical&gt;&lt;pages&gt;776-798&lt;/pages&gt;&lt;volume&gt;13&lt;/volume&gt;&lt;number&gt;4&lt;/number&gt;&lt;dates&gt;&lt;year&gt;1986&lt;/year&gt;&lt;/dates&gt;&lt;urls&gt;&lt;related-urls&gt;&lt;url&gt;https://anthrosource.onlinelibrary.wiley.com/doi/abs/10.1525/ae.1986.13.4.02a00110&lt;/url&gt;&lt;/related-urls&gt;&lt;/urls&gt;&lt;electronic-resource-num&gt;doi:10.1525/ae.1986.13.4.02a00110&lt;/electronic-resource-num&gt;&lt;/record&gt;&lt;/Cite&gt;&lt;/EndNote&gt;</w:instrText>
      </w:r>
      <w:r w:rsidRPr="00534914">
        <w:rPr>
          <w:color w:val="000000" w:themeColor="text1"/>
          <w:sz w:val="20"/>
          <w:szCs w:val="20"/>
        </w:rPr>
        <w:fldChar w:fldCharType="separate"/>
      </w:r>
      <w:r w:rsidRPr="00534914">
        <w:rPr>
          <w:noProof/>
          <w:color w:val="000000" w:themeColor="text1"/>
          <w:sz w:val="20"/>
          <w:szCs w:val="20"/>
        </w:rPr>
        <w:t>[E. W. P. Chinnery to Haddon: 25 June 1929], in Lutkehaus,  786.</w:t>
      </w:r>
      <w:r w:rsidRPr="00534914">
        <w:rPr>
          <w:color w:val="000000" w:themeColor="text1"/>
          <w:sz w:val="20"/>
          <w:szCs w:val="20"/>
        </w:rPr>
        <w:fldChar w:fldCharType="end"/>
      </w:r>
    </w:p>
  </w:footnote>
  <w:footnote w:id="6">
    <w:p w14:paraId="0CCA936C" w14:textId="77777777" w:rsidR="00985B74" w:rsidRPr="00534914" w:rsidRDefault="00985B74" w:rsidP="00985B74">
      <w:pPr>
        <w:pStyle w:val="NoSpacing"/>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&lt;EndNote&gt;&lt;Cite&gt;&lt;Author&gt;Wedgwood&lt;/Author&gt;&lt;Year&gt;1933-1934&lt;/Year&gt;&lt;RecNum&gt;48&lt;/RecNum&gt;&lt;Pages&gt;Diary I&lt;/Pages&gt;&lt;DisplayText&gt;Camilla Wedgwood,  in &lt;style face="italic"&gt;Diaries— New Guinea [personal archives of C Wedgwood]&lt;/style&gt; (University of Sydney Archive, 1933-1934), Diary I.&lt;/DisplayText&gt;&lt;record&gt;&lt;rec-number&gt;48&lt;/rec-number&gt;&lt;foreign-keys&gt;&lt;key app="EN" db-id="a9f09esf80ddw9evae8v09zjpfdd0xvpwvw5" timestamp="1528875128"&gt;48&lt;/key&gt;&lt;/foreign-keys&gt;&lt;ref-type name="Manuscript"&gt;36&lt;/ref-type&gt;&lt;contributors&gt;&lt;authors&gt;&lt;author&gt;Camilla Wedgwood&lt;/author&gt;&lt;/authors&gt;&lt;/contributors&gt;&lt;titles&gt;&lt;secondary-title&gt;Diaries— New Guinea [personal archives of C Wedgwood]&lt;/secondary-title&gt;&lt;/titles&gt;&lt;volume&gt;1111&lt;/volume&gt;&lt;dates&gt;&lt;year&gt;1933-1934&lt;/year&gt;&lt;/dates&gt;&lt;publisher&gt;University of Sydney Archive&lt;/publisher&gt;&lt;accession-num&gt;1111&lt;/accession-num&gt;&lt;call-num&gt;1111&lt;/call-num&gt;&lt;label&gt;1111&lt;/label&gt;&lt;urls&gt;&lt;/urls&gt;&lt;/record&gt;&lt;/Cite&gt;&lt;/EndNote&gt;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Camilla Wedgwood,  in </w:t>
      </w:r>
      <w:r w:rsidRPr="00534914">
        <w:rPr>
          <w:i/>
          <w:noProof/>
          <w:color w:val="000000" w:themeColor="text1"/>
          <w:sz w:val="20"/>
          <w:szCs w:val="20"/>
        </w:rPr>
        <w:t>Diaries— New Guinea [personal archives of C Wedgwood]</w:t>
      </w:r>
      <w:r w:rsidRPr="00534914">
        <w:rPr>
          <w:noProof/>
          <w:color w:val="000000" w:themeColor="text1"/>
          <w:sz w:val="20"/>
          <w:szCs w:val="20"/>
        </w:rPr>
        <w:t xml:space="preserve"> (University of Sydney Archive, 1933-1934), Diary I.</w:t>
      </w:r>
      <w:r w:rsidRPr="00534914">
        <w:rPr>
          <w:color w:val="000000" w:themeColor="text1"/>
          <w:sz w:val="20"/>
          <w:szCs w:val="20"/>
        </w:rPr>
        <w:fldChar w:fldCharType="end"/>
      </w:r>
    </w:p>
  </w:footnote>
  <w:footnote w:id="7">
    <w:p w14:paraId="3CC9CAB2" w14:textId="69134CAE" w:rsidR="00350835" w:rsidRPr="00AF51D9" w:rsidRDefault="00350835">
      <w:pPr>
        <w:pStyle w:val="FootnoteText"/>
        <w:rPr>
          <w:sz w:val="20"/>
          <w:szCs w:val="20"/>
          <w:lang w:val="en-AU"/>
        </w:rPr>
      </w:pPr>
      <w:r>
        <w:rPr>
          <w:rStyle w:val="FootnoteReference"/>
        </w:rPr>
        <w:footnoteRef/>
      </w:r>
      <w:r>
        <w:t xml:space="preserve"> </w:t>
      </w:r>
      <w:r w:rsidRPr="00AF51D9">
        <w:rPr>
          <w:color w:val="000000" w:themeColor="text1"/>
          <w:sz w:val="20"/>
          <w:szCs w:val="20"/>
        </w:rPr>
        <w:t>The Macleay Museum holds a large collection of ima</w:t>
      </w:r>
      <w:r w:rsidR="00C04A61">
        <w:rPr>
          <w:color w:val="000000" w:themeColor="text1"/>
          <w:sz w:val="20"/>
          <w:szCs w:val="20"/>
        </w:rPr>
        <w:t xml:space="preserve">ges from Wedgwood’s </w:t>
      </w:r>
      <w:proofErr w:type="spellStart"/>
      <w:r w:rsidR="00C04A61">
        <w:rPr>
          <w:color w:val="000000" w:themeColor="text1"/>
          <w:sz w:val="20"/>
          <w:szCs w:val="20"/>
        </w:rPr>
        <w:t>Manam</w:t>
      </w:r>
      <w:proofErr w:type="spellEnd"/>
      <w:r w:rsidR="00C04A61">
        <w:rPr>
          <w:color w:val="000000" w:themeColor="text1"/>
          <w:sz w:val="20"/>
          <w:szCs w:val="20"/>
        </w:rPr>
        <w:t xml:space="preserve"> trip. However, </w:t>
      </w:r>
      <w:r w:rsidR="00AF51D9">
        <w:rPr>
          <w:color w:val="000000" w:themeColor="text1"/>
          <w:sz w:val="20"/>
          <w:szCs w:val="20"/>
        </w:rPr>
        <w:t xml:space="preserve">Wedgwood’s list of </w:t>
      </w:r>
      <w:r w:rsidRPr="00AF51D9">
        <w:rPr>
          <w:color w:val="000000" w:themeColor="text1"/>
          <w:sz w:val="20"/>
          <w:szCs w:val="20"/>
        </w:rPr>
        <w:t xml:space="preserve">captions </w:t>
      </w:r>
      <w:r w:rsidR="00C04A61">
        <w:rPr>
          <w:color w:val="000000" w:themeColor="text1"/>
          <w:sz w:val="20"/>
          <w:szCs w:val="20"/>
        </w:rPr>
        <w:t xml:space="preserve">in her field notebooks, </w:t>
      </w:r>
      <w:r w:rsidRPr="00AF51D9">
        <w:rPr>
          <w:color w:val="000000" w:themeColor="text1"/>
          <w:sz w:val="20"/>
          <w:szCs w:val="20"/>
        </w:rPr>
        <w:t xml:space="preserve">and </w:t>
      </w:r>
      <w:r w:rsidR="00AF51D9">
        <w:rPr>
          <w:color w:val="000000" w:themeColor="text1"/>
          <w:sz w:val="20"/>
          <w:szCs w:val="20"/>
        </w:rPr>
        <w:t xml:space="preserve">the </w:t>
      </w:r>
      <w:r w:rsidRPr="00AF51D9">
        <w:rPr>
          <w:color w:val="000000" w:themeColor="text1"/>
          <w:sz w:val="20"/>
          <w:szCs w:val="20"/>
        </w:rPr>
        <w:t xml:space="preserve">images she published in </w:t>
      </w:r>
      <w:r w:rsidRPr="00AF51D9">
        <w:rPr>
          <w:i/>
          <w:color w:val="000000" w:themeColor="text1"/>
          <w:sz w:val="20"/>
          <w:szCs w:val="20"/>
        </w:rPr>
        <w:t>Oceania</w:t>
      </w:r>
      <w:r w:rsidR="00AF51D9">
        <w:rPr>
          <w:i/>
          <w:color w:val="000000" w:themeColor="text1"/>
          <w:sz w:val="20"/>
          <w:szCs w:val="20"/>
        </w:rPr>
        <w:t xml:space="preserve"> </w:t>
      </w:r>
      <w:r w:rsidR="00AF51D9" w:rsidRPr="00AF51D9">
        <w:rPr>
          <w:color w:val="000000" w:themeColor="text1"/>
          <w:sz w:val="20"/>
          <w:szCs w:val="20"/>
        </w:rPr>
        <w:t>alongside her journal articles</w:t>
      </w:r>
      <w:r w:rsidR="00C04A61">
        <w:rPr>
          <w:color w:val="000000" w:themeColor="text1"/>
          <w:sz w:val="20"/>
          <w:szCs w:val="20"/>
        </w:rPr>
        <w:t xml:space="preserve">, </w:t>
      </w:r>
      <w:r w:rsidRPr="00AF51D9">
        <w:rPr>
          <w:color w:val="000000" w:themeColor="text1"/>
          <w:sz w:val="20"/>
          <w:szCs w:val="20"/>
        </w:rPr>
        <w:t xml:space="preserve">reveal that </w:t>
      </w:r>
      <w:r w:rsidR="00C04A61">
        <w:rPr>
          <w:color w:val="000000" w:themeColor="text1"/>
          <w:sz w:val="20"/>
          <w:szCs w:val="20"/>
        </w:rPr>
        <w:t>the Macleay</w:t>
      </w:r>
      <w:r w:rsidRPr="00AF51D9">
        <w:rPr>
          <w:color w:val="000000" w:themeColor="text1"/>
          <w:sz w:val="20"/>
          <w:szCs w:val="20"/>
        </w:rPr>
        <w:t xml:space="preserve"> </w:t>
      </w:r>
      <w:r w:rsidR="00AF51D9" w:rsidRPr="00AF51D9">
        <w:rPr>
          <w:color w:val="000000" w:themeColor="text1"/>
          <w:sz w:val="20"/>
          <w:szCs w:val="20"/>
        </w:rPr>
        <w:t xml:space="preserve">probably </w:t>
      </w:r>
      <w:r w:rsidR="00C04A61">
        <w:rPr>
          <w:color w:val="000000" w:themeColor="text1"/>
          <w:sz w:val="20"/>
          <w:szCs w:val="20"/>
          <w:lang w:val="en-AU"/>
        </w:rPr>
        <w:t>has</w:t>
      </w:r>
      <w:r w:rsidRPr="00AF51D9">
        <w:rPr>
          <w:color w:val="000000" w:themeColor="text1"/>
          <w:sz w:val="20"/>
          <w:szCs w:val="20"/>
          <w:lang w:val="en-AU"/>
        </w:rPr>
        <w:t xml:space="preserve"> a very small proportion of the total images she took.</w:t>
      </w:r>
    </w:p>
  </w:footnote>
  <w:footnote w:id="8">
    <w:p w14:paraId="5D9EB986" w14:textId="45934B59" w:rsidR="00627618" w:rsidRPr="00534914" w:rsidRDefault="00627618">
      <w:pPr>
        <w:pStyle w:val="FootnoteText"/>
        <w:rPr>
          <w:color w:val="000000" w:themeColor="text1"/>
          <w:sz w:val="20"/>
          <w:szCs w:val="20"/>
          <w:lang w:val="en-AU"/>
        </w:rPr>
      </w:pPr>
      <w:r w:rsidRPr="00AF51D9">
        <w:rPr>
          <w:rStyle w:val="FootnoteReference"/>
          <w:color w:val="000000" w:themeColor="text1"/>
          <w:sz w:val="20"/>
          <w:szCs w:val="20"/>
        </w:rPr>
        <w:footnoteRef/>
      </w:r>
      <w:r w:rsidRPr="00AF51D9">
        <w:rPr>
          <w:color w:val="000000" w:themeColor="text1"/>
          <w:sz w:val="20"/>
          <w:szCs w:val="20"/>
        </w:rPr>
        <w:t xml:space="preserve"> </w:t>
      </w:r>
      <w:r w:rsidRPr="00AF51D9">
        <w:rPr>
          <w:color w:val="000000" w:themeColor="text1"/>
          <w:sz w:val="20"/>
          <w:szCs w:val="20"/>
        </w:rPr>
        <w:fldChar w:fldCharType="begin"/>
      </w:r>
      <w:r w:rsidR="00AF51D9">
        <w:rPr>
          <w:color w:val="000000" w:themeColor="text1"/>
          <w:sz w:val="20"/>
          <w:szCs w:val="20"/>
        </w:rPr>
        <w:instrText xml:space="preserve"> ADDIN EN.CITE &lt;EndNote&gt;&lt;Cite&gt;&lt;Author&gt;Wedgwood&lt;/Author&gt;&lt;Year&gt;1932-1934&lt;/Year&gt;&lt;RecNum&gt;47&lt;/RecNum&gt;&lt;DisplayText&gt;Camilla Wedgwood,  in &lt;style face="italic"&gt;Field Notebooks— New Guinea &amp;amp; Manam Island [Personal Archives fof C Wedgwood]&lt;/style&gt; (University of Sydney Archives 1932-1934).&lt;/DisplayText&gt;&lt;record&gt;&lt;rec-number&gt;47&lt;/rec-number&gt;&lt;foreign-keys&gt;&lt;key app="EN" db-id="a9f09esf80ddw9evae8v09zjpfdd0xvpwvw5" timestamp="1528873672"&gt;47&lt;/key&gt;&lt;/foreign-keys&gt;&lt;ref-type name="Manuscript"&gt;36&lt;/ref-type&gt;&lt;contributors&gt;&lt;authors&gt;&lt;author&gt;Camilla Wedgwood&lt;/author&gt;&lt;/authors&gt;&lt;/contributors&gt;&lt;titles&gt;&lt;secondary-title&gt;Field Notebooks— New Guinea &amp;amp; Manam Island [Personal Archives fof C Wedgwood]&lt;/secondary-title&gt;&lt;/titles&gt;&lt;num-vols&gt;XXIII&lt;/num-vols&gt;&lt;dates&gt;&lt;year&gt;1932-1934&lt;/year&gt;&lt;/dates&gt;&lt;publisher&gt;University of Sydney Archives &lt;/publisher&gt;&lt;accession-num&gt;1112&lt;/accession-num&gt;&lt;urls&gt;&lt;/urls&gt;&lt;/record&gt;&lt;/Cite&gt;&lt;/EndNote&gt;</w:instrText>
      </w:r>
      <w:r w:rsidRPr="00AF51D9">
        <w:rPr>
          <w:color w:val="000000" w:themeColor="text1"/>
          <w:sz w:val="20"/>
          <w:szCs w:val="20"/>
        </w:rPr>
        <w:fldChar w:fldCharType="separate"/>
      </w:r>
      <w:r w:rsidR="00AF51D9">
        <w:rPr>
          <w:noProof/>
          <w:color w:val="000000" w:themeColor="text1"/>
          <w:sz w:val="20"/>
          <w:szCs w:val="20"/>
        </w:rPr>
        <w:t xml:space="preserve">Camilla Wedgwood,  in </w:t>
      </w:r>
      <w:r w:rsidR="00AF51D9" w:rsidRPr="00AF51D9">
        <w:rPr>
          <w:i/>
          <w:noProof/>
          <w:color w:val="000000" w:themeColor="text1"/>
          <w:sz w:val="20"/>
          <w:szCs w:val="20"/>
        </w:rPr>
        <w:t>Field Notebooks— New Guinea &amp; Manam Island [Personal Archives fof C Wedgwood]</w:t>
      </w:r>
      <w:r w:rsidR="00AF51D9">
        <w:rPr>
          <w:noProof/>
          <w:color w:val="000000" w:themeColor="text1"/>
          <w:sz w:val="20"/>
          <w:szCs w:val="20"/>
        </w:rPr>
        <w:t xml:space="preserve"> (University of Sydney Archives 1932-1934).</w:t>
      </w:r>
      <w:r w:rsidRPr="00AF51D9">
        <w:rPr>
          <w:color w:val="000000" w:themeColor="text1"/>
          <w:sz w:val="20"/>
          <w:szCs w:val="20"/>
        </w:rPr>
        <w:fldChar w:fldCharType="end"/>
      </w:r>
    </w:p>
  </w:footnote>
  <w:footnote w:id="9">
    <w:p w14:paraId="4BCEE04A" w14:textId="5A417230" w:rsidR="008F4E50" w:rsidRPr="00534914" w:rsidRDefault="008F4E50" w:rsidP="00A24420">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00627618" w:rsidRPr="00534914">
        <w:rPr>
          <w:color w:val="000000" w:themeColor="text1"/>
          <w:sz w:val="20"/>
          <w:szCs w:val="20"/>
        </w:rPr>
        <w:instrText xml:space="preserve"> ADDIN EN.CITE &lt;EndNote&gt;&lt;Cite&gt;&lt;Author&gt;Wedgwood&lt;/Author&gt;&lt;Year&gt;1932-1934&lt;/Year&gt;&lt;RecNum&gt;47&lt;/RecNum&gt;&lt;Pages&gt;58 &amp;amp; 60&lt;/Pages&gt;&lt;DisplayText&gt;Ibid., 58 &amp;amp; 60.&lt;/DisplayText&gt;&lt;record&gt;&lt;rec-number&gt;47&lt;/rec-number&gt;&lt;foreign-keys&gt;&lt;key app="EN" db-id="a9f09esf80ddw9evae8v09zjpfdd0xvpwvw5" timestamp="1528873672"&gt;47&lt;/key&gt;&lt;/foreign-keys&gt;&lt;ref-type name="Manuscript"&gt;36&lt;/ref-type&gt;&lt;contributors&gt;&lt;authors&gt;&lt;author&gt;Camilla Wedgwood&lt;/author&gt;&lt;/authors&gt;&lt;/contributors&gt;&lt;titles&gt;&lt;secondary-title&gt;Field Notebooks— New Guinea &amp;amp; Manam Island [Personal Archives fof C Wedgwood]&lt;/secondary-title&gt;&lt;/titles&gt;&lt;num-vols&gt;XXIII&lt;/num-vols&gt;&lt;dates&gt;&lt;year&gt;1932-1934&lt;/year&gt;&lt;/dates&gt;&lt;publisher&gt;University of Sydney Archives &lt;/publisher&gt;&lt;accession-num&gt;1112&lt;/accession-num&gt;&lt;urls&gt;&lt;/urls&gt;&lt;/record&gt;&lt;/Cite&gt;&lt;/EndNote&gt;</w:instrText>
      </w:r>
      <w:r w:rsidRPr="00534914">
        <w:rPr>
          <w:color w:val="000000" w:themeColor="text1"/>
          <w:sz w:val="20"/>
          <w:szCs w:val="20"/>
        </w:rPr>
        <w:fldChar w:fldCharType="separate"/>
      </w:r>
      <w:r w:rsidR="00627618" w:rsidRPr="00534914">
        <w:rPr>
          <w:noProof/>
          <w:color w:val="000000" w:themeColor="text1"/>
          <w:sz w:val="20"/>
          <w:szCs w:val="20"/>
        </w:rPr>
        <w:t>Ibid., 58 &amp; 60.</w:t>
      </w:r>
      <w:r w:rsidRPr="00534914">
        <w:rPr>
          <w:color w:val="000000" w:themeColor="text1"/>
          <w:sz w:val="20"/>
          <w:szCs w:val="20"/>
        </w:rPr>
        <w:fldChar w:fldCharType="end"/>
      </w:r>
    </w:p>
  </w:footnote>
  <w:footnote w:id="10">
    <w:p w14:paraId="5A7F585D" w14:textId="77777777" w:rsidR="008F4E50" w:rsidRPr="00534914" w:rsidRDefault="008F4E50" w:rsidP="00A24420">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&lt;EndNote&gt;&lt;Cite&gt;&lt;Author&gt;Wedgwood&lt;/Author&gt;&lt;Year&gt;1932-1934&lt;/Year&gt;&lt;RecNum&gt;47&lt;/RecNum&gt;&lt;Pages&gt;68&lt;/Pages&gt;&lt;DisplayText&gt;Ibid., 68.&lt;/DisplayText&gt;&lt;record&gt;&lt;rec-number&gt;47&lt;/rec-number&gt;&lt;foreign-keys&gt;&lt;key app="EN" db-id="a9f09esf80ddw9evae8v09zjpfdd0xvpwvw5" timestamp="1528873672"&gt;47&lt;/key&gt;&lt;/foreign-keys&gt;&lt;ref-type name="Manuscript"&gt;36&lt;/ref-type&gt;&lt;contributors&gt;&lt;authors&gt;&lt;author&gt;Camilla Wedgwood&lt;/author&gt;&lt;/authors&gt;&lt;/contributors&gt;&lt;titles&gt;&lt;secondary-title&gt;Field Notebooks— New Guinea &amp;amp; Manam Island [Personal Archives fof C Wedgwood]&lt;/secondary-title&gt;&lt;/titles&gt;&lt;num-vols&gt;XXIII&lt;/num-vols&gt;&lt;dates&gt;&lt;year&gt;1932-1934&lt;/year&gt;&lt;/dates&gt;&lt;publisher&gt;University of Sydney Archives &lt;/publisher&gt;&lt;accession-num&gt;1112&lt;/accession-num&gt;&lt;urls&gt;&lt;/urls&gt;&lt;/record&gt;&lt;/Cite&gt;&lt;/EndNote&gt;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Ibid., 68.</w:t>
      </w:r>
      <w:r w:rsidRPr="00534914">
        <w:rPr>
          <w:color w:val="000000" w:themeColor="text1"/>
          <w:sz w:val="20"/>
          <w:szCs w:val="20"/>
        </w:rPr>
        <w:fldChar w:fldCharType="end"/>
      </w:r>
    </w:p>
  </w:footnote>
  <w:footnote w:id="11">
    <w:p w14:paraId="46511C9E" w14:textId="77777777" w:rsidR="002D093A" w:rsidRPr="00534914" w:rsidRDefault="002D093A" w:rsidP="002D093A">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&lt;EndNote&gt;&lt;Cite&gt;&lt;Author&gt;Mead&lt;/Author&gt;&lt;Year&gt;2009&lt;/Year&gt;&lt;RecNum&gt;49&lt;/RecNum&gt;&lt;Pages&gt;3-10&lt;/Pages&gt;&lt;DisplayText&gt;Margaret Mead, &amp;quot;Visual Anthropology in a Discipline of Words,&amp;quot; in &lt;style face="italic"&gt;Principles of Visual AnthropologyThird edition&lt;/style&gt; (2009), 3-10.&lt;/DisplayText&gt;&lt;record&gt;&lt;rec-number&gt;49&lt;/rec-number&gt;&lt;foreign-keys&gt;&lt;key app="EN" db-id="a9f09esf80ddw9evae8v09zjpfdd0xvpwvw5" timestamp="1529034504"&gt;49&lt;/key&gt;&lt;/foreign-keys&gt;&lt;ref-type name="Generic"&gt;13&lt;/ref-type&gt;&lt;contributors&gt;&lt;authors&gt;&lt;author&gt;Mead, Margaret&lt;/author&gt;&lt;/authors&gt;&lt;/contributors&gt;&lt;titles&gt;&lt;title&gt;Visual Anthropology in a Discipline of Words&lt;/title&gt;&lt;secondary-title&gt;Principles of Visual AnthropologyThird edition&lt;/secondary-title&gt;&lt;/titles&gt;&lt;dates&gt;&lt;year&gt;2009&lt;/year&gt;&lt;/dates&gt;&lt;isbn&gt;9783110221138&lt;/isbn&gt;&lt;urls&gt;&lt;related-urls&gt;&lt;url&gt;https://www.degruyter.com/view/books/9783110221138/9783110221138.1/9783110221138.1.xml&lt;/url&gt;&lt;/related-urls&gt;&lt;/urls&gt;&lt;electronic-resource-num&gt;10.1515/9783110221138.1&lt;/electronic-resource-num&gt;&lt;access-date&gt;2018-06-15t05:48:16.034+02:00&lt;/access-date&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Margaret Mead, "Visual Anthropology in a Discipline of Words," in </w:t>
      </w:r>
      <w:r w:rsidRPr="00534914">
        <w:rPr>
          <w:i/>
          <w:noProof/>
          <w:color w:val="000000" w:themeColor="text1"/>
          <w:sz w:val="20"/>
          <w:szCs w:val="20"/>
        </w:rPr>
        <w:t>Principles of Visual AnthropologyThird edition</w:t>
      </w:r>
      <w:r w:rsidRPr="00534914">
        <w:rPr>
          <w:noProof/>
          <w:color w:val="000000" w:themeColor="text1"/>
          <w:sz w:val="20"/>
          <w:szCs w:val="20"/>
        </w:rPr>
        <w:t xml:space="preserve"> (2009), 3-10.</w:t>
      </w:r>
      <w:r w:rsidRPr="00534914">
        <w:rPr>
          <w:color w:val="000000" w:themeColor="text1"/>
          <w:sz w:val="20"/>
          <w:szCs w:val="20"/>
        </w:rPr>
        <w:fldChar w:fldCharType="end"/>
      </w:r>
    </w:p>
  </w:footnote>
  <w:footnote w:id="12">
    <w:p w14:paraId="30C3BEC7" w14:textId="4F919484" w:rsidR="002D093A" w:rsidRPr="00534914" w:rsidRDefault="002D093A" w:rsidP="002D093A">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00DD539A">
        <w:rPr>
          <w:color w:val="000000" w:themeColor="text1"/>
          <w:sz w:val="20"/>
          <w:szCs w:val="20"/>
        </w:rPr>
        <w:instrText xml:space="preserve"> ADDIN EN.CITE &lt;EndNote&gt;&lt;Cite&gt;&lt;Author&gt;Edwards&lt;/Author&gt;&lt;Year&gt;2001&lt;/Year&gt;&lt;RecNum&gt;29&lt;/RecNum&gt;&lt;Prefix&gt;Malinowski in&lt;/Prefix&gt;&lt;Pages&gt;10&lt;/Pages&gt;&lt;DisplayText&gt;Malinowski inElizabeth Edwards, &lt;style face="italic"&gt;Raw Histories: Photographs, Anthropology and Museums&lt;/style&gt; (Oxford: Berg, 2001), 10.&lt;/DisplayText&gt;&lt;record&gt;&lt;rec-number&gt;29&lt;/rec-number&gt;&lt;foreign-keys&gt;&lt;key app="EN" db-id="a9f09esf80ddw9evae8v09zjpfdd0xvpwvw5" timestamp="1525075208"&gt;29&lt;/key&gt;&lt;/foreign-keys&gt;&lt;ref-type name="Book"&gt;6&lt;/ref-type&gt;&lt;contributors&gt;&lt;authors&gt;&lt;author&gt;Edwards, Elizabeth&lt;/author&gt;&lt;/authors&gt;&lt;/contributors&gt;&lt;titles&gt;&lt;title&gt;Raw Histories: Photographs, Anthropology and Museums&lt;/title&gt;&lt;/titles&gt;&lt;dates&gt;&lt;year&gt;2001&lt;/year&gt;&lt;/dates&gt;&lt;pub-location&gt;Oxford&lt;/pub-location&gt;&lt;publisher&gt;Berg&lt;/publisher&gt;&lt;urls&gt;&lt;/urls&gt;&lt;/record&gt;&lt;/Cite&gt;&lt;/EndNote&gt;</w:instrText>
      </w:r>
      <w:r w:rsidRPr="00534914">
        <w:rPr>
          <w:color w:val="000000" w:themeColor="text1"/>
          <w:sz w:val="20"/>
          <w:szCs w:val="20"/>
        </w:rPr>
        <w:fldChar w:fldCharType="separate"/>
      </w:r>
      <w:r w:rsidR="00DD539A">
        <w:rPr>
          <w:noProof/>
          <w:color w:val="000000" w:themeColor="text1"/>
          <w:sz w:val="20"/>
          <w:szCs w:val="20"/>
        </w:rPr>
        <w:t xml:space="preserve">Malinowski inElizabeth Edwards, </w:t>
      </w:r>
      <w:r w:rsidR="00DD539A" w:rsidRPr="00DD539A">
        <w:rPr>
          <w:i/>
          <w:noProof/>
          <w:color w:val="000000" w:themeColor="text1"/>
          <w:sz w:val="20"/>
          <w:szCs w:val="20"/>
        </w:rPr>
        <w:t>Raw Histories: Photographs, Anthropology and Museums</w:t>
      </w:r>
      <w:r w:rsidR="00DD539A">
        <w:rPr>
          <w:noProof/>
          <w:color w:val="000000" w:themeColor="text1"/>
          <w:sz w:val="20"/>
          <w:szCs w:val="20"/>
        </w:rPr>
        <w:t xml:space="preserve"> (Oxford: Berg, 2001), 10.</w:t>
      </w:r>
      <w:r w:rsidRPr="00534914">
        <w:rPr>
          <w:color w:val="000000" w:themeColor="text1"/>
          <w:sz w:val="20"/>
          <w:szCs w:val="20"/>
        </w:rPr>
        <w:fldChar w:fldCharType="end"/>
      </w:r>
    </w:p>
  </w:footnote>
  <w:footnote w:id="13">
    <w:p w14:paraId="607AA8EA" w14:textId="77777777" w:rsidR="002D093A" w:rsidRPr="00534914" w:rsidRDefault="002D093A" w:rsidP="002D093A">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lang w:val="en-AU"/>
        </w:rPr>
        <w:t xml:space="preserve"> </w:t>
      </w:r>
      <w:r w:rsidRPr="00534914">
        <w:rPr>
          <w:color w:val="000000" w:themeColor="text1"/>
          <w:sz w:val="20"/>
          <w:szCs w:val="20"/>
          <w:lang w:val="en-AU"/>
        </w:rPr>
        <w:fldChar w:fldCharType="begin"/>
      </w:r>
      <w:r w:rsidRPr="00534914">
        <w:rPr>
          <w:color w:val="000000" w:themeColor="text1"/>
          <w:sz w:val="20"/>
          <w:szCs w:val="20"/>
          <w:lang w:val="en-AU"/>
        </w:rPr>
        <w:instrText xml:space="preserve"> ADDIN EN.CITE &lt;EndNote&gt;&lt;Cite&gt;&lt;Year&gt;Saturday 14 January 1933&lt;/Year&gt;&lt;RecNum&gt;25&lt;/RecNum&gt;&lt;DisplayText&gt;&amp;quot;Rising from Their Ashes: Hope for Native Races,&amp;quot; &lt;style face="italic"&gt;Kalgoorlie Miner (WA:1895-1950)&lt;/style&gt; Saturday 14 January 1933.&lt;/DisplayText&gt;&lt;record&gt;&lt;rec-number&gt;25&lt;/rec-number&gt;&lt;foreign-keys&gt;&lt;key app="EN" db-id="a9f09esf80ddw9evae8v09zjpfdd0xvpwvw5" timestamp="1524894864"&gt;25&lt;/key&gt;&lt;/foreign-keys&gt;&lt;ref-type name="Newspaper Article"&gt;23&lt;/ref-type&gt;&lt;contributors&gt;&lt;authors&gt;&lt;author&gt; &lt;/author&gt;&lt;/authors&gt;&lt;/contributors&gt;&lt;titles&gt;&lt;title&gt;Rising From Their Ashes: Hope For Native Races&lt;/title&gt;&lt;secondary-title&gt;Kalgoorlie Miner (WA:1895-1950)&lt;/secondary-title&gt;&lt;/titles&gt;&lt;pages&gt;3&lt;/pages&gt;&lt;number&gt;3&lt;/number&gt;&lt;dates&gt;&lt;year&gt;Saturday 14 January 1933&lt;/year&gt;&lt;/dates&gt;&lt;pub-location&gt;WA&lt;/pub-location&gt;&lt;urls&gt;&lt;/urls&gt;&lt;/record&gt;&lt;/Cite&gt;&lt;/EndNote&gt;</w:instrText>
      </w:r>
      <w:r w:rsidRPr="00534914">
        <w:rPr>
          <w:color w:val="000000" w:themeColor="text1"/>
          <w:sz w:val="20"/>
          <w:szCs w:val="20"/>
          <w:lang w:val="en-AU"/>
        </w:rPr>
        <w:fldChar w:fldCharType="separate"/>
      </w:r>
      <w:r w:rsidRPr="00534914">
        <w:rPr>
          <w:noProof/>
          <w:color w:val="000000" w:themeColor="text1"/>
          <w:sz w:val="20"/>
          <w:szCs w:val="20"/>
          <w:lang w:val="en-AU"/>
        </w:rPr>
        <w:t xml:space="preserve">"Rising from Their Ashes: Hope for Native Races," </w:t>
      </w:r>
      <w:r w:rsidRPr="00534914">
        <w:rPr>
          <w:i/>
          <w:noProof/>
          <w:color w:val="000000" w:themeColor="text1"/>
          <w:sz w:val="20"/>
          <w:szCs w:val="20"/>
          <w:lang w:val="en-AU"/>
        </w:rPr>
        <w:t>Kalgoorlie Miner (WA:1895-1950)</w:t>
      </w:r>
      <w:r w:rsidRPr="00534914">
        <w:rPr>
          <w:noProof/>
          <w:color w:val="000000" w:themeColor="text1"/>
          <w:sz w:val="20"/>
          <w:szCs w:val="20"/>
          <w:lang w:val="en-AU"/>
        </w:rPr>
        <w:t xml:space="preserve"> Saturday 14 January 1933.</w:t>
      </w:r>
      <w:r w:rsidRPr="00534914">
        <w:rPr>
          <w:color w:val="000000" w:themeColor="text1"/>
          <w:sz w:val="20"/>
          <w:szCs w:val="20"/>
          <w:lang w:val="en-AU"/>
        </w:rPr>
        <w:fldChar w:fldCharType="end"/>
      </w:r>
    </w:p>
  </w:footnote>
  <w:footnote w:id="14">
    <w:p w14:paraId="6C388752" w14:textId="77777777" w:rsidR="00041CC1" w:rsidRPr="00534914" w:rsidRDefault="00041CC1" w:rsidP="00041CC1">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lang w:val="en-AU"/>
        </w:rPr>
        <w:t xml:space="preserve"> </w:t>
      </w:r>
      <w:r>
        <w:rPr>
          <w:color w:val="000000" w:themeColor="text1"/>
          <w:sz w:val="20"/>
          <w:szCs w:val="20"/>
          <w:lang w:val="en-AU"/>
        </w:rPr>
        <w:t>Of the forty-nine known lantern slides at the Macleay Museum, at</w:t>
      </w:r>
      <w:r w:rsidRPr="00534914">
        <w:rPr>
          <w:color w:val="000000" w:themeColor="text1"/>
          <w:sz w:val="20"/>
          <w:szCs w:val="20"/>
          <w:lang w:val="en-AU"/>
        </w:rPr>
        <w:t xml:space="preserve"> least eight listed in the </w:t>
      </w:r>
      <w:r w:rsidRPr="00534914">
        <w:rPr>
          <w:rFonts w:eastAsia="Times New Roman" w:cs="Tahoma"/>
          <w:color w:val="000000" w:themeColor="text1"/>
          <w:sz w:val="20"/>
          <w:szCs w:val="20"/>
        </w:rPr>
        <w:t xml:space="preserve">'Catalogue of lantern slides, Department of Anthropology, University of Sydney' have been lost or destroyed. </w:t>
      </w:r>
    </w:p>
  </w:footnote>
  <w:footnote w:id="15">
    <w:p w14:paraId="76083257" w14:textId="77777777" w:rsidR="00DD539A" w:rsidRPr="00534914" w:rsidRDefault="00DD539A" w:rsidP="00DD539A">
      <w:pPr>
        <w:pStyle w:val="FootnoteText"/>
        <w:rPr>
          <w:color w:val="000000" w:themeColor="text1"/>
          <w:sz w:val="20"/>
          <w:szCs w:val="20"/>
        </w:rPr>
      </w:pPr>
      <w:r w:rsidRPr="00534914">
        <w:rPr>
          <w:rStyle w:val="FootnoteReference"/>
          <w:color w:val="000000" w:themeColor="text1"/>
          <w:sz w:val="20"/>
          <w:szCs w:val="20"/>
        </w:rPr>
        <w:footnoteRef/>
      </w:r>
      <w:r w:rsidRPr="00534914">
        <w:rPr>
          <w:color w:val="000000" w:themeColor="text1"/>
          <w:sz w:val="20"/>
          <w:szCs w:val="20"/>
        </w:rPr>
        <w:t xml:space="preserve"> Extended title: </w:t>
      </w:r>
      <w:r w:rsidRPr="00534914">
        <w:rPr>
          <w:i/>
          <w:color w:val="000000" w:themeColor="text1"/>
          <w:sz w:val="20"/>
          <w:szCs w:val="20"/>
        </w:rPr>
        <w:t xml:space="preserve">Notes and Queries on Anthropology, </w:t>
      </w:r>
      <w:r w:rsidRPr="00534914">
        <w:rPr>
          <w:i/>
          <w:color w:val="000000" w:themeColor="text1"/>
          <w:sz w:val="20"/>
          <w:szCs w:val="20"/>
          <w:lang w:val="en-AU"/>
        </w:rPr>
        <w:t>A Guide to Anthropological Research for the use of Travellers and Others</w:t>
      </w:r>
      <w:r w:rsidRPr="00534914">
        <w:rPr>
          <w:color w:val="000000" w:themeColor="text1"/>
          <w:sz w:val="20"/>
          <w:szCs w:val="20"/>
        </w:rPr>
        <w:t xml:space="preserve"> </w:t>
      </w:r>
    </w:p>
    <w:p w14:paraId="33802666" w14:textId="77777777" w:rsidR="00DD539A" w:rsidRPr="00534914" w:rsidRDefault="00DD539A" w:rsidP="00DD539A">
      <w:pPr>
        <w:pStyle w:val="FootnoteText"/>
        <w:rPr>
          <w:color w:val="000000" w:themeColor="text1"/>
          <w:sz w:val="20"/>
          <w:szCs w:val="20"/>
          <w:lang w:val="en-AU"/>
        </w:rPr>
      </w:pP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&lt;EndNote&gt;&lt;Cite&gt;&lt;Author&gt;Council of the Anthropological Institute&lt;/Author&gt;&lt;Year&gt;1892&lt;/Year&gt;&lt;RecNum&gt;41&lt;/RecNum&gt;&lt;Pages&gt;11&lt;/Pages&gt;&lt;DisplayText&gt;Council of the Anthropological Institute, &lt;style face="italic"&gt;Notes and Queries on Anthropology&lt;/style&gt;, ed. John Garson &amp;amp; Charles Read. (London: The Anthropological Institute, 1892), 11.&lt;/DisplayText&gt;&lt;record&gt;&lt;rec-number&gt;41&lt;/rec-number&gt;&lt;foreign-keys&gt;&lt;key app="EN" db-id="a9f09esf80ddw9evae8v09zjpfdd0xvpwvw5" timestamp="1528861005"&gt;41&lt;/key&gt;&lt;/foreign-keys&gt;&lt;ref-type name="Book"&gt;6&lt;/ref-type&gt;&lt;contributors&gt;&lt;authors&gt;&lt;author&gt;Council of the Anthropological Institute,&lt;/author&gt;&lt;/authors&gt;&lt;secondary-authors&gt;&lt;author&gt;John Garson &amp;amp; Charles Read.&lt;/author&gt;&lt;/secondary-authors&gt;&lt;/contributors&gt;&lt;titles&gt;&lt;title&gt;Notes and Queries on Anthropology&lt;/title&gt;&lt;/titles&gt;&lt;dates&gt;&lt;year&gt;1892&lt;/year&gt;&lt;/dates&gt;&lt;pub-location&gt;London&lt;/pub-location&gt;&lt;publisher&gt;The Anthropological Institute&lt;/publisher&gt;&lt;urls&gt;&lt;/urls&gt;&lt;/record&gt;&lt;/Cite&gt;&lt;/EndNote&gt;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Council of the Anthropological Institute, </w:t>
      </w:r>
      <w:r w:rsidRPr="00534914">
        <w:rPr>
          <w:i/>
          <w:noProof/>
          <w:color w:val="000000" w:themeColor="text1"/>
          <w:sz w:val="20"/>
          <w:szCs w:val="20"/>
        </w:rPr>
        <w:t>Notes and Queries on Anthropology</w:t>
      </w:r>
      <w:r w:rsidRPr="00534914">
        <w:rPr>
          <w:noProof/>
          <w:color w:val="000000" w:themeColor="text1"/>
          <w:sz w:val="20"/>
          <w:szCs w:val="20"/>
        </w:rPr>
        <w:t>, ed. John Garson &amp; Charles Read. (London: The Anthropological Institute, 1892), 11.</w:t>
      </w:r>
      <w:r w:rsidRPr="00534914">
        <w:rPr>
          <w:color w:val="000000" w:themeColor="text1"/>
          <w:sz w:val="20"/>
          <w:szCs w:val="20"/>
        </w:rPr>
        <w:fldChar w:fldCharType="end"/>
      </w:r>
    </w:p>
  </w:footnote>
  <w:footnote w:id="16">
    <w:p w14:paraId="564DD505" w14:textId="7440C60D" w:rsidR="00DD539A" w:rsidRPr="00534914" w:rsidRDefault="00DD539A" w:rsidP="00DD539A">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Pr>
          <w:color w:val="000000" w:themeColor="text1"/>
          <w:sz w:val="20"/>
          <w:szCs w:val="20"/>
        </w:rPr>
        <w:instrText xml:space="preserve"> ADDIN EN.CITE &lt;EndNote&gt;&lt;Cite&gt;&lt;Author&gt;Edwards&lt;/Author&gt;&lt;Year&gt;2001&lt;/Year&gt;&lt;RecNum&gt;29&lt;/RecNum&gt;&lt;Pages&gt;8&lt;/Pages&gt;&lt;DisplayText&gt;Edwards, 8.&lt;/DisplayText&gt;&lt;record&gt;&lt;rec-number&gt;29&lt;/rec-number&gt;&lt;foreign-keys&gt;&lt;key app="EN" db-id="a9f09esf80ddw9evae8v09zjpfdd0xvpwvw5" timestamp="1525075208"&gt;29&lt;/key&gt;&lt;/foreign-keys&gt;&lt;ref-type name="Book"&gt;6&lt;/ref-type&gt;&lt;contributors&gt;&lt;authors&gt;&lt;author&gt;Edwards, Elizabeth&lt;/author&gt;&lt;/authors&gt;&lt;/contributors&gt;&lt;titles&gt;&lt;title&gt;Raw Histories: Photographs, Anthropology and Museums&lt;/title&gt;&lt;/titles&gt;&lt;dates&gt;&lt;year&gt;2001&lt;/year&gt;&lt;/dates&gt;&lt;pub-location&gt;Oxford&lt;/pub-location&gt;&lt;publisher&gt;Berg&lt;/publisher&gt;&lt;urls&gt;&lt;/urls&gt;&lt;/record&gt;&lt;/Cite&gt;&lt;/EndNote&gt;</w:instrText>
      </w:r>
      <w:r w:rsidRPr="00534914">
        <w:rPr>
          <w:color w:val="000000" w:themeColor="text1"/>
          <w:sz w:val="20"/>
          <w:szCs w:val="20"/>
        </w:rPr>
        <w:fldChar w:fldCharType="separate"/>
      </w:r>
      <w:r>
        <w:rPr>
          <w:noProof/>
          <w:color w:val="000000" w:themeColor="text1"/>
          <w:sz w:val="20"/>
          <w:szCs w:val="20"/>
        </w:rPr>
        <w:t>Edwards, 8.</w:t>
      </w:r>
      <w:r w:rsidRPr="00534914">
        <w:rPr>
          <w:color w:val="000000" w:themeColor="text1"/>
          <w:sz w:val="20"/>
          <w:szCs w:val="20"/>
        </w:rPr>
        <w:fldChar w:fldCharType="end"/>
      </w:r>
    </w:p>
  </w:footnote>
  <w:footnote w:id="17">
    <w:p w14:paraId="02F202FA" w14:textId="77777777" w:rsidR="00DD539A" w:rsidRPr="00534914" w:rsidRDefault="00DD539A" w:rsidP="00DD539A">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fldData xml:space="preserve">PEVuZE5vdGU+PENpdGU+PEF1dGhvcj5XYWxsaXM8L0F1dGhvcj48WWVhcj4xOTk1PC9ZZWFyPjxS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</w:fldData>
        </w:fldChar>
      </w:r>
      <w:r w:rsidRPr="00534914">
        <w:rPr>
          <w:color w:val="000000" w:themeColor="text1"/>
          <w:sz w:val="20"/>
          <w:szCs w:val="20"/>
        </w:rPr>
        <w:instrText xml:space="preserve"> ADDIN EN.CITE </w:instrText>
      </w:r>
      <w:r w:rsidRPr="00534914">
        <w:rPr>
          <w:color w:val="000000" w:themeColor="text1"/>
          <w:sz w:val="20"/>
          <w:szCs w:val="20"/>
        </w:rPr>
        <w:fldChar w:fldCharType="begin">
          <w:fldData xml:space="preserve">PEVuZE5vdGU+PENpdGU+PEF1dGhvcj5XYWxsaXM8L0F1dGhvcj48WWVhcj4xOTk1PC9ZZWFyPjxS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</w:fldData>
        </w:fldChar>
      </w:r>
      <w:r w:rsidRPr="00534914">
        <w:rPr>
          <w:color w:val="000000" w:themeColor="text1"/>
          <w:sz w:val="20"/>
          <w:szCs w:val="20"/>
        </w:rPr>
        <w:instrText xml:space="preserve"> ADDIN EN.CITE.DATA </w:instrText>
      </w:r>
      <w:r w:rsidRPr="00534914">
        <w:rPr>
          <w:color w:val="000000" w:themeColor="text1"/>
          <w:sz w:val="20"/>
          <w:szCs w:val="20"/>
        </w:rPr>
      </w:r>
      <w:r w:rsidRPr="00534914">
        <w:rPr>
          <w:color w:val="000000" w:themeColor="text1"/>
          <w:sz w:val="20"/>
          <w:szCs w:val="20"/>
        </w:rPr>
        <w:fldChar w:fldCharType="end"/>
      </w:r>
      <w:r w:rsidRPr="00534914">
        <w:rPr>
          <w:color w:val="000000" w:themeColor="text1"/>
          <w:sz w:val="20"/>
          <w:szCs w:val="20"/>
        </w:rPr>
      </w:r>
      <w:r w:rsidRPr="00534914">
        <w:rPr>
          <w:color w:val="000000" w:themeColor="text1"/>
          <w:sz w:val="20"/>
          <w:szCs w:val="20"/>
        </w:rPr>
        <w:fldChar w:fldCharType="separate"/>
      </w:r>
      <w:r w:rsidRPr="00534914">
        <w:rPr>
          <w:noProof/>
          <w:color w:val="000000" w:themeColor="text1"/>
          <w:sz w:val="20"/>
          <w:szCs w:val="20"/>
        </w:rPr>
        <w:t xml:space="preserve">Brian Wallis, "Black Bodies, White Science: Louis Agassiz's Slave Daguerreotypes," </w:t>
      </w:r>
      <w:r w:rsidRPr="00534914">
        <w:rPr>
          <w:i/>
          <w:noProof/>
          <w:color w:val="000000" w:themeColor="text1"/>
          <w:sz w:val="20"/>
          <w:szCs w:val="20"/>
        </w:rPr>
        <w:t>American Art</w:t>
      </w:r>
      <w:r w:rsidRPr="00534914">
        <w:rPr>
          <w:noProof/>
          <w:color w:val="000000" w:themeColor="text1"/>
          <w:sz w:val="20"/>
          <w:szCs w:val="20"/>
        </w:rPr>
        <w:t xml:space="preserve"> 9, no. 2 (1995): 46.</w:t>
      </w:r>
      <w:r w:rsidRPr="00534914">
        <w:rPr>
          <w:color w:val="000000" w:themeColor="text1"/>
          <w:sz w:val="20"/>
          <w:szCs w:val="20"/>
        </w:rPr>
        <w:fldChar w:fldCharType="end"/>
      </w:r>
    </w:p>
  </w:footnote>
  <w:footnote w:id="18">
    <w:p w14:paraId="69C08249" w14:textId="77777777" w:rsidR="00AA10AC" w:rsidRPr="00534914" w:rsidRDefault="00AA10AC" w:rsidP="00AA10AC">
      <w:pPr>
        <w:pStyle w:val="FootnoteText"/>
        <w:rPr>
          <w:color w:val="000000" w:themeColor="text1"/>
          <w:sz w:val="20"/>
          <w:szCs w:val="20"/>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&lt;EndNote&gt;&lt;Cite&gt;&lt;Author&gt;Hockings&lt;/Author&gt;&lt;Year&gt;2009&lt;/Year&gt;&lt;RecNum&gt;45&lt;/RecNum&gt;&lt;Pages&gt;v&lt;/Pages&gt;&lt;DisplayText&gt;Paul Hockings, &lt;style face="italic"&gt;Principles of Visual Anthropology&lt;/style&gt;, Third ed. (Berlin, New York: Mouton de Gruyter, 2009), v.&lt;/DisplayText&gt;&lt;record&gt;&lt;rec-number&gt;45&lt;/rec-number&gt;&lt;foreign-keys&gt;&lt;key app="EN" db-id="a9f09esf80ddw9evae8v09zjpfdd0xvpwvw5" timestamp="1528864741"&gt;45&lt;/key&gt;&lt;/foreign-keys&gt;&lt;ref-type name="Book"&gt;6&lt;/ref-type&gt;&lt;contributors&gt;&lt;authors&gt;&lt;author&gt;Hockings, Paul&lt;/author&gt;&lt;/authors&gt;&lt;/contributors&gt;&lt;titles&gt;&lt;title&gt;Principles of Visual Anthropology&lt;/title&gt;&lt;/titles&gt;&lt;number&gt;Book, Whole&lt;/number&gt;&lt;edition&gt;Third&lt;/edition&gt;&lt;keywords&gt;&lt;keyword&gt;Anthropology&lt;/keyword&gt;&lt;keyword&gt;Motion pictures in ethnology&lt;/keyword&gt;&lt;keyword&gt;Study and teaching&lt;/keyword&gt;&lt;keyword&gt;Visual anthropology&lt;/keyword&gt;&lt;keyword&gt;Audio-visual aids&lt;/keyword&gt;&lt;/keywords&gt;&lt;dates&gt;&lt;year&gt;2009&lt;/year&gt;&lt;/dates&gt;&lt;pub-location&gt;Berlin, New York&lt;/pub-location&gt;&lt;publisher&gt;Mouton de Gruyter&lt;/publisher&gt;&lt;isbn&gt;3110221136;9783110221138;&lt;/isbn&gt;&lt;urls&gt;&lt;related-urls&gt;&lt;url&gt;http://usyd.summon.serialssolutions.com/2.0.0/link/0/eLvHCXMwY2AwNtIz0EUrE5IsLFPSLFMtE5OSDY0M05KNTJMtU9OAVU0KsEmcCj7KE2lkG1u_EWUDOmwEA9jchuwlZwamLKRcCTnY28TA2BR0rZOxIahbA7q8BHLiDpxvgXL4HrhGcRNkYE0FbTMQYmBKzRNm4EG6r6BSmEESsmlWAZrxihU0oKdDa4owKAbAhseLFfLTFMIyi0uBKpH1izLIurmGOHvogiyNh47PxCdBfWFhLMbAAuzzp0owKKRZpKYBs0qipUlqsgnoyMA0M4NkS0OLlJRkcyOjRCNJBjHsZkjhkpBm4IJMhIBGD2QYWEqKSlNlId6XAwccAP7vdbQ&lt;/url&gt;&lt;/related-urls&gt;&lt;/urls&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Paul Hockings, </w:t>
      </w:r>
      <w:r w:rsidRPr="00534914">
        <w:rPr>
          <w:i/>
          <w:noProof/>
          <w:color w:val="000000" w:themeColor="text1"/>
          <w:sz w:val="20"/>
          <w:szCs w:val="20"/>
        </w:rPr>
        <w:t>Principles of Visual Anthropology</w:t>
      </w:r>
      <w:r w:rsidRPr="00534914">
        <w:rPr>
          <w:noProof/>
          <w:color w:val="000000" w:themeColor="text1"/>
          <w:sz w:val="20"/>
          <w:szCs w:val="20"/>
        </w:rPr>
        <w:t>, Third ed. (Berlin, New York: Mouton de Gruyter, 2009), v.</w:t>
      </w:r>
      <w:r w:rsidRPr="00534914">
        <w:rPr>
          <w:color w:val="000000" w:themeColor="text1"/>
          <w:sz w:val="20"/>
          <w:szCs w:val="20"/>
        </w:rPr>
        <w:fldChar w:fldCharType="end"/>
      </w:r>
    </w:p>
    <w:p w14:paraId="195324E2" w14:textId="77777777" w:rsidR="00AA10AC" w:rsidRPr="00534914" w:rsidRDefault="00AA10AC" w:rsidP="00AA10AC">
      <w:pPr>
        <w:pStyle w:val="FootnoteText"/>
        <w:rPr>
          <w:color w:val="000000" w:themeColor="text1"/>
          <w:sz w:val="20"/>
          <w:szCs w:val="20"/>
          <w:lang w:val="en-AU"/>
        </w:rPr>
      </w:pPr>
      <w:r w:rsidRPr="00534914">
        <w:rPr>
          <w:color w:val="000000" w:themeColor="text1"/>
          <w:sz w:val="20"/>
          <w:szCs w:val="20"/>
          <w:lang w:val="en-AU"/>
        </w:rPr>
        <w:t xml:space="preserve">   </w:t>
      </w:r>
      <w:r w:rsidRPr="00534914">
        <w:rPr>
          <w:color w:val="000000" w:themeColor="text1"/>
          <w:sz w:val="20"/>
          <w:szCs w:val="20"/>
          <w:lang w:val="en-AU"/>
        </w:rPr>
        <w:fldChar w:fldCharType="begin"/>
      </w:r>
      <w:r w:rsidRPr="00534914">
        <w:rPr>
          <w:color w:val="000000" w:themeColor="text1"/>
          <w:sz w:val="20"/>
          <w:szCs w:val="20"/>
          <w:lang w:val="en-AU"/>
        </w:rPr>
        <w:instrText xml:space="preserve"> ADDIN EN.CITE &lt;EndNote&gt;&lt;Cite&gt;&lt;Author&gt;Edwards&lt;/Author&gt;&lt;Year&gt;2001&lt;/Year&gt;&lt;RecNum&gt;29&lt;/RecNum&gt;&lt;Pages&gt;4&lt;/Pages&gt;&lt;DisplayText&gt;Edwards, 4.&lt;/DisplayText&gt;&lt;record&gt;&lt;rec-number&gt;29&lt;/rec-number&gt;&lt;foreign-keys&gt;&lt;key app="EN" db-id="a9f09esf80ddw9evae8v09zjpfdd0xvpwvw5" timestamp="1525075208"&gt;29&lt;/key&gt;&lt;/foreign-keys&gt;&lt;ref-type name="Book"&gt;6&lt;/ref-type&gt;&lt;contributors&gt;&lt;authors&gt;&lt;author&gt;Edwards, Elizabeth&lt;/author&gt;&lt;/authors&gt;&lt;/contributors&gt;&lt;titles&gt;&lt;title&gt;Raw Histories: Photographs, Anthropology and Museums&lt;/title&gt;&lt;/titles&gt;&lt;dates&gt;&lt;year&gt;2001&lt;/year&gt;&lt;/dates&gt;&lt;pub-location&gt;Oxford&lt;/pub-location&gt;&lt;publisher&gt;Berg&lt;/publisher&gt;&lt;urls&gt;&lt;/urls&gt;&lt;/record&gt;&lt;/Cite&gt;&lt;/EndNote&gt;</w:instrText>
      </w:r>
      <w:r w:rsidRPr="00534914">
        <w:rPr>
          <w:color w:val="000000" w:themeColor="text1"/>
          <w:sz w:val="20"/>
          <w:szCs w:val="20"/>
          <w:lang w:val="en-AU"/>
        </w:rPr>
        <w:fldChar w:fldCharType="separate"/>
      </w:r>
      <w:r w:rsidRPr="00534914">
        <w:rPr>
          <w:noProof/>
          <w:color w:val="000000" w:themeColor="text1"/>
          <w:sz w:val="20"/>
          <w:szCs w:val="20"/>
          <w:lang w:val="en-AU"/>
        </w:rPr>
        <w:t>Edwards, 4.</w:t>
      </w:r>
      <w:r w:rsidRPr="00534914">
        <w:rPr>
          <w:color w:val="000000" w:themeColor="text1"/>
          <w:sz w:val="20"/>
          <w:szCs w:val="20"/>
          <w:lang w:val="en-AU"/>
        </w:rPr>
        <w:fldChar w:fldCharType="end"/>
      </w:r>
    </w:p>
  </w:footnote>
  <w:footnote w:id="19">
    <w:p w14:paraId="25BAADF9" w14:textId="77777777" w:rsidR="00AA10AC" w:rsidRPr="00534914" w:rsidRDefault="00AA10AC" w:rsidP="00AA10AC">
      <w:pPr>
        <w:pStyle w:val="FootnoteText"/>
        <w:rPr>
          <w:color w:val="000000" w:themeColor="text1"/>
          <w:sz w:val="20"/>
          <w:szCs w:val="20"/>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&lt;EndNote&gt;&lt;Cite&gt;&lt;Author&gt;Banks&lt;/Author&gt;&lt;Year&gt;2010&lt;/Year&gt;&lt;RecNum&gt;27&lt;/RecNum&gt;&lt;Pages&gt;338&lt;/Pages&gt;&lt;DisplayText&gt;Marcus Banks and Richard Vokes, &amp;quot;Introduction: Anthropology, Photography and the Archive,&amp;quot; &lt;style face="italic"&gt;History &amp;amp; Anthropology&lt;/style&gt; 21, no. 4 (2010): 338.&lt;/DisplayText&gt;&lt;record&gt;&lt;rec-number&gt;27&lt;/rec-number&gt;&lt;foreign-keys&gt;&lt;key app="EN" db-id="a9f09esf80ddw9evae8v09zjpfdd0xvpwvw5" timestamp="1524896284"&gt;27&lt;/key&gt;&lt;/foreign-keys&gt;&lt;ref-type name="Journal Article"&gt;17&lt;/ref-type&gt;&lt;contributors&gt;&lt;authors&gt;&lt;author&gt;Banks, Marcus&lt;/author&gt;&lt;author&gt;Vokes, Richard&lt;/author&gt;&lt;/authors&gt;&lt;/contributors&gt;&lt;titles&gt;&lt;title&gt;Introduction: Anthropology, Photography and the Archive&lt;/title&gt;&lt;secondary-title&gt;History &amp;amp; Anthropology&lt;/secondary-title&gt;&lt;/titles&gt;&lt;periodical&gt;&lt;full-title&gt;History &amp;amp; Anthropology&lt;/full-title&gt;&lt;/periodical&gt;&lt;pages&gt;337-349&lt;/pages&gt;&lt;volume&gt;21&lt;/volume&gt;&lt;number&gt;4&lt;/number&gt;&lt;keywords&gt;&lt;keyword&gt;Photographs -- Social aspects&lt;/keyword&gt;&lt;keyword&gt;History -- Methodology&lt;/keyword&gt;&lt;/keywords&gt;&lt;dates&gt;&lt;year&gt;2010&lt;/year&gt;&lt;/dates&gt;&lt;publisher&gt;Routledge&lt;/publisher&gt;&lt;isbn&gt;02757206&lt;/isbn&gt;&lt;accession-num&gt;55204791&lt;/accession-num&gt;&lt;work-type&gt;Article&lt;/work-type&gt;&lt;urls&gt;&lt;related-urls&gt;&lt;url&gt;http://ezproxy.library.usyd.edu.au/login?url=http://search.ebscohost.com/login.aspx?direct=true&amp;amp;db=30h&amp;amp;AN=55204791&amp;amp;site=ehost-live&lt;/url&gt;&lt;/related-urls&gt;&lt;/urls&gt;&lt;electronic-resource-num&gt;10.1080/02757206.2010.522375&lt;/electronic-resource-num&gt;&lt;remote-database-name&gt;30h&lt;/remote-database-name&gt;&lt;remote-database-provider&gt;EBSCOhost&lt;/remote-database-provider&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Marcus Banks and Richard Vokes, "Introduction: Anthropology, Photography and the Archive," </w:t>
      </w:r>
      <w:r w:rsidRPr="00534914">
        <w:rPr>
          <w:i/>
          <w:noProof/>
          <w:color w:val="000000" w:themeColor="text1"/>
          <w:sz w:val="20"/>
          <w:szCs w:val="20"/>
        </w:rPr>
        <w:t>History &amp; Anthropology</w:t>
      </w:r>
      <w:r w:rsidRPr="00534914">
        <w:rPr>
          <w:noProof/>
          <w:color w:val="000000" w:themeColor="text1"/>
          <w:sz w:val="20"/>
          <w:szCs w:val="20"/>
        </w:rPr>
        <w:t xml:space="preserve"> 21, no. 4 (2010): 338.</w:t>
      </w:r>
      <w:r w:rsidRPr="00534914">
        <w:rPr>
          <w:color w:val="000000" w:themeColor="text1"/>
          <w:sz w:val="20"/>
          <w:szCs w:val="20"/>
        </w:rPr>
        <w:fldChar w:fldCharType="end"/>
      </w:r>
    </w:p>
    <w:p w14:paraId="05B0E1F5" w14:textId="77777777" w:rsidR="00AA10AC" w:rsidRPr="00534914" w:rsidRDefault="00AA10AC" w:rsidP="00AA10AC">
      <w:pPr>
        <w:pStyle w:val="FootnoteText"/>
        <w:rPr>
          <w:color w:val="000000" w:themeColor="text1"/>
          <w:sz w:val="20"/>
          <w:szCs w:val="20"/>
        </w:rPr>
      </w:pP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&lt;EndNote&gt;&lt;Cite&gt;&lt;Author&gt;Edwards&lt;/Author&gt;&lt;Year&gt;2001&lt;/Year&gt;&lt;RecNum&gt;29&lt;/RecNum&gt;&lt;Pages&gt;12&lt;/Pages&gt;&lt;DisplayText&gt;Edwards, 12.&lt;/DisplayText&gt;&lt;record&gt;&lt;rec-number&gt;29&lt;/rec-number&gt;&lt;foreign-keys&gt;&lt;key app="EN" db-id="a9f09esf80ddw9evae8v09zjpfdd0xvpwvw5" timestamp="1525075208"&gt;29&lt;/key&gt;&lt;/foreign-keys&gt;&lt;ref-type name="Book"&gt;6&lt;/ref-type&gt;&lt;contributors&gt;&lt;authors&gt;&lt;author&gt;Edwards, Elizabeth&lt;/author&gt;&lt;/authors&gt;&lt;/contributors&gt;&lt;titles&gt;&lt;title&gt;Raw Histories: Photographs, Anthropology and Museums&lt;/title&gt;&lt;/titles&gt;&lt;dates&gt;&lt;year&gt;2001&lt;/year&gt;&lt;/dates&gt;&lt;pub-location&gt;Oxford&lt;/pub-location&gt;&lt;publisher&gt;Berg&lt;/publisher&gt;&lt;urls&gt;&lt;/urls&gt;&lt;/record&gt;&lt;/Cite&gt;&lt;/EndNote&gt;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Edwards, 12.</w:t>
      </w:r>
      <w:r w:rsidRPr="00534914">
        <w:rPr>
          <w:color w:val="000000" w:themeColor="text1"/>
          <w:sz w:val="20"/>
          <w:szCs w:val="20"/>
        </w:rPr>
        <w:fldChar w:fldCharType="end"/>
      </w:r>
    </w:p>
  </w:footnote>
  <w:footnote w:id="20">
    <w:p w14:paraId="6DD925D4" w14:textId="5D168330" w:rsidR="00AA10AC" w:rsidRPr="00534914" w:rsidRDefault="00AA10AC" w:rsidP="00AA10AC">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Pr>
          <w:color w:val="000000" w:themeColor="text1"/>
          <w:sz w:val="20"/>
          <w:szCs w:val="20"/>
        </w:rPr>
        <w:instrText xml:space="preserve"> ADDIN EN.CITE &lt;EndNote&gt;&lt;Cite&gt;&lt;Author&gt;Wedgwood&lt;/Author&gt;&lt;Year&gt;1933&lt;/Year&gt;&lt;RecNum&gt;8&lt;/RecNum&gt;&lt;Pages&gt;132-133&lt;/Pages&gt;&lt;DisplayText&gt;Wedgwood,  132-33.&lt;/DisplayText&gt;&lt;record&gt;&lt;rec-number&gt;8&lt;/rec-number&gt;&lt;foreign-keys&gt;&lt;key app="EN" db-id="a9f09esf80ddw9evae8v09zjpfdd0xvpwvw5" timestamp="1524881857"&gt;8&lt;/key&gt;&lt;/foreign-keys&gt;&lt;ref-type name="Journal Article"&gt;17&lt;/ref-type&gt;&lt;contributors&gt;&lt;authors&gt;&lt;author&gt;Wedgwood, Camilla H.&lt;/author&gt;&lt;/authors&gt;&lt;/contributors&gt;&lt;titles&gt;&lt;title&gt;Girls&amp;apos; Puberty Rites in Manam Island, New Guinea&lt;/title&gt;&lt;secondary-title&gt;Oceania&lt;/secondary-title&gt;&lt;/titles&gt;&lt;periodical&gt;&lt;full-title&gt;Oceania&lt;/full-title&gt;&lt;/periodical&gt;&lt;pages&gt;132-155&lt;/pages&gt;&lt;volume&gt;4&lt;/volume&gt;&lt;number&gt;2&lt;/number&gt;&lt;dates&gt;&lt;year&gt;1933&lt;/year&gt;&lt;/dates&gt;&lt;publisher&gt;[Wiley, Oceania Publications, University of Sydney]&lt;/publisher&gt;&lt;isbn&gt;00298077&lt;/isbn&gt;&lt;urls&gt;&lt;related-urls&gt;&lt;url&gt;http://www.jstor.org.ezproxy1.library.usyd.edu.au/stable/40327456&lt;/url&gt;&lt;/related-urls&gt;&lt;/urls&gt;&lt;custom1&gt;Full publication date: Dec., 1933&lt;/custom1&gt;&lt;/record&gt;&lt;/Cite&gt;&lt;/EndNote&gt;</w:instrText>
      </w:r>
      <w:r w:rsidRPr="00534914">
        <w:rPr>
          <w:color w:val="000000" w:themeColor="text1"/>
          <w:sz w:val="20"/>
          <w:szCs w:val="20"/>
        </w:rPr>
        <w:fldChar w:fldCharType="separate"/>
      </w:r>
      <w:r>
        <w:rPr>
          <w:noProof/>
          <w:color w:val="000000" w:themeColor="text1"/>
          <w:sz w:val="20"/>
          <w:szCs w:val="20"/>
        </w:rPr>
        <w:t>Wedgwood,  132-33.</w:t>
      </w:r>
      <w:r w:rsidRPr="00534914">
        <w:rPr>
          <w:color w:val="000000" w:themeColor="text1"/>
          <w:sz w:val="20"/>
          <w:szCs w:val="20"/>
        </w:rPr>
        <w:fldChar w:fldCharType="end"/>
      </w:r>
    </w:p>
  </w:footnote>
  <w:footnote w:id="21">
    <w:p w14:paraId="54BA3289" w14:textId="7B38A3DD" w:rsidR="008F4E50" w:rsidRPr="00534914" w:rsidRDefault="008F4E50">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&lt;EndNote&gt;&lt;Cite&gt;&lt;Author&gt;Council of the Anthropological Institute&lt;/Author&gt;&lt;Year&gt;1892&lt;/Year&gt;&lt;RecNum&gt;41&lt;/RecNum&gt;&lt;Pages&gt;240&lt;/Pages&gt;&lt;DisplayText&gt;Council of the Anthropological Institute, 240.&lt;/DisplayText&gt;&lt;record&gt;&lt;rec-number&gt;41&lt;/rec-number&gt;&lt;foreign-keys&gt;&lt;key app="EN" db-id="a9f09esf80ddw9evae8v09zjpfdd0xvpwvw5" timestamp="1528861005"&gt;41&lt;/key&gt;&lt;/foreign-keys&gt;&lt;ref-type name="Book"&gt;6&lt;/ref-type&gt;&lt;contributors&gt;&lt;authors&gt;&lt;author&gt;Council of the Anthropological Institute,&lt;/author&gt;&lt;/authors&gt;&lt;secondary-authors&gt;&lt;author&gt;John Garson &amp;amp; Charles Read.&lt;/author&gt;&lt;/secondary-authors&gt;&lt;/contributors&gt;&lt;titles&gt;&lt;title&gt;Notes and Queries on Anthropology&lt;/title&gt;&lt;/titles&gt;&lt;dates&gt;&lt;year&gt;1892&lt;/year&gt;&lt;/dates&gt;&lt;pub-location&gt;London&lt;/pub-location&gt;&lt;publisher&gt;The Anthropological Institute&lt;/publisher&gt;&lt;urls&gt;&lt;/urls&gt;&lt;/record&gt;&lt;/Cite&gt;&lt;/EndNote&gt;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Council of the Anthropological Institute, 240.</w:t>
      </w:r>
      <w:r w:rsidRPr="00534914">
        <w:rPr>
          <w:color w:val="000000" w:themeColor="text1"/>
          <w:sz w:val="20"/>
          <w:szCs w:val="20"/>
        </w:rPr>
        <w:fldChar w:fldCharType="end"/>
      </w:r>
    </w:p>
  </w:footnote>
  <w:footnote w:id="22">
    <w:p w14:paraId="515A6B17" w14:textId="496E8499" w:rsidR="008F4E50" w:rsidRPr="00534914" w:rsidRDefault="008F4E50">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&lt;EndNote&gt;&lt;Cite&gt;&lt;Author&gt;Urry&lt;/Author&gt;&lt;Year&gt;1993&lt;/Year&gt;&lt;RecNum&gt;7&lt;/RecNum&gt;&lt;Pages&gt;2&lt;/Pages&gt;&lt;DisplayText&gt;James Urry, &lt;style face="italic"&gt;Before Social Anthropology: Essays on the History of British Anthropology&lt;/style&gt;, vol. 6 (Philadelphia: Harwood Academic Publishers, 1993), 2.&lt;/DisplayText&gt;&lt;record&gt;&lt;rec-number&gt;7&lt;/rec-number&gt;&lt;foreign-keys&gt;&lt;key app="EN" db-id="a9f09esf80ddw9evae8v09zjpfdd0xvpwvw5" timestamp="1524881857"&gt;7&lt;/key&gt;&lt;/foreign-keys&gt;&lt;ref-type name="Book"&gt;6&lt;/ref-type&gt;&lt;contributors&gt;&lt;authors&gt;&lt;author&gt;Urry, James&lt;/author&gt;&lt;/authors&gt;&lt;/contributors&gt;&lt;titles&gt;&lt;title&gt;Before Social Anthropology: Essays on the History of British Anthropology&lt;/title&gt;&lt;/titles&gt;&lt;volume&gt;6 &lt;/volume&gt;&lt;dates&gt;&lt;year&gt;1993&lt;/year&gt;&lt;/dates&gt;&lt;pub-location&gt;Philadelphia&lt;/pub-location&gt;&lt;publisher&gt;Harwood Academic Publishers&lt;/publisher&gt;&lt;urls&gt;&lt;/urls&gt;&lt;/record&gt;&lt;/Cite&gt;&lt;/EndNote&gt;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James Urry, </w:t>
      </w:r>
      <w:r w:rsidRPr="00534914">
        <w:rPr>
          <w:i/>
          <w:noProof/>
          <w:color w:val="000000" w:themeColor="text1"/>
          <w:sz w:val="20"/>
          <w:szCs w:val="20"/>
        </w:rPr>
        <w:t>Before Social Anthropology: Essays on the History of British Anthropology</w:t>
      </w:r>
      <w:r w:rsidRPr="00534914">
        <w:rPr>
          <w:noProof/>
          <w:color w:val="000000" w:themeColor="text1"/>
          <w:sz w:val="20"/>
          <w:szCs w:val="20"/>
        </w:rPr>
        <w:t>, vol. 6 (Philadelphia: Harwood Academic Publishers, 1993), 2.</w:t>
      </w:r>
      <w:r w:rsidRPr="00534914">
        <w:rPr>
          <w:color w:val="000000" w:themeColor="text1"/>
          <w:sz w:val="20"/>
          <w:szCs w:val="20"/>
        </w:rPr>
        <w:fldChar w:fldCharType="end"/>
      </w:r>
    </w:p>
  </w:footnote>
  <w:footnote w:id="23">
    <w:p w14:paraId="26E24A25" w14:textId="76408FCC" w:rsidR="008F4E50" w:rsidRPr="00534914" w:rsidRDefault="008F4E50">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lang w:val="en-AU"/>
        </w:rPr>
        <w:t>As late as 1939 there were only 20 social anthropologists practicing throughout the British Commonwealth.</w:t>
      </w:r>
    </w:p>
    <w:p w14:paraId="25B6FBCE" w14:textId="422FEB45" w:rsidR="008F4E50" w:rsidRPr="00534914" w:rsidRDefault="008F4E50">
      <w:pPr>
        <w:pStyle w:val="FootnoteText"/>
        <w:rPr>
          <w:color w:val="000000" w:themeColor="text1"/>
          <w:sz w:val="20"/>
          <w:szCs w:val="20"/>
          <w:lang w:val="en-AU"/>
        </w:rPr>
      </w:pPr>
      <w:r w:rsidRPr="00534914">
        <w:rPr>
          <w:color w:val="000000" w:themeColor="text1"/>
          <w:sz w:val="20"/>
          <w:szCs w:val="20"/>
          <w:lang w:val="en-AU"/>
        </w:rPr>
        <w:t xml:space="preserve">    </w:t>
      </w:r>
      <w:r w:rsidRPr="00534914">
        <w:rPr>
          <w:color w:val="000000" w:themeColor="text1"/>
          <w:sz w:val="20"/>
          <w:szCs w:val="20"/>
          <w:lang w:val="en-AU"/>
        </w:rPr>
        <w:fldChar w:fldCharType="begin"/>
      </w:r>
      <w:r w:rsidRPr="00534914">
        <w:rPr>
          <w:color w:val="000000" w:themeColor="text1"/>
          <w:sz w:val="20"/>
          <w:szCs w:val="20"/>
          <w:lang w:val="en-AU"/>
        </w:rPr>
        <w:instrText xml:space="preserve"> ADDIN EN.CITE &lt;EndNote&gt;&lt;Cite&gt;&lt;Author&gt;LUTKEHAUS&lt;/Author&gt;&lt;Year&gt;1986&lt;/Year&gt;&lt;RecNum&gt;4&lt;/RecNum&gt;&lt;Pages&gt;776&lt;/Pages&gt;&lt;DisplayText&gt;Lutkehaus,  776.&lt;/DisplayText&gt;&lt;record&gt;&lt;rec-number&gt;4&lt;/rec-number&gt;&lt;foreign-keys&gt;&lt;key app="EN" db-id="a9f09esf80ddw9evae8v09zjpfdd0xvpwvw5" timestamp="1524881857"&gt;4&lt;/key&gt;&lt;/foreign-keys&gt;&lt;ref-type name="Journal Article"&gt;17&lt;/ref-type&gt;&lt;contributors&gt;&lt;authors&gt;&lt;author&gt;Nancy Lutkehaus&lt;/author&gt;&lt;/authors&gt;&lt;/contributors&gt;&lt;titles&gt;&lt;title&gt;“she was very Cambridge”: Camilla Wedgwood and the history of women in British social anthropology&lt;/title&gt;&lt;secondary-title&gt;American Ethnologist&lt;/secondary-title&gt;&lt;/titles&gt;&lt;periodical&gt;&lt;full-title&gt;American Ethnologist&lt;/full-title&gt;&lt;/periodical&gt;&lt;pages&gt;776-798&lt;/pages&gt;&lt;volume&gt;13&lt;/volume&gt;&lt;number&gt;4&lt;/number&gt;&lt;dates&gt;&lt;year&gt;1986&lt;/year&gt;&lt;/dates&gt;&lt;urls&gt;&lt;related-urls&gt;&lt;url&gt;https://anthrosource.onlinelibrary.wiley.com/doi/abs/10.1525/ae.1986.13.4.02a00110&lt;/url&gt;&lt;/related-urls&gt;&lt;/urls&gt;&lt;electronic-resource-num&gt;doi:10.1525/ae.1986.13.4.02a00110&lt;/electronic-resource-num&gt;&lt;/record&gt;&lt;/Cite&gt;&lt;/EndNote&gt;</w:instrText>
      </w:r>
      <w:r w:rsidRPr="00534914">
        <w:rPr>
          <w:color w:val="000000" w:themeColor="text1"/>
          <w:sz w:val="20"/>
          <w:szCs w:val="20"/>
          <w:lang w:val="en-AU"/>
        </w:rPr>
        <w:fldChar w:fldCharType="separate"/>
      </w:r>
      <w:r w:rsidRPr="00534914">
        <w:rPr>
          <w:noProof/>
          <w:color w:val="000000" w:themeColor="text1"/>
          <w:sz w:val="20"/>
          <w:szCs w:val="20"/>
          <w:lang w:val="en-AU"/>
        </w:rPr>
        <w:t>Lutkehaus,  776.</w:t>
      </w:r>
      <w:r w:rsidRPr="00534914">
        <w:rPr>
          <w:color w:val="000000" w:themeColor="text1"/>
          <w:sz w:val="20"/>
          <w:szCs w:val="20"/>
          <w:lang w:val="en-AU"/>
        </w:rPr>
        <w:fldChar w:fldCharType="end"/>
      </w:r>
    </w:p>
  </w:footnote>
  <w:footnote w:id="24">
    <w:p w14:paraId="42883BB9" w14:textId="274FA113" w:rsidR="008F4E50" w:rsidRPr="00534914" w:rsidRDefault="008F4E50" w:rsidP="00C133B7">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00AF51D9">
        <w:rPr>
          <w:color w:val="000000" w:themeColor="text1"/>
          <w:sz w:val="20"/>
          <w:szCs w:val="20"/>
        </w:rPr>
        <w:instrText xml:space="preserve"> ADDIN EN.CITE &lt;EndNote&gt;&lt;Cite&gt;&lt;Author&gt;LUTKEHAUS&lt;/Author&gt;&lt;Year&gt;1986&lt;/Year&gt;&lt;RecNum&gt;4&lt;/RecNum&gt;&lt;Pages&gt;787&lt;/Pages&gt;&lt;DisplayText&gt;Ibid., 787.&lt;/DisplayText&gt;&lt;record&gt;&lt;rec-number&gt;4&lt;/rec-number&gt;&lt;foreign-keys&gt;&lt;key app="EN" db-id="a9f09esf80ddw9evae8v09zjpfdd0xvpwvw5" timestamp="1524881857"&gt;4&lt;/key&gt;&lt;/foreign-keys&gt;&lt;ref-type name="Journal Article"&gt;17&lt;/ref-type&gt;&lt;contributors&gt;&lt;authors&gt;&lt;author&gt;Nancy Lutkehaus&lt;/author&gt;&lt;/authors&gt;&lt;/contributors&gt;&lt;titles&gt;&lt;title&gt;“she was very Cambridge”: Camilla Wedgwood and the history of women in British social anthropology&lt;/title&gt;&lt;secondary-title&gt;American Ethnologist&lt;/secondary-title&gt;&lt;/titles&gt;&lt;periodical&gt;&lt;full-title&gt;American Ethnologist&lt;/full-title&gt;&lt;/periodical&gt;&lt;pages&gt;776-798&lt;/pages&gt;&lt;volume&gt;13&lt;/volume&gt;&lt;number&gt;4&lt;/number&gt;&lt;dates&gt;&lt;year&gt;1986&lt;/year&gt;&lt;/dates&gt;&lt;urls&gt;&lt;related-urls&gt;&lt;url&gt;https://anthrosource.onlinelibrary.wiley.com/doi/abs/10.1525/ae.1986.13.4.02a00110&lt;/url&gt;&lt;/related-urls&gt;&lt;/urls&gt;&lt;electronic-resource-num&gt;doi:10.1525/ae.1986.13.4.02a00110&lt;/electronic-resource-num&gt;&lt;/record&gt;&lt;/Cite&gt;&lt;/EndNote&gt;</w:instrText>
      </w:r>
      <w:r w:rsidRPr="00534914">
        <w:rPr>
          <w:color w:val="000000" w:themeColor="text1"/>
          <w:sz w:val="20"/>
          <w:szCs w:val="20"/>
        </w:rPr>
        <w:fldChar w:fldCharType="separate"/>
      </w:r>
      <w:r w:rsidR="00AF51D9">
        <w:rPr>
          <w:noProof/>
          <w:color w:val="000000" w:themeColor="text1"/>
          <w:sz w:val="20"/>
          <w:szCs w:val="20"/>
        </w:rPr>
        <w:t>Ibid., 787.</w:t>
      </w:r>
      <w:r w:rsidRPr="00534914">
        <w:rPr>
          <w:color w:val="000000" w:themeColor="text1"/>
          <w:sz w:val="20"/>
          <w:szCs w:val="20"/>
        </w:rPr>
        <w:fldChar w:fldCharType="end"/>
      </w:r>
    </w:p>
  </w:footnote>
  <w:footnote w:id="25">
    <w:p w14:paraId="689913DE" w14:textId="77777777" w:rsidR="00AF51D9" w:rsidRPr="00534914" w:rsidRDefault="00AF51D9" w:rsidP="00AF51D9">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&lt;EndNote&gt;&lt;Cite&gt;&lt;Year&gt;2012&lt;/Year&gt;&lt;RecNum&gt;46&lt;/RecNum&gt;&lt;Pages&gt;259&lt;/Pages&gt;&lt;DisplayText&gt;&amp;quot;Traditions of Engagement and Ethnography,&amp;quot; in &lt;style face="italic"&gt;Pacific Worlds: A History of Seas, Peoples, and Cultures&lt;/style&gt;, ed. Matt K. Matsuda (Cambridge: Cambridge University Press, 2012), 259.&lt;/DisplayText&gt;&lt;record&gt;&lt;rec-number&gt;46&lt;/rec-number&gt;&lt;foreign-keys&gt;&lt;key app="EN" db-id="a9f09esf80ddw9evae8v09zjpfdd0xvpwvw5" timestamp="1528867092"&gt;46&lt;/key&gt;&lt;/foreign-keys&gt;&lt;ref-type name="Book Section"&gt;5&lt;/ref-type&gt;&lt;contributors&gt;&lt;secondary-authors&gt;&lt;author&gt;Matsuda, Matt K.&lt;/author&gt;&lt;/secondary-authors&gt;&lt;/contributors&gt;&lt;titles&gt;&lt;title&gt;Traditions of engagement and ethnography&lt;/title&gt;&lt;secondary-title&gt;Pacific Worlds: A History of Seas, Peoples, and Cultures&lt;/secondary-title&gt;&lt;/titles&gt;&lt;pages&gt;256-274&lt;/pages&gt;&lt;dates&gt;&lt;year&gt;2012&lt;/year&gt;&lt;/dates&gt;&lt;pub-location&gt;Cambridge&lt;/pub-location&gt;&lt;publisher&gt;Cambridge University Press&lt;/publisher&gt;&lt;isbn&gt;9780521887632&lt;/isbn&gt;&lt;urls&gt;&lt;related-urls&gt;&lt;url&gt;https://www.cambridge.org/core/books/pacific-worlds/traditions-of-engagement-and-ethnography/C9215753EC3EBAADC03AD2E6975C9294&lt;/url&gt;&lt;/related-urls&gt;&lt;/urls&gt;&lt;electronic-resource-num&gt;DOI: 10.1017/CBO9781139034319.018&lt;/electronic-resource-num&gt;&lt;remote-database-name&gt;Cambridge Core&lt;/remote-database-name&gt;&lt;remote-database-provider&gt;Cambridge University Press&lt;/remote-database-provider&gt;&lt;/record&gt;&lt;/Cite&gt;&lt;/EndNote&gt;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"Traditions of Engagement and Ethnography," in </w:t>
      </w:r>
      <w:r w:rsidRPr="00534914">
        <w:rPr>
          <w:i/>
          <w:noProof/>
          <w:color w:val="000000" w:themeColor="text1"/>
          <w:sz w:val="20"/>
          <w:szCs w:val="20"/>
        </w:rPr>
        <w:t>Pacific Worlds: A History of Seas, Peoples, and Cultures</w:t>
      </w:r>
      <w:r w:rsidRPr="00534914">
        <w:rPr>
          <w:noProof/>
          <w:color w:val="000000" w:themeColor="text1"/>
          <w:sz w:val="20"/>
          <w:szCs w:val="20"/>
        </w:rPr>
        <w:t>, ed. Matt K. Matsuda (Cambridge: Cambridge University Press, 2012), 259.</w:t>
      </w:r>
      <w:r w:rsidRPr="00534914">
        <w:rPr>
          <w:color w:val="000000" w:themeColor="text1"/>
          <w:sz w:val="20"/>
          <w:szCs w:val="20"/>
        </w:rPr>
        <w:fldChar w:fldCharType="end"/>
      </w:r>
    </w:p>
  </w:footnote>
  <w:footnote w:id="26">
    <w:p w14:paraId="577F08BD" w14:textId="77777777" w:rsidR="000A584D" w:rsidRPr="00534914" w:rsidRDefault="000A584D" w:rsidP="000A584D">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&lt;EndNote&gt;&lt;Cite&gt;&lt;Author&gt;Edwards&lt;/Author&gt;&lt;Year&gt;2001&lt;/Year&gt;&lt;RecNum&gt;29&lt;/RecNum&gt;&lt;Pages&gt;9&lt;/Pages&gt;&lt;DisplayText&gt;Edwards, 9.&lt;/DisplayText&gt;&lt;record&gt;&lt;rec-number&gt;29&lt;/rec-number&gt;&lt;foreign-keys&gt;&lt;key app="EN" db-id="a9f09esf80ddw9evae8v09zjpfdd0xvpwvw5" timestamp="1525075208"&gt;29&lt;/key&gt;&lt;/foreign-keys&gt;&lt;ref-type name="Book"&gt;6&lt;/ref-type&gt;&lt;contributors&gt;&lt;authors&gt;&lt;author&gt;Edwards, Elizabeth&lt;/author&gt;&lt;/authors&gt;&lt;/contributors&gt;&lt;titles&gt;&lt;title&gt;Raw Histories: Photographs, Anthropology and Museums&lt;/title&gt;&lt;/titles&gt;&lt;dates&gt;&lt;year&gt;2001&lt;/year&gt;&lt;/dates&gt;&lt;pub-location&gt;Oxford&lt;/pub-location&gt;&lt;publisher&gt;Berg&lt;/publisher&gt;&lt;urls&gt;&lt;/urls&gt;&lt;/record&gt;&lt;/Cite&gt;&lt;/EndNote&gt;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Edwards, 9.</w:t>
      </w:r>
      <w:r w:rsidRPr="00534914">
        <w:rPr>
          <w:color w:val="000000" w:themeColor="text1"/>
          <w:sz w:val="20"/>
          <w:szCs w:val="20"/>
        </w:rPr>
        <w:fldChar w:fldCharType="end"/>
      </w:r>
    </w:p>
  </w:footnote>
  <w:footnote w:id="27">
    <w:p w14:paraId="3F7F2FA0" w14:textId="77777777" w:rsidR="000A584D" w:rsidRPr="00534914" w:rsidRDefault="000A584D" w:rsidP="000A584D">
      <w:pPr>
        <w:rPr>
          <w:rFonts w:asciiTheme="minorHAnsi" w:hAnsiTheme="minorHAnsi"/>
          <w:color w:val="000000" w:themeColor="text1"/>
          <w:sz w:val="20"/>
          <w:szCs w:val="20"/>
          <w:lang w:val="en-AU"/>
        </w:rPr>
      </w:pPr>
      <w:r w:rsidRPr="00534914">
        <w:rPr>
          <w:rStyle w:val="FootnoteReference"/>
          <w:rFonts w:asciiTheme="minorHAnsi" w:hAnsiTheme="minorHAnsi"/>
          <w:color w:val="000000" w:themeColor="text1"/>
          <w:sz w:val="20"/>
          <w:szCs w:val="20"/>
        </w:rPr>
        <w:footnoteRef/>
      </w:r>
      <w:r w:rsidRPr="00534914">
        <w:rPr>
          <w:rFonts w:asciiTheme="minorHAnsi" w:hAnsiTheme="minorHAnsi"/>
          <w:color w:val="000000" w:themeColor="text1"/>
          <w:sz w:val="20"/>
          <w:szCs w:val="20"/>
          <w:lang w:val="en-AU"/>
        </w:rPr>
        <w:t xml:space="preserve"> ‘Ideally a front view, a profile and a three-quarter view should be taken… the first two should be full length, the last a close-up of the head and shoulders only. The subject should have a number attached to him, corresponding to the serial number of the anthropological record card.’ </w:t>
      </w:r>
    </w:p>
    <w:p w14:paraId="0D52D55C" w14:textId="77777777" w:rsidR="000A584D" w:rsidRPr="00534914" w:rsidRDefault="000A584D" w:rsidP="000A584D">
      <w:pPr>
        <w:rPr>
          <w:rFonts w:asciiTheme="minorHAnsi" w:hAnsiTheme="minorHAnsi"/>
          <w:color w:val="000000" w:themeColor="text1"/>
          <w:sz w:val="20"/>
          <w:szCs w:val="20"/>
          <w:lang w:val="en-AU"/>
        </w:rPr>
      </w:pPr>
      <w:r w:rsidRPr="00534914">
        <w:rPr>
          <w:rFonts w:asciiTheme="minorHAnsi" w:hAnsiTheme="minorHAnsi"/>
          <w:color w:val="000000" w:themeColor="text1"/>
          <w:sz w:val="20"/>
          <w:szCs w:val="20"/>
          <w:lang w:val="en-AU"/>
        </w:rPr>
        <w:t xml:space="preserve">    </w:t>
      </w:r>
      <w:r w:rsidRPr="00534914">
        <w:rPr>
          <w:rFonts w:asciiTheme="minorHAnsi" w:hAnsiTheme="minorHAnsi"/>
          <w:color w:val="000000" w:themeColor="text1"/>
          <w:sz w:val="20"/>
          <w:szCs w:val="20"/>
        </w:rPr>
        <w:fldChar w:fldCharType="begin"/>
      </w:r>
      <w:r>
        <w:rPr>
          <w:rFonts w:asciiTheme="minorHAnsi" w:hAnsiTheme="minorHAnsi"/>
          <w:color w:val="000000" w:themeColor="text1"/>
          <w:sz w:val="20"/>
          <w:szCs w:val="20"/>
        </w:rPr>
        <w:instrText xml:space="preserve"> ADDIN EN.CITE &lt;EndNote&gt;&lt;Cite&gt;&lt;Author&gt;Royal Anthropological Institute of Great Britain and Ireland&lt;/Author&gt;&lt;Year&gt;1929&lt;/Year&gt;&lt;RecNum&gt;28&lt;/RecNum&gt;&lt;Pages&gt;376&lt;/Pages&gt;&lt;DisplayText&gt;Royal Anthropological Institute of Great Britain and Ireland, &lt;style face="italic"&gt;Notes and Queries on Anthropology&lt;/style&gt;, 5 ed. (London: Routledge and Kegan Paul LTD, 1929), 376.&lt;/DisplayText&gt;&lt;record&gt;&lt;rec-number&gt;28&lt;/rec-number&gt;&lt;foreign-keys&gt;&lt;key app="EN" db-id="a9f09esf80ddw9evae8v09zjpfdd0xvpwvw5" timestamp="1524897278"&gt;28&lt;/key&gt;&lt;/foreign-keys&gt;&lt;ref-type name="Book"&gt;6&lt;/ref-type&gt;&lt;contributors&gt;&lt;authors&gt;&lt;author&gt;Royal Anthropological Institute of Great Britain and Ireland,&lt;/author&gt;&lt;/authors&gt;&lt;/contributors&gt;&lt;titles&gt;&lt;title&gt;Notes and Queries on Anthropology&lt;/title&gt;&lt;/titles&gt;&lt;edition&gt;5&lt;/edition&gt;&lt;dates&gt;&lt;year&gt;1929&lt;/year&gt;&lt;/dates&gt;&lt;pub-location&gt;London&lt;/pub-location&gt;&lt;publisher&gt;Routledge and Kegan Paul LTD&lt;/publisher&gt;&lt;urls&gt;&lt;/urls&gt;&lt;/record&gt;&lt;/Cite&gt;&lt;/EndNote&gt;</w:instrText>
      </w:r>
      <w:r w:rsidRPr="00534914">
        <w:rPr>
          <w:rFonts w:asciiTheme="minorHAnsi" w:hAnsiTheme="minorHAnsi"/>
          <w:color w:val="000000" w:themeColor="text1"/>
          <w:sz w:val="20"/>
          <w:szCs w:val="20"/>
        </w:rPr>
        <w:fldChar w:fldCharType="separate"/>
      </w:r>
      <w:r>
        <w:rPr>
          <w:rFonts w:asciiTheme="minorHAnsi" w:hAnsiTheme="minorHAnsi"/>
          <w:noProof/>
          <w:color w:val="000000" w:themeColor="text1"/>
          <w:sz w:val="20"/>
          <w:szCs w:val="20"/>
        </w:rPr>
        <w:t xml:space="preserve">Royal Anthropological Institute of Great Britain and Ireland, </w:t>
      </w:r>
      <w:r w:rsidRPr="00AA10AC">
        <w:rPr>
          <w:rFonts w:asciiTheme="minorHAnsi" w:hAnsiTheme="minorHAnsi"/>
          <w:i/>
          <w:noProof/>
          <w:color w:val="000000" w:themeColor="text1"/>
          <w:sz w:val="20"/>
          <w:szCs w:val="20"/>
        </w:rPr>
        <w:t>Notes and Queries on Anthropology</w:t>
      </w:r>
      <w:r>
        <w:rPr>
          <w:rFonts w:asciiTheme="minorHAnsi" w:hAnsiTheme="minorHAnsi"/>
          <w:noProof/>
          <w:color w:val="000000" w:themeColor="text1"/>
          <w:sz w:val="20"/>
          <w:szCs w:val="20"/>
        </w:rPr>
        <w:t>, 5 ed. (London: Routledge and Kegan Paul LTD, 1929), 376.</w:t>
      </w:r>
      <w:r w:rsidRPr="00534914">
        <w:rPr>
          <w:rFonts w:asciiTheme="minorHAnsi" w:hAnsiTheme="minorHAnsi"/>
          <w:color w:val="000000" w:themeColor="text1"/>
          <w:sz w:val="20"/>
          <w:szCs w:val="20"/>
        </w:rPr>
        <w:fldChar w:fldCharType="end"/>
      </w:r>
    </w:p>
  </w:footnote>
  <w:footnote w:id="28">
    <w:p w14:paraId="66A63CC4" w14:textId="45FF0B5D" w:rsidR="008F4E50" w:rsidRPr="00534914" w:rsidRDefault="008F4E50" w:rsidP="006266B2">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00AA10AC">
        <w:rPr>
          <w:color w:val="000000" w:themeColor="text1"/>
          <w:sz w:val="20"/>
          <w:szCs w:val="20"/>
        </w:rPr>
        <w:instrText xml:space="preserve"> ADDIN EN.CITE &lt;EndNote&gt;&lt;Cite&gt;&lt;Author&gt;Royal Anthropological Institute of Great Britain and Ireland&lt;/Author&gt;&lt;Year&gt;1929&lt;/Year&gt;&lt;RecNum&gt;28&lt;/RecNum&gt;&lt;Pages&gt;375&lt;/Pages&gt;&lt;DisplayText&gt;Ibid., 375.&lt;/DisplayText&gt;&lt;record&gt;&lt;rec-number&gt;28&lt;/rec-number&gt;&lt;foreign-keys&gt;&lt;key app="EN" db-id="a9f09esf80ddw9evae8v09zjpfdd0xvpwvw5" timestamp="1524897278"&gt;28&lt;/key&gt;&lt;/foreign-keys&gt;&lt;ref-type name="Book"&gt;6&lt;/ref-type&gt;&lt;contributors&gt;&lt;authors&gt;&lt;author&gt;Royal Anthropological Institute of Great Britain and Ireland,&lt;/author&gt;&lt;/authors&gt;&lt;/contributors&gt;&lt;titles&gt;&lt;title&gt;Notes and Queries on Anthropology&lt;/title&gt;&lt;/titles&gt;&lt;edition&gt;5&lt;/edition&gt;&lt;dates&gt;&lt;year&gt;1929&lt;/year&gt;&lt;/dates&gt;&lt;pub-location&gt;London&lt;/pub-location&gt;&lt;publisher&gt;Routledge and Kegan Paul LTD&lt;/publisher&gt;&lt;urls&gt;&lt;/urls&gt;&lt;/record&gt;&lt;/Cite&gt;&lt;/EndNote&gt;</w:instrText>
      </w:r>
      <w:r w:rsidRPr="00534914">
        <w:rPr>
          <w:color w:val="000000" w:themeColor="text1"/>
          <w:sz w:val="20"/>
          <w:szCs w:val="20"/>
        </w:rPr>
        <w:fldChar w:fldCharType="separate"/>
      </w:r>
      <w:r w:rsidR="00AA10AC">
        <w:rPr>
          <w:noProof/>
          <w:color w:val="000000" w:themeColor="text1"/>
          <w:sz w:val="20"/>
          <w:szCs w:val="20"/>
        </w:rPr>
        <w:t>Ibid., 375.</w:t>
      </w:r>
      <w:r w:rsidRPr="00534914">
        <w:rPr>
          <w:color w:val="000000" w:themeColor="text1"/>
          <w:sz w:val="20"/>
          <w:szCs w:val="20"/>
        </w:rPr>
        <w:fldChar w:fldCharType="end"/>
      </w:r>
    </w:p>
  </w:footnote>
  <w:footnote w:id="29">
    <w:p w14:paraId="5ACA4AF9" w14:textId="2A82389C" w:rsidR="00012BD4" w:rsidRPr="00534914" w:rsidRDefault="00012BD4" w:rsidP="00012BD4">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Pr>
          <w:color w:val="000000" w:themeColor="text1"/>
          <w:sz w:val="20"/>
          <w:szCs w:val="20"/>
        </w:rPr>
        <w:instrText xml:space="preserve"> ADDIN EN.CITE &lt;EndNote&gt;&lt;Cite&gt;&lt;Author&gt;Royal Anthropological Institute of Great Britain and Ireland&lt;/Author&gt;&lt;Year&gt;1929&lt;/Year&gt;&lt;RecNum&gt;28&lt;/RecNum&gt;&lt;Pages&gt;376&lt;/Pages&gt;&lt;DisplayText&gt;Ibid., 376.&lt;/DisplayText&gt;&lt;record&gt;&lt;rec-number&gt;28&lt;/rec-number&gt;&lt;foreign-keys&gt;&lt;key app="EN" db-id="a9f09esf80ddw9evae8v09zjpfdd0xvpwvw5" timestamp="1524897278"&gt;28&lt;/key&gt;&lt;/foreign-keys&gt;&lt;ref-type name="Book"&gt;6&lt;/ref-type&gt;&lt;contributors&gt;&lt;authors&gt;&lt;author&gt;Royal Anthropological Institute of Great Britain and Ireland,&lt;/author&gt;&lt;/authors&gt;&lt;/contributors&gt;&lt;titles&gt;&lt;title&gt;Notes and Queries on Anthropology&lt;/title&gt;&lt;/titles&gt;&lt;edition&gt;5&lt;/edition&gt;&lt;dates&gt;&lt;year&gt;1929&lt;/year&gt;&lt;/dates&gt;&lt;pub-location&gt;London&lt;/pub-location&gt;&lt;publisher&gt;Routledge and Kegan Paul LTD&lt;/publisher&gt;&lt;urls&gt;&lt;/urls&gt;&lt;/record&gt;&lt;/Cite&gt;&lt;/EndNote&gt;</w:instrText>
      </w:r>
      <w:r w:rsidRPr="00534914">
        <w:rPr>
          <w:color w:val="000000" w:themeColor="text1"/>
          <w:sz w:val="20"/>
          <w:szCs w:val="20"/>
        </w:rPr>
        <w:fldChar w:fldCharType="separate"/>
      </w:r>
      <w:r>
        <w:rPr>
          <w:noProof/>
          <w:color w:val="000000" w:themeColor="text1"/>
          <w:sz w:val="20"/>
          <w:szCs w:val="20"/>
        </w:rPr>
        <w:t>Ibid., 376.</w:t>
      </w:r>
      <w:r w:rsidRPr="00534914">
        <w:rPr>
          <w:color w:val="000000" w:themeColor="text1"/>
          <w:sz w:val="20"/>
          <w:szCs w:val="20"/>
        </w:rPr>
        <w:fldChar w:fldCharType="end"/>
      </w:r>
    </w:p>
  </w:footnote>
  <w:footnote w:id="30">
    <w:p w14:paraId="02399C3F" w14:textId="2C3037F2" w:rsidR="008F4E50" w:rsidRPr="00534914" w:rsidRDefault="008F4E50">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&lt;EndNote&gt;&lt;Cite&gt;&lt;Author&gt;Freire-Marreco&lt;/Author&gt;&lt;Year&gt;1912&lt;/Year&gt;&lt;RecNum&gt;2&lt;/RecNum&gt;&lt;Pages&gt;269&lt;/Pages&gt;&lt;DisplayText&gt;Barbara W. Freire-Marreco, John Linton Myres Sir, British Association for the Advancement of Science, and Royal Anthropological Institute of Great Britain and Ireland, &lt;style face="italic"&gt;Notes and Queries on Anthropology&lt;/style&gt;, 4 ed. (London: Royal Anthropological Institute, 1912), 269.&lt;/DisplayText&gt;&lt;record&gt;&lt;rec-number&gt;2&lt;/rec-number&gt;&lt;foreign-keys&gt;&lt;key app="EN" db-id="a9f09esf80ddw9evae8v09zjpfdd0xvpwvw5" timestamp="1524881857"&gt;2&lt;/key&gt;&lt;/foreign-keys&gt;&lt;ref-type name="Book"&gt;6&lt;/ref-type&gt;&lt;contributors&gt;&lt;authors&gt;&lt;author&gt;Freire-Marreco, Barbara W., John Linton Myres Sir, British Association for the Advancement of Science, and Royal Anthropological Institute of Great Britain and Ireland&lt;/author&gt;&lt;/authors&gt;&lt;/contributors&gt;&lt;titles&gt;&lt;title&gt;Notes and Queries on Anthropology&lt;/title&gt;&lt;/titles&gt;&lt;edition&gt;4&lt;/edition&gt;&lt;dates&gt;&lt;year&gt;1912&lt;/year&gt;&lt;/dates&gt;&lt;pub-location&gt;London&lt;/pub-location&gt;&lt;publisher&gt;Royal Anthropological Institute&lt;/publisher&gt;&lt;urls&gt;&lt;/urls&gt;&lt;/record&gt;&lt;/Cite&gt;&lt;/EndNote&gt;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 xml:space="preserve">Barbara W. Freire-Marreco, John Linton Myres Sir, British Association for the Advancement of Science, and Royal Anthropological Institute of Great Britain and Ireland, </w:t>
      </w:r>
      <w:r w:rsidRPr="00534914">
        <w:rPr>
          <w:i/>
          <w:noProof/>
          <w:color w:val="000000" w:themeColor="text1"/>
          <w:sz w:val="20"/>
          <w:szCs w:val="20"/>
        </w:rPr>
        <w:t>Notes and Queries on Anthropology</w:t>
      </w:r>
      <w:r w:rsidRPr="00534914">
        <w:rPr>
          <w:noProof/>
          <w:color w:val="000000" w:themeColor="text1"/>
          <w:sz w:val="20"/>
          <w:szCs w:val="20"/>
        </w:rPr>
        <w:t>, 4 ed. (London: Royal Anthropological Institute, 1912), 269.</w:t>
      </w:r>
      <w:r w:rsidRPr="00534914">
        <w:rPr>
          <w:color w:val="000000" w:themeColor="text1"/>
          <w:sz w:val="20"/>
          <w:szCs w:val="20"/>
        </w:rPr>
        <w:fldChar w:fldCharType="end"/>
      </w:r>
    </w:p>
  </w:footnote>
  <w:footnote w:id="31">
    <w:p w14:paraId="147D7D3F" w14:textId="50A069BA" w:rsidR="008F4E50" w:rsidRPr="00534914" w:rsidRDefault="008F4E50">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&lt;EndNote&gt;&lt;Cite&gt;&lt;Author&gt;Wedgwood&lt;/Author&gt;&lt;Year&gt;1932-1934&lt;/Year&gt;&lt;RecNum&gt;47&lt;/RecNum&gt;&lt;Prefix&gt;Field Notebook XXIII`, &lt;/Prefix&gt;&lt;Pages&gt;51&lt;/Pages&gt;&lt;DisplayText&gt;Field Notebook XXIII, Wedgwood,  51.&lt;/DisplayText&gt;&lt;record&gt;&lt;rec-number&gt;47&lt;/rec-number&gt;&lt;foreign-keys&gt;&lt;key app="EN" db-id="a9f09esf80ddw9evae8v09zjpfdd0xvpwvw5" timestamp="1528873672"&gt;47&lt;/key&gt;&lt;/foreign-keys&gt;&lt;ref-type name="Manuscript"&gt;36&lt;/ref-type&gt;&lt;contributors&gt;&lt;authors&gt;&lt;author&gt;Camilla Wedgwood&lt;/author&gt;&lt;/authors&gt;&lt;/contributors&gt;&lt;titles&gt;&lt;secondary-title&gt;Field Notebooks— New Guinea &amp;amp; Manam Island [Personal Archives fof C Wedgwood]&lt;/secondary-title&gt;&lt;/titles&gt;&lt;num-vols&gt;XXIII&lt;/num-vols&gt;&lt;dates&gt;&lt;year&gt;1932-1934&lt;/year&gt;&lt;/dates&gt;&lt;publisher&gt;University of Sydney Archives &lt;/publisher&gt;&lt;accession-num&gt;1112&lt;/accession-num&gt;&lt;urls&gt;&lt;/urls&gt;&lt;/record&gt;&lt;/Cite&gt;&lt;/EndNote&gt;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Field Notebook XXIII, Wedgwood,  51.</w:t>
      </w:r>
      <w:r w:rsidRPr="00534914">
        <w:rPr>
          <w:color w:val="000000" w:themeColor="text1"/>
          <w:sz w:val="20"/>
          <w:szCs w:val="20"/>
        </w:rPr>
        <w:fldChar w:fldCharType="end"/>
      </w:r>
    </w:p>
  </w:footnote>
  <w:footnote w:id="32">
    <w:p w14:paraId="525ACDD6" w14:textId="77777777" w:rsidR="002D093A" w:rsidRPr="00534914" w:rsidRDefault="002D093A" w:rsidP="002D093A">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&lt;EndNote&gt;&lt;Cite&gt;&lt;Author&gt;Freire-Marreco&lt;/Author&gt;&lt;Year&gt;1912&lt;/Year&gt;&lt;RecNum&gt;2&lt;/RecNum&gt;&lt;Pages&gt;270-271&lt;/Pages&gt;&lt;DisplayText&gt;Freire-Marreco, 270-71.&lt;/DisplayText&gt;&lt;record&gt;&lt;rec-number&gt;2&lt;/rec-number&gt;&lt;foreign-keys&gt;&lt;key app="EN" db-id="a9f09esf80ddw9evae8v09zjpfdd0xvpwvw5" timestamp="1524881857"&gt;2&lt;/key&gt;&lt;/foreign-keys&gt;&lt;ref-type name="Book"&gt;6&lt;/ref-type&gt;&lt;contributors&gt;&lt;authors&gt;&lt;author&gt;Freire-Marreco, Barbara W., John Linton Myres Sir, British Association for the Advancement of Science, and Royal Anthropological Institute of Great Britain and Ireland&lt;/author&gt;&lt;/authors&gt;&lt;/contributors&gt;&lt;titles&gt;&lt;title&gt;Notes and Queries on Anthropology&lt;/title&gt;&lt;/titles&gt;&lt;edition&gt;4&lt;/edition&gt;&lt;dates&gt;&lt;year&gt;1912&lt;/year&gt;&lt;/dates&gt;&lt;pub-location&gt;London&lt;/pub-location&gt;&lt;publisher&gt;Royal Anthropological Institute&lt;/publisher&gt;&lt;urls&gt;&lt;/urls&gt;&lt;/record&gt;&lt;/Cite&gt;&lt;/EndNote&gt;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Freire-Marreco, 270-71.</w:t>
      </w:r>
      <w:r w:rsidRPr="00534914">
        <w:rPr>
          <w:color w:val="000000" w:themeColor="text1"/>
          <w:sz w:val="20"/>
          <w:szCs w:val="20"/>
        </w:rPr>
        <w:fldChar w:fldCharType="end"/>
      </w:r>
    </w:p>
  </w:footnote>
  <w:footnote w:id="33">
    <w:p w14:paraId="009778E4" w14:textId="77777777" w:rsidR="002D093A" w:rsidRPr="00534914" w:rsidRDefault="002D093A" w:rsidP="002D093A">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&lt;EndNote&gt;&lt;Cite&gt;&lt;Author&gt;Freire-Marreco&lt;/Author&gt;&lt;Year&gt;1912&lt;/Year&gt;&lt;RecNum&gt;2&lt;/RecNum&gt;&lt;Pages&gt;268 &amp;amp; 271&lt;/Pages&gt;&lt;DisplayText&gt;Ibid., 268 &amp;amp; 71.&lt;/DisplayText&gt;&lt;record&gt;&lt;rec-number&gt;2&lt;/rec-number&gt;&lt;foreign-keys&gt;&lt;key app="EN" db-id="a9f09esf80ddw9evae8v09zjpfdd0xvpwvw5" timestamp="1524881857"&gt;2&lt;/key&gt;&lt;/foreign-keys&gt;&lt;ref-type name="Book"&gt;6&lt;/ref-type&gt;&lt;contributors&gt;&lt;authors&gt;&lt;author&gt;Freire-Marreco, Barbara W., John Linton Myres Sir, British Association for the Advancement of Science, and Royal Anthropological Institute of Great Britain and Ireland&lt;/author&gt;&lt;/authors&gt;&lt;/contributors&gt;&lt;titles&gt;&lt;title&gt;Notes and Queries on Anthropology&lt;/title&gt;&lt;/titles&gt;&lt;edition&gt;4&lt;/edition&gt;&lt;dates&gt;&lt;year&gt;1912&lt;/year&gt;&lt;/dates&gt;&lt;pub-location&gt;London&lt;/pub-location&gt;&lt;publisher&gt;Royal Anthropological Institute&lt;/publisher&gt;&lt;urls&gt;&lt;/urls&gt;&lt;/record&gt;&lt;/Cite&gt;&lt;/EndNote&gt;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Ibid., 268 &amp; 71.</w:t>
      </w:r>
      <w:r w:rsidRPr="00534914">
        <w:rPr>
          <w:color w:val="000000" w:themeColor="text1"/>
          <w:sz w:val="20"/>
          <w:szCs w:val="20"/>
        </w:rPr>
        <w:fldChar w:fldCharType="end"/>
      </w:r>
    </w:p>
  </w:footnote>
  <w:footnote w:id="34">
    <w:p w14:paraId="4E0576C1" w14:textId="77777777" w:rsidR="002D093A" w:rsidRPr="00534914" w:rsidRDefault="002D093A" w:rsidP="002D093A">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&lt;EndNote&gt;&lt;Cite&gt;&lt;Author&gt;Royal Anthropological Institute of Great Britain and Ireland&lt;/Author&gt;&lt;Year&gt;1929&lt;/Year&gt;&lt;RecNum&gt;28&lt;/RecNum&gt;&lt;Pages&gt;376&lt;/Pages&gt;&lt;DisplayText&gt;Royal Anthropological Institute of Great Britain and Ireland, 376.&lt;/DisplayText&gt;&lt;record&gt;&lt;rec-number&gt;28&lt;/rec-number&gt;&lt;foreign-keys&gt;&lt;key app="EN" db-id="a9f09esf80ddw9evae8v09zjpfdd0xvpwvw5" timestamp="1524897278"&gt;28&lt;/key&gt;&lt;/foreign-keys&gt;&lt;ref-type name="Book"&gt;6&lt;/ref-type&gt;&lt;contributors&gt;&lt;authors&gt;&lt;author&gt;Royal Anthropological Institute of Great Britain and Ireland,&lt;/author&gt;&lt;/authors&gt;&lt;/contributors&gt;&lt;titles&gt;&lt;title&gt;Notes and Queries on Anthropology&lt;/title&gt;&lt;/titles&gt;&lt;edition&gt;5&lt;/edition&gt;&lt;dates&gt;&lt;year&gt;1929&lt;/year&gt;&lt;/dates&gt;&lt;pub-location&gt;London&lt;/pub-location&gt;&lt;publisher&gt;Routledge and Kegan Paul LTD&lt;/publisher&gt;&lt;urls&gt;&lt;/urls&gt;&lt;/record&gt;&lt;/Cite&gt;&lt;/EndNote&gt;</w:instrText>
      </w:r>
      <w:r w:rsidRPr="00534914">
        <w:rPr>
          <w:color w:val="000000" w:themeColor="text1"/>
          <w:sz w:val="20"/>
          <w:szCs w:val="20"/>
        </w:rPr>
        <w:fldChar w:fldCharType="separate"/>
      </w:r>
      <w:r w:rsidRPr="00534914">
        <w:rPr>
          <w:noProof/>
          <w:color w:val="000000" w:themeColor="text1"/>
          <w:sz w:val="20"/>
          <w:szCs w:val="20"/>
        </w:rPr>
        <w:t>Royal Anthropological Institute of Great Britain and Ireland, 376.</w:t>
      </w:r>
      <w:r w:rsidRPr="00534914">
        <w:rPr>
          <w:color w:val="000000" w:themeColor="text1"/>
          <w:sz w:val="20"/>
          <w:szCs w:val="20"/>
        </w:rPr>
        <w:fldChar w:fldCharType="end"/>
      </w:r>
    </w:p>
  </w:footnote>
  <w:footnote w:id="35">
    <w:p w14:paraId="60D9C789" w14:textId="19BB8C12" w:rsidR="008F4E50" w:rsidRPr="00534914" w:rsidRDefault="008F4E50" w:rsidP="00771A73">
      <w:pPr>
        <w:pStyle w:val="FootnoteText"/>
        <w:rPr>
          <w:color w:val="000000" w:themeColor="text1"/>
          <w:sz w:val="20"/>
          <w:szCs w:val="20"/>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&lt;EndNote&gt;&lt;Cite&gt;&lt;Author&gt;LUTKEHAUS&lt;/Author&gt;&lt;Year&gt;1986&lt;/Year&gt;&lt;RecNum&gt;4&lt;/RecNum&gt;&lt;Pages&gt;270-271&lt;/Pages&gt;&lt;DisplayText&gt;Lutkehaus,  270-71.&lt;/DisplayText&gt;&lt;record&gt;&lt;rec-number&gt;4&lt;/rec-number&gt;&lt;foreign-keys&gt;&lt;key app="EN" db-id="a9f09esf80ddw9evae8v09zjpfdd0xvpwvw5" timestamp="1524881857"&gt;4&lt;/key&gt;&lt;/foreign-keys&gt;&lt;ref-type name="Journal Article"&gt;17&lt;/ref-type&gt;&lt;contributors&gt;&lt;authors&gt;&lt;author&gt;Nancy Lutkehaus&lt;/author&gt;&lt;/authors&gt;&lt;/contributors&gt;&lt;titles&gt;&lt;title&gt;“she was very Cambridge”: Camilla Wedgwood and the history of women in British social anthropology&lt;/title&gt;&lt;secondary-title&gt;American Ethnologist&lt;/secondary-title&gt;&lt;/titles&gt;&lt;periodical&gt;&lt;full-title&gt;American Ethnologist&lt;/full-title&gt;&lt;/periodical&gt;&lt;pages&gt;776-798&lt;/pages&gt;&lt;volume&gt;13&lt;/volume&gt;&lt;number&gt;4&lt;/number&gt;&lt;dates&gt;&lt;year&gt;1986&lt;/year&gt;&lt;/dates&gt;&lt;urls&gt;&lt;related-urls&gt;&lt;url&gt;https://anthrosource.onlinelibrary.wiley.com/doi/abs/10.1525/ae.1986.13.4.02a00110&lt;/url&gt;&lt;/related-urls&gt;&lt;/urls&gt;&lt;electronic-resource-num&gt;doi:10.1525/ae.1986.13.4.02a00110&lt;/electronic-resource-num&gt;&lt;/record&gt;&lt;/Cite&gt;&lt;/EndNote&gt;</w:instrText>
      </w:r>
      <w:r w:rsidRPr="00534914">
        <w:rPr>
          <w:color w:val="000000" w:themeColor="text1"/>
          <w:sz w:val="20"/>
          <w:szCs w:val="20"/>
        </w:rPr>
        <w:fldChar w:fldCharType="separate"/>
      </w:r>
      <w:r w:rsidRPr="00534914">
        <w:rPr>
          <w:noProof/>
          <w:color w:val="000000" w:themeColor="text1"/>
          <w:sz w:val="20"/>
          <w:szCs w:val="20"/>
        </w:rPr>
        <w:t>Lutkehaus,  270-71.</w:t>
      </w:r>
      <w:r w:rsidRPr="00534914">
        <w:rPr>
          <w:color w:val="000000" w:themeColor="text1"/>
          <w:sz w:val="20"/>
          <w:szCs w:val="20"/>
        </w:rPr>
        <w:fldChar w:fldCharType="end"/>
      </w:r>
    </w:p>
  </w:footnote>
  <w:footnote w:id="36">
    <w:p w14:paraId="5A8F055E" w14:textId="15A1AB0D" w:rsidR="008F4E50" w:rsidRPr="00534914" w:rsidRDefault="008F4E50" w:rsidP="00591D4C">
      <w:pPr>
        <w:rPr>
          <w:rFonts w:asciiTheme="minorHAnsi" w:hAnsiTheme="minorHAnsi"/>
          <w:color w:val="000000" w:themeColor="text1"/>
          <w:sz w:val="20"/>
          <w:szCs w:val="20"/>
          <w:lang w:val="en-AU"/>
        </w:rPr>
      </w:pPr>
      <w:r w:rsidRPr="00534914">
        <w:rPr>
          <w:rStyle w:val="FootnoteReference"/>
          <w:rFonts w:asciiTheme="minorHAnsi" w:hAnsiTheme="minorHAnsi"/>
          <w:color w:val="000000" w:themeColor="text1"/>
          <w:sz w:val="20"/>
          <w:szCs w:val="20"/>
        </w:rPr>
        <w:footnoteRef/>
      </w:r>
      <w:r w:rsidRPr="00534914">
        <w:rPr>
          <w:rFonts w:asciiTheme="minorHAnsi" w:hAnsiTheme="minorHAnsi"/>
          <w:color w:val="000000" w:themeColor="text1"/>
          <w:sz w:val="20"/>
          <w:szCs w:val="20"/>
        </w:rPr>
        <w:t xml:space="preserve"> </w:t>
      </w:r>
      <w:r w:rsidRPr="00534914">
        <w:rPr>
          <w:rFonts w:asciiTheme="minorHAnsi" w:hAnsiTheme="minorHAnsi"/>
          <w:color w:val="000000" w:themeColor="text1"/>
          <w:sz w:val="20"/>
          <w:szCs w:val="20"/>
          <w:lang w:val="en-AU"/>
        </w:rPr>
        <w:t xml:space="preserve">This was an opinion upheld by her </w:t>
      </w:r>
      <w:r w:rsidR="00E5733A">
        <w:rPr>
          <w:rFonts w:asciiTheme="minorHAnsi" w:hAnsiTheme="minorHAnsi"/>
          <w:color w:val="000000" w:themeColor="text1"/>
          <w:sz w:val="20"/>
          <w:szCs w:val="20"/>
          <w:lang w:val="en-AU"/>
        </w:rPr>
        <w:t xml:space="preserve">famous </w:t>
      </w:r>
      <w:r w:rsidRPr="00534914">
        <w:rPr>
          <w:rFonts w:asciiTheme="minorHAnsi" w:hAnsiTheme="minorHAnsi"/>
          <w:color w:val="000000" w:themeColor="text1"/>
          <w:sz w:val="20"/>
          <w:szCs w:val="20"/>
          <w:lang w:val="en-AU"/>
        </w:rPr>
        <w:t xml:space="preserve">colleague Margaret Mead. See, </w:t>
      </w:r>
      <w:r w:rsidRPr="00534914">
        <w:rPr>
          <w:rFonts w:asciiTheme="minorHAnsi" w:hAnsiTheme="minorHAnsi"/>
          <w:color w:val="000000" w:themeColor="text1"/>
          <w:sz w:val="20"/>
          <w:szCs w:val="20"/>
          <w:lang w:val="en-AU"/>
        </w:rPr>
        <w:fldChar w:fldCharType="begin"/>
      </w:r>
      <w:r w:rsidRPr="00534914">
        <w:rPr>
          <w:rFonts w:asciiTheme="minorHAnsi" w:hAnsiTheme="minorHAnsi"/>
          <w:color w:val="000000" w:themeColor="text1"/>
          <w:sz w:val="20"/>
          <w:szCs w:val="20"/>
          <w:lang w:val="en-AU"/>
        </w:rPr>
        <w:instrText xml:space="preserve"> ADDIN EN.CITE &lt;EndNote&gt;&lt;Cite&gt;&lt;Year&gt;Wednesday 14 June 1933&lt;/Year&gt;&lt;RecNum&gt;24&lt;/RecNum&gt;&lt;DisplayText&gt;&amp;quot;Native Life in New Guinea: A Woman’s Work in Anthropology,&amp;quot; &lt;style face="italic"&gt;Sydney Mail &lt;/style&gt;Wednesday 14 June 1933.&lt;/DisplayText&gt;&lt;record&gt;&lt;rec-number&gt;24&lt;/rec-number&gt;&lt;foreign-keys&gt;&lt;key app="EN" db-id="a9f09esf80ddw9evae8v09zjpfdd0xvpwvw5" timestamp="1524894697"&gt;24&lt;/key&gt;&lt;/foreign-keys&gt;&lt;ref-type name="Newspaper Article"&gt;23&lt;/ref-type&gt;&lt;contributors&gt;&lt;/contributors&gt;&lt;titles&gt;&lt;title&gt;Native Life in New Guinea: A Woman’s Work in Anthropology&lt;/title&gt;&lt;secondary-title&gt;Sydney Mail &lt;/secondary-title&gt;&lt;/titles&gt;&lt;number&gt;24&lt;/number&gt;&lt;dates&gt;&lt;year&gt;Wednesday 14 June 1933&lt;/year&gt;&lt;/dates&gt;&lt;pub-location&gt;NSW&lt;/pub-location&gt;&lt;urls&gt;&lt;/urls&gt;&lt;/record&gt;&lt;/Cite&gt;&lt;/EndNote&gt;</w:instrText>
      </w:r>
      <w:r w:rsidRPr="00534914">
        <w:rPr>
          <w:rFonts w:asciiTheme="minorHAnsi" w:hAnsiTheme="minorHAnsi"/>
          <w:color w:val="000000" w:themeColor="text1"/>
          <w:sz w:val="20"/>
          <w:szCs w:val="20"/>
          <w:lang w:val="en-AU"/>
        </w:rPr>
        <w:fldChar w:fldCharType="separate"/>
      </w:r>
      <w:r w:rsidRPr="00534914">
        <w:rPr>
          <w:rFonts w:asciiTheme="minorHAnsi" w:hAnsiTheme="minorHAnsi"/>
          <w:noProof/>
          <w:color w:val="000000" w:themeColor="text1"/>
          <w:sz w:val="20"/>
          <w:szCs w:val="20"/>
          <w:lang w:val="en-AU"/>
        </w:rPr>
        <w:t xml:space="preserve">"Native Life in New Guinea: A Woman’s Work in Anthropology," </w:t>
      </w:r>
      <w:r w:rsidRPr="00534914">
        <w:rPr>
          <w:rFonts w:asciiTheme="minorHAnsi" w:hAnsiTheme="minorHAnsi"/>
          <w:i/>
          <w:noProof/>
          <w:color w:val="000000" w:themeColor="text1"/>
          <w:sz w:val="20"/>
          <w:szCs w:val="20"/>
          <w:lang w:val="en-AU"/>
        </w:rPr>
        <w:t xml:space="preserve">Sydney Mail </w:t>
      </w:r>
      <w:r w:rsidRPr="00534914">
        <w:rPr>
          <w:rFonts w:asciiTheme="minorHAnsi" w:hAnsiTheme="minorHAnsi"/>
          <w:noProof/>
          <w:color w:val="000000" w:themeColor="text1"/>
          <w:sz w:val="20"/>
          <w:szCs w:val="20"/>
          <w:lang w:val="en-AU"/>
        </w:rPr>
        <w:t>Wednesday 14 June 1933.</w:t>
      </w:r>
      <w:r w:rsidRPr="00534914">
        <w:rPr>
          <w:rFonts w:asciiTheme="minorHAnsi" w:hAnsiTheme="minorHAnsi"/>
          <w:color w:val="000000" w:themeColor="text1"/>
          <w:sz w:val="20"/>
          <w:szCs w:val="20"/>
          <w:lang w:val="en-AU"/>
        </w:rPr>
        <w:fldChar w:fldCharType="end"/>
      </w:r>
    </w:p>
  </w:footnote>
  <w:footnote w:id="37">
    <w:p w14:paraId="1AE3DFAB" w14:textId="56BA2445" w:rsidR="008F4E50" w:rsidRPr="00534914" w:rsidRDefault="008F4E50">
      <w:pPr>
        <w:pStyle w:val="FootnoteText"/>
        <w:rPr>
          <w:color w:val="000000" w:themeColor="text1"/>
          <w:sz w:val="20"/>
          <w:szCs w:val="20"/>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fldData xml:space="preserve">PEVuZE5vdGU+PENpdGU+PEF1dGhvcj5XZWRnd29vZDwvQXV0aG9yPjxZZWFyPjE5MzM8L1llYXI+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</w:fldData>
        </w:fldChar>
      </w:r>
      <w:r w:rsidRPr="00534914">
        <w:rPr>
          <w:color w:val="000000" w:themeColor="text1"/>
          <w:sz w:val="20"/>
          <w:szCs w:val="20"/>
        </w:rPr>
        <w:instrText xml:space="preserve"> ADDIN EN.CITE </w:instrText>
      </w:r>
      <w:r w:rsidRPr="00534914">
        <w:rPr>
          <w:color w:val="000000" w:themeColor="text1"/>
          <w:sz w:val="20"/>
          <w:szCs w:val="20"/>
        </w:rPr>
        <w:fldChar w:fldCharType="begin">
          <w:fldData xml:space="preserve">PEVuZE5vdGU+PENpdGU+PEF1dGhvcj5XZWRnd29vZDwvQXV0aG9yPjxZZWFyPjE5MzM8L1llYXI+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</w:fldData>
        </w:fldChar>
      </w:r>
      <w:r w:rsidRPr="00534914">
        <w:rPr>
          <w:color w:val="000000" w:themeColor="text1"/>
          <w:sz w:val="20"/>
          <w:szCs w:val="20"/>
        </w:rPr>
        <w:instrText xml:space="preserve"> ADDIN EN.CITE.DATA </w:instrText>
      </w:r>
      <w:r w:rsidRPr="00534914">
        <w:rPr>
          <w:color w:val="000000" w:themeColor="text1"/>
          <w:sz w:val="20"/>
          <w:szCs w:val="20"/>
        </w:rPr>
      </w:r>
      <w:r w:rsidRPr="00534914">
        <w:rPr>
          <w:color w:val="000000" w:themeColor="text1"/>
          <w:sz w:val="20"/>
          <w:szCs w:val="20"/>
        </w:rPr>
        <w:fldChar w:fldCharType="end"/>
      </w:r>
      <w:r w:rsidRPr="00534914">
        <w:rPr>
          <w:color w:val="000000" w:themeColor="text1"/>
          <w:sz w:val="20"/>
          <w:szCs w:val="20"/>
        </w:rPr>
      </w:r>
      <w:r w:rsidRPr="00534914">
        <w:rPr>
          <w:color w:val="000000" w:themeColor="text1"/>
          <w:sz w:val="20"/>
          <w:szCs w:val="20"/>
        </w:rPr>
        <w:fldChar w:fldCharType="separate"/>
      </w:r>
      <w:r w:rsidRPr="00534914">
        <w:rPr>
          <w:noProof/>
          <w:color w:val="000000" w:themeColor="text1"/>
          <w:sz w:val="20"/>
          <w:szCs w:val="20"/>
        </w:rPr>
        <w:t xml:space="preserve">Wedgwood; "Report on Research in Manam Island, Mandated Territory of New Guinea," </w:t>
      </w:r>
      <w:r w:rsidRPr="00534914">
        <w:rPr>
          <w:i/>
          <w:noProof/>
          <w:color w:val="000000" w:themeColor="text1"/>
          <w:sz w:val="20"/>
          <w:szCs w:val="20"/>
        </w:rPr>
        <w:t>Oceania</w:t>
      </w:r>
      <w:r w:rsidRPr="00534914">
        <w:rPr>
          <w:noProof/>
          <w:color w:val="000000" w:themeColor="text1"/>
          <w:sz w:val="20"/>
          <w:szCs w:val="20"/>
        </w:rPr>
        <w:t xml:space="preserve"> 4, no. 4 (1934); "Women in Manam," </w:t>
      </w:r>
      <w:r w:rsidRPr="00534914">
        <w:rPr>
          <w:i/>
          <w:noProof/>
          <w:color w:val="000000" w:themeColor="text1"/>
          <w:sz w:val="20"/>
          <w:szCs w:val="20"/>
        </w:rPr>
        <w:t>Oceania</w:t>
      </w:r>
      <w:r w:rsidRPr="00534914">
        <w:rPr>
          <w:noProof/>
          <w:color w:val="000000" w:themeColor="text1"/>
          <w:sz w:val="20"/>
          <w:szCs w:val="20"/>
        </w:rPr>
        <w:t xml:space="preserve"> 7, no. 4 (1937); "Women in Manam (Continued)," </w:t>
      </w:r>
      <w:r w:rsidRPr="00534914">
        <w:rPr>
          <w:i/>
          <w:noProof/>
          <w:color w:val="000000" w:themeColor="text1"/>
          <w:sz w:val="20"/>
          <w:szCs w:val="20"/>
        </w:rPr>
        <w:t>Oceania</w:t>
      </w:r>
      <w:r w:rsidRPr="00534914">
        <w:rPr>
          <w:noProof/>
          <w:color w:val="000000" w:themeColor="text1"/>
          <w:sz w:val="20"/>
          <w:szCs w:val="20"/>
        </w:rPr>
        <w:t xml:space="preserve"> 8, no. 2 (1937); "The Life of Children in Manam," </w:t>
      </w:r>
      <w:r w:rsidRPr="00534914">
        <w:rPr>
          <w:i/>
          <w:noProof/>
          <w:color w:val="000000" w:themeColor="text1"/>
          <w:sz w:val="20"/>
          <w:szCs w:val="20"/>
        </w:rPr>
        <w:t>Oceania</w:t>
      </w:r>
      <w:r w:rsidRPr="00534914">
        <w:rPr>
          <w:noProof/>
          <w:color w:val="000000" w:themeColor="text1"/>
          <w:sz w:val="20"/>
          <w:szCs w:val="20"/>
        </w:rPr>
        <w:t xml:space="preserve"> 9, no. 1 (1938); "Manam Kinship," </w:t>
      </w:r>
      <w:r w:rsidRPr="00534914">
        <w:rPr>
          <w:i/>
          <w:noProof/>
          <w:color w:val="000000" w:themeColor="text1"/>
          <w:sz w:val="20"/>
          <w:szCs w:val="20"/>
        </w:rPr>
        <w:t>Oceania</w:t>
      </w:r>
      <w:r w:rsidRPr="00534914">
        <w:rPr>
          <w:noProof/>
          <w:color w:val="000000" w:themeColor="text1"/>
          <w:sz w:val="20"/>
          <w:szCs w:val="20"/>
        </w:rPr>
        <w:t xml:space="preserve"> 29, no. 4 (1959); "Sickness and Its Treatment in Manam Island, New Guinea (Continued)," </w:t>
      </w:r>
      <w:r w:rsidRPr="00534914">
        <w:rPr>
          <w:i/>
          <w:noProof/>
          <w:color w:val="000000" w:themeColor="text1"/>
          <w:sz w:val="20"/>
          <w:szCs w:val="20"/>
        </w:rPr>
        <w:t>Oceania</w:t>
      </w:r>
      <w:r w:rsidRPr="00534914">
        <w:rPr>
          <w:noProof/>
          <w:color w:val="000000" w:themeColor="text1"/>
          <w:sz w:val="20"/>
          <w:szCs w:val="20"/>
        </w:rPr>
        <w:t xml:space="preserve"> 5, no. 3 (1935).</w:t>
      </w:r>
      <w:r w:rsidRPr="00534914">
        <w:rPr>
          <w:color w:val="000000" w:themeColor="text1"/>
          <w:sz w:val="20"/>
          <w:szCs w:val="20"/>
        </w:rPr>
        <w:fldChar w:fldCharType="end"/>
      </w:r>
    </w:p>
  </w:footnote>
  <w:footnote w:id="38">
    <w:p w14:paraId="29335A89" w14:textId="28867038" w:rsidR="008F4E50" w:rsidRPr="00534914" w:rsidRDefault="008F4E50">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&lt;EndNote&gt;&lt;Cite&gt;&lt;Author&gt;Wedgwood&lt;/Author&gt;&lt;Year&gt;1933&lt;/Year&gt;&lt;RecNum&gt;8&lt;/RecNum&gt;&lt;Pages&gt;132&lt;/Pages&gt;&lt;DisplayText&gt;&amp;quot;Girls&amp;apos; Puberty Rites in Manam Island, New Guinea,&amp;quot; 132.&lt;/DisplayText&gt;&lt;record&gt;&lt;rec-number&gt;8&lt;/rec-number&gt;&lt;foreign-keys&gt;&lt;key app="EN" db-id="a9f09esf80ddw9evae8v09zjpfdd0xvpwvw5" timestamp="1524881857"&gt;8&lt;/key&gt;&lt;/foreign-keys&gt;&lt;ref-type name="Journal Article"&gt;17&lt;/ref-type&gt;&lt;contributors&gt;&lt;authors&gt;&lt;author&gt;Wedgwood, Camilla H.&lt;/author&gt;&lt;/authors&gt;&lt;/contributors&gt;&lt;titles&gt;&lt;title&gt;Girls&amp;apos; Puberty Rites in Manam Island, New Guinea&lt;/title&gt;&lt;secondary-title&gt;Oceania&lt;/secondary-title&gt;&lt;/titles&gt;&lt;periodical&gt;&lt;full-title&gt;Oceania&lt;/full-title&gt;&lt;/periodical&gt;&lt;pages&gt;132-155&lt;/pages&gt;&lt;volume&gt;4&lt;/volume&gt;&lt;number&gt;2&lt;/number&gt;&lt;dates&gt;&lt;year&gt;1933&lt;/year&gt;&lt;/dates&gt;&lt;publisher&gt;[Wiley, Oceania Publications, University of Sydney]&lt;/publisher&gt;&lt;isbn&gt;00298077&lt;/isbn&gt;&lt;urls&gt;&lt;related-urls&gt;&lt;url&gt;http://www.jstor.org.ezproxy1.library.usyd.edu.au/stable/40327456&lt;/url&gt;&lt;/related-urls&gt;&lt;/urls&gt;&lt;custom1&gt;Full publication date: Dec., 1933&lt;/custom1&gt;&lt;/record&gt;&lt;/Cite&gt;&lt;/EndNote&gt;</w:instrText>
      </w:r>
      <w:r w:rsidRPr="00534914">
        <w:rPr>
          <w:color w:val="000000" w:themeColor="text1"/>
          <w:sz w:val="20"/>
          <w:szCs w:val="20"/>
        </w:rPr>
        <w:fldChar w:fldCharType="separate"/>
      </w:r>
      <w:r w:rsidRPr="00534914">
        <w:rPr>
          <w:noProof/>
          <w:color w:val="000000" w:themeColor="text1"/>
          <w:sz w:val="20"/>
          <w:szCs w:val="20"/>
        </w:rPr>
        <w:t>"Girls' Puberty Rites in Manam Island, New Guinea," 132.</w:t>
      </w:r>
      <w:r w:rsidRPr="00534914">
        <w:rPr>
          <w:color w:val="000000" w:themeColor="text1"/>
          <w:sz w:val="20"/>
          <w:szCs w:val="20"/>
        </w:rPr>
        <w:fldChar w:fldCharType="end"/>
      </w:r>
    </w:p>
  </w:footnote>
  <w:footnote w:id="39">
    <w:p w14:paraId="21A9337D" w14:textId="77777777" w:rsidR="00696FF8" w:rsidRPr="00534914" w:rsidRDefault="00696FF8" w:rsidP="00696FF8">
      <w:pPr>
        <w:rPr>
          <w:rFonts w:asciiTheme="minorHAnsi" w:hAnsiTheme="minorHAnsi"/>
          <w:color w:val="000000" w:themeColor="text1"/>
          <w:sz w:val="20"/>
          <w:szCs w:val="20"/>
        </w:rPr>
      </w:pPr>
      <w:r w:rsidRPr="00534914">
        <w:rPr>
          <w:rStyle w:val="FootnoteReference"/>
          <w:rFonts w:asciiTheme="minorHAnsi" w:hAnsiTheme="minorHAnsi"/>
          <w:color w:val="000000" w:themeColor="text1"/>
          <w:sz w:val="20"/>
          <w:szCs w:val="20"/>
        </w:rPr>
        <w:footnoteRef/>
      </w:r>
      <w:r w:rsidRPr="00534914">
        <w:rPr>
          <w:rFonts w:asciiTheme="minorHAnsi" w:hAnsiTheme="minorHAnsi"/>
          <w:color w:val="000000" w:themeColor="text1"/>
          <w:sz w:val="20"/>
          <w:szCs w:val="20"/>
        </w:rPr>
        <w:t xml:space="preserve"> Women such as Wedgwood may have rejected feminism because they felt it had little positive bearing on their lives. Perhaps Wedgwood believed that reform within the system, not total change of the structure, was the solution.</w:t>
      </w:r>
    </w:p>
  </w:footnote>
  <w:footnote w:id="40">
    <w:p w14:paraId="73290757" w14:textId="77777777" w:rsidR="00696FF8" w:rsidRPr="00534914" w:rsidRDefault="00696FF8" w:rsidP="00696FF8">
      <w:pPr>
        <w:pStyle w:val="FootnoteText"/>
        <w:rPr>
          <w:color w:val="000000" w:themeColor="text1"/>
          <w:sz w:val="20"/>
          <w:szCs w:val="20"/>
          <w:lang w:val="en-AU"/>
        </w:rPr>
      </w:pPr>
      <w:r w:rsidRPr="00534914">
        <w:rPr>
          <w:rStyle w:val="FootnoteReference"/>
          <w:color w:val="000000" w:themeColor="text1"/>
          <w:sz w:val="20"/>
          <w:szCs w:val="20"/>
        </w:rPr>
        <w:footnoteRef/>
      </w:r>
      <w:r w:rsidRPr="00534914">
        <w:rPr>
          <w:color w:val="000000" w:themeColor="text1"/>
          <w:sz w:val="20"/>
          <w:szCs w:val="20"/>
        </w:rPr>
        <w:t xml:space="preserve">  </w:t>
      </w:r>
      <w:r w:rsidRPr="00534914">
        <w:rPr>
          <w:color w:val="000000" w:themeColor="text1"/>
          <w:sz w:val="20"/>
          <w:szCs w:val="20"/>
        </w:rPr>
        <w:fldChar w:fldCharType="begin"/>
      </w:r>
      <w:r w:rsidRPr="00534914">
        <w:rPr>
          <w:color w:val="000000" w:themeColor="text1"/>
          <w:sz w:val="20"/>
          <w:szCs w:val="20"/>
        </w:rPr>
        <w:instrText xml:space="preserve"> ADDIN EN.CITE &lt;EndNote&gt;&lt;Cite&gt;&lt;Author&gt;Lutkehaus&lt;/Author&gt;&lt;Year&gt;1986&lt;/Year&gt;&lt;RecNum&gt;4&lt;/RecNum&gt;&lt;Prefix&gt;[Camilla Wedgwood to Josiah Wedgwood: June 1937]`, In &lt;/Prefix&gt;&lt;Pages&gt;789&lt;/Pages&gt;&lt;DisplayText&gt;[Camilla Wedgwood to Josiah Wedgwood: June 1937], In Lutkehaus,  789.&lt;/DisplayText&gt;&lt;record&gt;&lt;rec-number&gt;4&lt;/rec-number&gt;&lt;foreign-keys&gt;&lt;key app="EN" db-id="a9f09esf80ddw9evae8v09zjpfdd0xvpwvw5" timestamp="1524881857"&gt;4&lt;/key&gt;&lt;/foreign-keys&gt;&lt;ref-type name="Journal Article"&gt;17&lt;/ref-type&gt;&lt;contributors&gt;&lt;authors&gt;&lt;author&gt;Nancy Lutkehaus&lt;/author&gt;&lt;/authors&gt;&lt;/contributors&gt;&lt;titles&gt;&lt;title&gt;“she was very Cambridge”: Camilla Wedgwood and the history of women in British social anthropology&lt;/title&gt;&lt;secondary-title&gt;American Ethnologist&lt;/secondary-title&gt;&lt;/titles&gt;&lt;periodical&gt;&lt;full-title&gt;American Ethnologist&lt;/full-title&gt;&lt;/periodical&gt;&lt;pages&gt;776-798&lt;/pages&gt;&lt;volume&gt;13&lt;/volume&gt;&lt;number&gt;4&lt;/number&gt;&lt;dates&gt;&lt;year&gt;1986&lt;/year&gt;&lt;/dates&gt;&lt;urls&gt;&lt;related-urls&gt;&lt;url&gt;https://anthrosource.onlinelibrary.wiley.com/doi/abs/10.1525/ae.1986.13.4.02a00110&lt;/url&gt;&lt;/related-urls&gt;&lt;/urls&gt;&lt;electronic-resource-num&gt;doi:10.1525/ae.1986.13.4.02a00110&lt;/electronic-resource-num&gt;&lt;/record&gt;&lt;/Cite&gt;&lt;/EndNote&gt;</w:instrText>
      </w:r>
      <w:r w:rsidRPr="00534914">
        <w:rPr>
          <w:color w:val="000000" w:themeColor="text1"/>
          <w:sz w:val="20"/>
          <w:szCs w:val="20"/>
        </w:rPr>
        <w:fldChar w:fldCharType="separate"/>
      </w:r>
      <w:r w:rsidRPr="00534914">
        <w:rPr>
          <w:noProof/>
          <w:color w:val="000000" w:themeColor="text1"/>
          <w:sz w:val="20"/>
          <w:szCs w:val="20"/>
        </w:rPr>
        <w:t>[Camilla Wedgwood to Josiah Wedgwood: June 1937], In Lutkehaus,  789.</w:t>
      </w:r>
      <w:r w:rsidRPr="00534914">
        <w:rPr>
          <w:color w:val="000000" w:themeColor="text1"/>
          <w:sz w:val="20"/>
          <w:szCs w:val="20"/>
        </w:rPr>
        <w:fldChar w:fldCharType="end"/>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B576A9" w14:textId="5D330B4A" w:rsidR="008F4E50" w:rsidRPr="00697F5E" w:rsidRDefault="008F4E50">
    <w:pPr>
      <w:pStyle w:val="Header"/>
      <w:rPr>
        <w:lang w:val="en-AU"/>
      </w:rPr>
    </w:pPr>
    <w:r>
      <w:rPr>
        <w:lang w:val="en-AU"/>
      </w:rPr>
      <w:tab/>
    </w:r>
    <w:r>
      <w:rPr>
        <w:lang w:val="en-AU"/>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44F1A"/>
    <w:multiLevelType w:val="hybridMultilevel"/>
    <w:tmpl w:val="DC60EB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4FA2725"/>
    <w:multiLevelType w:val="hybridMultilevel"/>
    <w:tmpl w:val="C89CA7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057670"/>
    <w:multiLevelType w:val="hybridMultilevel"/>
    <w:tmpl w:val="8F0431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326FD1"/>
    <w:multiLevelType w:val="hybridMultilevel"/>
    <w:tmpl w:val="C99AC3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6143A1A"/>
    <w:multiLevelType w:val="hybridMultilevel"/>
    <w:tmpl w:val="713695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2D5DA0"/>
    <w:multiLevelType w:val="hybridMultilevel"/>
    <w:tmpl w:val="0A2C96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424E3B"/>
    <w:multiLevelType w:val="hybridMultilevel"/>
    <w:tmpl w:val="D2408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5F7E12"/>
    <w:multiLevelType w:val="hybridMultilevel"/>
    <w:tmpl w:val="860036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6A59DC"/>
    <w:multiLevelType w:val="hybridMultilevel"/>
    <w:tmpl w:val="19649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57A54B2"/>
    <w:multiLevelType w:val="hybridMultilevel"/>
    <w:tmpl w:val="E692F94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3AAC1015"/>
    <w:multiLevelType w:val="hybridMultilevel"/>
    <w:tmpl w:val="7090DA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8813400"/>
    <w:multiLevelType w:val="hybridMultilevel"/>
    <w:tmpl w:val="5484A9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C6C204B"/>
    <w:multiLevelType w:val="hybridMultilevel"/>
    <w:tmpl w:val="41DE77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1E46BDF"/>
    <w:multiLevelType w:val="hybridMultilevel"/>
    <w:tmpl w:val="0DF4B4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201241B"/>
    <w:multiLevelType w:val="hybridMultilevel"/>
    <w:tmpl w:val="B82E47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3831F75"/>
    <w:multiLevelType w:val="hybridMultilevel"/>
    <w:tmpl w:val="08004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5C22923"/>
    <w:multiLevelType w:val="hybridMultilevel"/>
    <w:tmpl w:val="D1FC4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F9772BB"/>
    <w:multiLevelType w:val="hybridMultilevel"/>
    <w:tmpl w:val="9448F3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0FB3A86"/>
    <w:multiLevelType w:val="hybridMultilevel"/>
    <w:tmpl w:val="9C5AC52C"/>
    <w:lvl w:ilvl="0" w:tplc="CED0B6C4">
      <w:start w:val="1"/>
      <w:numFmt w:val="bullet"/>
      <w:lvlText w:val=""/>
      <w:lvlJc w:val="left"/>
      <w:pPr>
        <w:ind w:left="720" w:hanging="360"/>
      </w:pPr>
      <w:rPr>
        <w:rFonts w:ascii="Symbol" w:hAnsi="Symbol" w:hint="default"/>
      </w:rPr>
    </w:lvl>
    <w:lvl w:ilvl="1" w:tplc="04090003">
      <w:start w:val="1"/>
      <w:numFmt w:val="bullet"/>
      <w:lvlText w:val="o"/>
      <w:lvlJc w:val="left"/>
      <w:pPr>
        <w:ind w:left="928"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8265448"/>
    <w:multiLevelType w:val="hybridMultilevel"/>
    <w:tmpl w:val="2B907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9"/>
  </w:num>
  <w:num w:numId="3">
    <w:abstractNumId w:val="17"/>
  </w:num>
  <w:num w:numId="4">
    <w:abstractNumId w:val="8"/>
  </w:num>
  <w:num w:numId="5">
    <w:abstractNumId w:val="14"/>
  </w:num>
  <w:num w:numId="6">
    <w:abstractNumId w:val="5"/>
  </w:num>
  <w:num w:numId="7">
    <w:abstractNumId w:val="10"/>
  </w:num>
  <w:num w:numId="8">
    <w:abstractNumId w:val="18"/>
  </w:num>
  <w:num w:numId="9">
    <w:abstractNumId w:val="2"/>
  </w:num>
  <w:num w:numId="10">
    <w:abstractNumId w:val="11"/>
  </w:num>
  <w:num w:numId="11">
    <w:abstractNumId w:val="12"/>
  </w:num>
  <w:num w:numId="12">
    <w:abstractNumId w:val="1"/>
  </w:num>
  <w:num w:numId="13">
    <w:abstractNumId w:val="7"/>
  </w:num>
  <w:num w:numId="14">
    <w:abstractNumId w:val="9"/>
  </w:num>
  <w:num w:numId="15">
    <w:abstractNumId w:val="0"/>
  </w:num>
  <w:num w:numId="16">
    <w:abstractNumId w:val="15"/>
  </w:num>
  <w:num w:numId="17">
    <w:abstractNumId w:val="6"/>
  </w:num>
  <w:num w:numId="18">
    <w:abstractNumId w:val="4"/>
  </w:num>
  <w:num w:numId="19">
    <w:abstractNumId w:val="13"/>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proofState w:spelling="clean" w:grammar="clean"/>
  <w:revisionView w:markup="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icago 16th Footnot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1&lt;/EnableBibliographyCategories&gt;&lt;/ENLayout&gt;"/>
    <w:docVar w:name="EN.Libraries" w:val="&lt;Libraries&gt;&lt;/Libraries&gt;"/>
    <w:docVar w:name="EN.ReferenceGroups" w:val="&lt;reference-groups&gt;&lt;reference-group&gt;&lt;kind&gt;1&lt;/kind&gt;&lt;heading&gt;Primary Sources&lt;/heading&gt;&lt;alignment&gt;-1&lt;/alignment&gt;&lt;records&gt;&lt;record&gt;&lt;key app=&quot;EN&quot; db-id=&quot;a9f09esf80ddw9evae8v09zjpfdd0xvpwvw5&quot;&gt;41&lt;/key&gt;&lt;/record&gt;&lt;record&gt;&lt;key app=&quot;EN&quot; db-id=&quot;a9f09esf80ddw9evae8v09zjpfdd0xvpwvw5&quot;&gt;2&lt;/key&gt;&lt;/record&gt;&lt;record&gt;&lt;key app=&quot;EN&quot; db-id=&quot;a9f09esf80ddw9evae8v09zjpfdd0xvpwvw5&quot;&gt;28&lt;/key&gt;&lt;/record&gt;&lt;record&gt;&lt;key app=&quot;EN&quot; db-id=&quot;a9f09esf80ddw9evae8v09zjpfdd0xvpwvw5&quot;&gt;8&lt;/key&gt;&lt;/record&gt;&lt;record&gt;&lt;key app=&quot;EN&quot; db-id=&quot;a9f09esf80ddw9evae8v09zjpfdd0xvpwvw5&quot;&gt;13&lt;/key&gt;&lt;/record&gt;&lt;record&gt;&lt;key app=&quot;EN&quot; db-id=&quot;a9f09esf80ddw9evae8v09zjpfdd0xvpwvw5&quot;&gt;9&lt;/key&gt;&lt;/record&gt;&lt;record&gt;&lt;key app=&quot;EN&quot; db-id=&quot;a9f09esf80ddw9evae8v09zjpfdd0xvpwvw5&quot;&gt;38&lt;/key&gt;&lt;/record&gt;&lt;record&gt;&lt;key app=&quot;EN&quot; db-id=&quot;a9f09esf80ddw9evae8v09zjpfdd0xvpwvw5&quot;&gt;12&lt;/key&gt;&lt;/record&gt;&lt;record&gt;&lt;key app=&quot;EN&quot; db-id=&quot;a9f09esf80ddw9evae8v09zjpfdd0xvpwvw5&quot;&gt;14&lt;/key&gt;&lt;/record&gt;&lt;record&gt;&lt;key app=&quot;EN&quot; db-id=&quot;a9f09esf80ddw9evae8v09zjpfdd0xvpwvw5&quot;&gt;31&lt;/key&gt;&lt;/record&gt;&lt;record&gt;&lt;key app=&quot;EN&quot; db-id=&quot;a9f09esf80ddw9evae8v09zjpfdd0xvpwvw5&quot;&gt;25&lt;/key&gt;&lt;/record&gt;&lt;record&gt;&lt;key app=&quot;EN&quot; db-id=&quot;a9f09esf80ddw9evae8v09zjpfdd0xvpwvw5&quot;&gt;24&lt;/key&gt;&lt;/record&gt;&lt;/records&gt;&lt;/reference-group&gt;&lt;reference-group&gt;&lt;kind&gt;1&lt;/kind&gt;&lt;heading&gt;Secondary Sources&lt;/heading&gt;&lt;alignment&gt;-1&lt;/alignment&gt;&lt;records&gt;&lt;record&gt;&lt;key app=&quot;EN&quot; db-id=&quot;a9f09esf80ddw9evae8v09zjpfdd0xvpwvw5&quot;&gt;4&lt;/key&gt;&lt;/record&gt;&lt;record&gt;&lt;key app=&quot;EN&quot; db-id=&quot;a9f09esf80ddw9evae8v09zjpfdd0xvpwvw5&quot;&gt;7&lt;/key&gt;&lt;/record&gt;&lt;record&gt;&lt;key app=&quot;EN&quot; db-id=&quot;a9f09esf80ddw9evae8v09zjpfdd0xvpwvw5&quot;&gt;42&lt;/key&gt;&lt;/record&gt;&lt;record&gt;&lt;key app=&quot;EN&quot; db-id=&quot;a9f09esf80ddw9evae8v09zjpfdd0xvpwvw5&quot;&gt;29&lt;/key&gt;&lt;/record&gt;&lt;record&gt;&lt;key app=&quot;EN&quot; db-id=&quot;a9f09esf80ddw9evae8v09zjpfdd0xvpwvw5&quot;&gt;45&lt;/key&gt;&lt;/record&gt;&lt;record&gt;&lt;key app=&quot;EN&quot; db-id=&quot;a9f09esf80ddw9evae8v09zjpfdd0xvpwvw5&quot;&gt;27&lt;/key&gt;&lt;/record&gt;&lt;record&gt;&lt;key app=&quot;EN&quot; db-id=&quot;a9f09esf80ddw9evae8v09zjpfdd0xvpwvw5&quot;&gt;46&lt;/key&gt;&lt;/record&gt;&lt;record&gt;&lt;key app=&quot;EN&quot; db-id=&quot;a9f09esf80ddw9evae8v09zjpfdd0xvpwvw5&quot;&gt;49&lt;/key&gt;&lt;/record&gt;&lt;/records&gt;&lt;/reference-group&gt;&lt;reference-group&gt;&lt;kind&gt;1&lt;/kind&gt;&lt;heading&gt;Unpublished Sources&lt;/heading&gt;&lt;alignment&gt;-1&lt;/alignment&gt;&lt;records&gt;&lt;record&gt;&lt;key app=&quot;EN&quot; db-id=&quot;a9f09esf80ddw9evae8v09zjpfdd0xvpwvw5&quot;&gt;47&lt;/key&gt;&lt;/record&gt;&lt;record&gt;&lt;key app=&quot;EN&quot; db-id=&quot;a9f09esf80ddw9evae8v09zjpfdd0xvpwvw5&quot;&gt;48&lt;/key&gt;&lt;/record&gt;&lt;/records&gt;&lt;/reference-group&gt;&lt;/reference-groups&gt;"/>
  </w:docVars>
  <w:rsids>
    <w:rsidRoot w:val="007B71A0"/>
    <w:rsid w:val="0000005A"/>
    <w:rsid w:val="00005015"/>
    <w:rsid w:val="00012BD4"/>
    <w:rsid w:val="00041CC1"/>
    <w:rsid w:val="0004582E"/>
    <w:rsid w:val="0006104E"/>
    <w:rsid w:val="0006340C"/>
    <w:rsid w:val="000756D8"/>
    <w:rsid w:val="00093091"/>
    <w:rsid w:val="00097001"/>
    <w:rsid w:val="0009705A"/>
    <w:rsid w:val="000A584D"/>
    <w:rsid w:val="000B7702"/>
    <w:rsid w:val="000C3D1E"/>
    <w:rsid w:val="000D1759"/>
    <w:rsid w:val="000D5666"/>
    <w:rsid w:val="000E0B41"/>
    <w:rsid w:val="000E46B8"/>
    <w:rsid w:val="000E5926"/>
    <w:rsid w:val="000E6364"/>
    <w:rsid w:val="001009A9"/>
    <w:rsid w:val="001133C1"/>
    <w:rsid w:val="0013494A"/>
    <w:rsid w:val="00135F2E"/>
    <w:rsid w:val="00151C52"/>
    <w:rsid w:val="00155E15"/>
    <w:rsid w:val="00162E42"/>
    <w:rsid w:val="00167179"/>
    <w:rsid w:val="001917EE"/>
    <w:rsid w:val="001B48B7"/>
    <w:rsid w:val="001C07E0"/>
    <w:rsid w:val="001C27ED"/>
    <w:rsid w:val="001D1E2C"/>
    <w:rsid w:val="001D26B3"/>
    <w:rsid w:val="001D435B"/>
    <w:rsid w:val="001E4887"/>
    <w:rsid w:val="00213562"/>
    <w:rsid w:val="00220488"/>
    <w:rsid w:val="002343AB"/>
    <w:rsid w:val="00250ED5"/>
    <w:rsid w:val="0026724D"/>
    <w:rsid w:val="00271720"/>
    <w:rsid w:val="00275401"/>
    <w:rsid w:val="002835C6"/>
    <w:rsid w:val="00291EAD"/>
    <w:rsid w:val="002B1C6C"/>
    <w:rsid w:val="002C0F41"/>
    <w:rsid w:val="002D093A"/>
    <w:rsid w:val="002E09AE"/>
    <w:rsid w:val="002E24F4"/>
    <w:rsid w:val="002E4030"/>
    <w:rsid w:val="002E40E1"/>
    <w:rsid w:val="002F167F"/>
    <w:rsid w:val="002F2435"/>
    <w:rsid w:val="003001B2"/>
    <w:rsid w:val="00301A33"/>
    <w:rsid w:val="003068CE"/>
    <w:rsid w:val="00307804"/>
    <w:rsid w:val="00321B39"/>
    <w:rsid w:val="00323DDF"/>
    <w:rsid w:val="00331A5F"/>
    <w:rsid w:val="00333F91"/>
    <w:rsid w:val="0033607F"/>
    <w:rsid w:val="00343544"/>
    <w:rsid w:val="00346448"/>
    <w:rsid w:val="00350835"/>
    <w:rsid w:val="00354EDC"/>
    <w:rsid w:val="00356469"/>
    <w:rsid w:val="00365E26"/>
    <w:rsid w:val="003776BF"/>
    <w:rsid w:val="00384934"/>
    <w:rsid w:val="003866F5"/>
    <w:rsid w:val="003A1799"/>
    <w:rsid w:val="003A7C7D"/>
    <w:rsid w:val="003B253E"/>
    <w:rsid w:val="003B59E1"/>
    <w:rsid w:val="00403A76"/>
    <w:rsid w:val="00413385"/>
    <w:rsid w:val="00414667"/>
    <w:rsid w:val="004335FA"/>
    <w:rsid w:val="004340B3"/>
    <w:rsid w:val="00446605"/>
    <w:rsid w:val="00452238"/>
    <w:rsid w:val="004769C5"/>
    <w:rsid w:val="00480555"/>
    <w:rsid w:val="00485226"/>
    <w:rsid w:val="004905F6"/>
    <w:rsid w:val="004A0748"/>
    <w:rsid w:val="004B1819"/>
    <w:rsid w:val="004B19FF"/>
    <w:rsid w:val="004B1C72"/>
    <w:rsid w:val="004D0B84"/>
    <w:rsid w:val="004D0E4D"/>
    <w:rsid w:val="004E7ECA"/>
    <w:rsid w:val="004F05C8"/>
    <w:rsid w:val="004F720A"/>
    <w:rsid w:val="005022AD"/>
    <w:rsid w:val="005040B9"/>
    <w:rsid w:val="00520398"/>
    <w:rsid w:val="00520D77"/>
    <w:rsid w:val="00521CA5"/>
    <w:rsid w:val="00524F7F"/>
    <w:rsid w:val="005318D6"/>
    <w:rsid w:val="00534914"/>
    <w:rsid w:val="005730EF"/>
    <w:rsid w:val="00575E63"/>
    <w:rsid w:val="005911FE"/>
    <w:rsid w:val="00591D4C"/>
    <w:rsid w:val="005935FA"/>
    <w:rsid w:val="005B7E9D"/>
    <w:rsid w:val="005C2B3C"/>
    <w:rsid w:val="005D0253"/>
    <w:rsid w:val="005D48D5"/>
    <w:rsid w:val="005E16C8"/>
    <w:rsid w:val="005E5158"/>
    <w:rsid w:val="005F251E"/>
    <w:rsid w:val="00610455"/>
    <w:rsid w:val="00615CE7"/>
    <w:rsid w:val="006266B2"/>
    <w:rsid w:val="00627618"/>
    <w:rsid w:val="006401D1"/>
    <w:rsid w:val="0064686B"/>
    <w:rsid w:val="0065005D"/>
    <w:rsid w:val="00652A39"/>
    <w:rsid w:val="00654039"/>
    <w:rsid w:val="00673DBF"/>
    <w:rsid w:val="00675D50"/>
    <w:rsid w:val="00696FF8"/>
    <w:rsid w:val="00697F5E"/>
    <w:rsid w:val="006D5566"/>
    <w:rsid w:val="006D599F"/>
    <w:rsid w:val="006E0A04"/>
    <w:rsid w:val="006F0C2A"/>
    <w:rsid w:val="006F32C9"/>
    <w:rsid w:val="006F7D28"/>
    <w:rsid w:val="00703EED"/>
    <w:rsid w:val="00717B5A"/>
    <w:rsid w:val="0073085C"/>
    <w:rsid w:val="0073184A"/>
    <w:rsid w:val="007603CF"/>
    <w:rsid w:val="007609F0"/>
    <w:rsid w:val="00771A73"/>
    <w:rsid w:val="00772027"/>
    <w:rsid w:val="00786BE6"/>
    <w:rsid w:val="00795B21"/>
    <w:rsid w:val="007B1A18"/>
    <w:rsid w:val="007B687A"/>
    <w:rsid w:val="007B71A0"/>
    <w:rsid w:val="007C1A55"/>
    <w:rsid w:val="007D4530"/>
    <w:rsid w:val="007D5930"/>
    <w:rsid w:val="007D6853"/>
    <w:rsid w:val="00800978"/>
    <w:rsid w:val="0080410E"/>
    <w:rsid w:val="00804125"/>
    <w:rsid w:val="008056BD"/>
    <w:rsid w:val="008149A7"/>
    <w:rsid w:val="00840951"/>
    <w:rsid w:val="008650D1"/>
    <w:rsid w:val="00876DBC"/>
    <w:rsid w:val="008809A0"/>
    <w:rsid w:val="008817ED"/>
    <w:rsid w:val="00893C5E"/>
    <w:rsid w:val="008A1872"/>
    <w:rsid w:val="008A30DF"/>
    <w:rsid w:val="008A643D"/>
    <w:rsid w:val="008A658A"/>
    <w:rsid w:val="008E052A"/>
    <w:rsid w:val="008E057B"/>
    <w:rsid w:val="008E4A4E"/>
    <w:rsid w:val="008E6D22"/>
    <w:rsid w:val="008F4E50"/>
    <w:rsid w:val="008F6597"/>
    <w:rsid w:val="008F68D6"/>
    <w:rsid w:val="009126E8"/>
    <w:rsid w:val="009132D9"/>
    <w:rsid w:val="0092103A"/>
    <w:rsid w:val="0095590A"/>
    <w:rsid w:val="00976AEC"/>
    <w:rsid w:val="009818ED"/>
    <w:rsid w:val="00985B74"/>
    <w:rsid w:val="0099711B"/>
    <w:rsid w:val="009A56B0"/>
    <w:rsid w:val="009A6307"/>
    <w:rsid w:val="009B3D1A"/>
    <w:rsid w:val="009D4EDB"/>
    <w:rsid w:val="009E0243"/>
    <w:rsid w:val="009F0E98"/>
    <w:rsid w:val="009F136E"/>
    <w:rsid w:val="00A024A6"/>
    <w:rsid w:val="00A07C89"/>
    <w:rsid w:val="00A118CC"/>
    <w:rsid w:val="00A202D7"/>
    <w:rsid w:val="00A23C2A"/>
    <w:rsid w:val="00A24420"/>
    <w:rsid w:val="00A32D54"/>
    <w:rsid w:val="00A5175F"/>
    <w:rsid w:val="00A555B5"/>
    <w:rsid w:val="00A635EA"/>
    <w:rsid w:val="00A65572"/>
    <w:rsid w:val="00AA10AC"/>
    <w:rsid w:val="00AD1B1F"/>
    <w:rsid w:val="00AD69B3"/>
    <w:rsid w:val="00AE001E"/>
    <w:rsid w:val="00AE36B2"/>
    <w:rsid w:val="00AE793A"/>
    <w:rsid w:val="00AF51D9"/>
    <w:rsid w:val="00AF5E34"/>
    <w:rsid w:val="00AF71CF"/>
    <w:rsid w:val="00B00920"/>
    <w:rsid w:val="00B114F9"/>
    <w:rsid w:val="00B30F8B"/>
    <w:rsid w:val="00B35684"/>
    <w:rsid w:val="00B4545C"/>
    <w:rsid w:val="00B47805"/>
    <w:rsid w:val="00B567E4"/>
    <w:rsid w:val="00B67683"/>
    <w:rsid w:val="00B71C22"/>
    <w:rsid w:val="00B75C0D"/>
    <w:rsid w:val="00B90B56"/>
    <w:rsid w:val="00BA2F68"/>
    <w:rsid w:val="00BB056C"/>
    <w:rsid w:val="00BB139F"/>
    <w:rsid w:val="00BC2373"/>
    <w:rsid w:val="00BC6A7C"/>
    <w:rsid w:val="00BD0898"/>
    <w:rsid w:val="00BD7DCB"/>
    <w:rsid w:val="00BF2030"/>
    <w:rsid w:val="00BF26E0"/>
    <w:rsid w:val="00BF365B"/>
    <w:rsid w:val="00C04A61"/>
    <w:rsid w:val="00C133B7"/>
    <w:rsid w:val="00C17AE4"/>
    <w:rsid w:val="00C42201"/>
    <w:rsid w:val="00C572EE"/>
    <w:rsid w:val="00C64F44"/>
    <w:rsid w:val="00C750D8"/>
    <w:rsid w:val="00C77B26"/>
    <w:rsid w:val="00C82258"/>
    <w:rsid w:val="00CB6152"/>
    <w:rsid w:val="00CC2C12"/>
    <w:rsid w:val="00CC661C"/>
    <w:rsid w:val="00CD4724"/>
    <w:rsid w:val="00CF2221"/>
    <w:rsid w:val="00CF2AAF"/>
    <w:rsid w:val="00D02316"/>
    <w:rsid w:val="00D111D0"/>
    <w:rsid w:val="00D1337A"/>
    <w:rsid w:val="00D210F5"/>
    <w:rsid w:val="00D23E21"/>
    <w:rsid w:val="00D41D2A"/>
    <w:rsid w:val="00D522DE"/>
    <w:rsid w:val="00D62E02"/>
    <w:rsid w:val="00D637F9"/>
    <w:rsid w:val="00D67220"/>
    <w:rsid w:val="00D67D7B"/>
    <w:rsid w:val="00D77F31"/>
    <w:rsid w:val="00D90D03"/>
    <w:rsid w:val="00D96B89"/>
    <w:rsid w:val="00D96E7B"/>
    <w:rsid w:val="00DA3F6E"/>
    <w:rsid w:val="00DB09BA"/>
    <w:rsid w:val="00DC5D3E"/>
    <w:rsid w:val="00DD539A"/>
    <w:rsid w:val="00DD61A1"/>
    <w:rsid w:val="00DD766B"/>
    <w:rsid w:val="00DE05C8"/>
    <w:rsid w:val="00E00277"/>
    <w:rsid w:val="00E06E09"/>
    <w:rsid w:val="00E11111"/>
    <w:rsid w:val="00E208D1"/>
    <w:rsid w:val="00E304D9"/>
    <w:rsid w:val="00E37F60"/>
    <w:rsid w:val="00E401A3"/>
    <w:rsid w:val="00E53081"/>
    <w:rsid w:val="00E54B43"/>
    <w:rsid w:val="00E5733A"/>
    <w:rsid w:val="00E57E36"/>
    <w:rsid w:val="00E67D0E"/>
    <w:rsid w:val="00E835FC"/>
    <w:rsid w:val="00E851E1"/>
    <w:rsid w:val="00E9015D"/>
    <w:rsid w:val="00EA645F"/>
    <w:rsid w:val="00EB74C7"/>
    <w:rsid w:val="00EC28AB"/>
    <w:rsid w:val="00EC4D28"/>
    <w:rsid w:val="00ED0F1D"/>
    <w:rsid w:val="00ED4FAD"/>
    <w:rsid w:val="00ED6B7F"/>
    <w:rsid w:val="00EE04BA"/>
    <w:rsid w:val="00EE47F8"/>
    <w:rsid w:val="00EE6EE3"/>
    <w:rsid w:val="00EF710F"/>
    <w:rsid w:val="00F41A78"/>
    <w:rsid w:val="00F53BAC"/>
    <w:rsid w:val="00F709B3"/>
    <w:rsid w:val="00F71A81"/>
    <w:rsid w:val="00F76321"/>
    <w:rsid w:val="00F827EF"/>
    <w:rsid w:val="00F87084"/>
    <w:rsid w:val="00F9380C"/>
    <w:rsid w:val="00FB04EE"/>
    <w:rsid w:val="00FB11BE"/>
    <w:rsid w:val="00FB57FC"/>
    <w:rsid w:val="00FB5B2A"/>
    <w:rsid w:val="00FD099F"/>
    <w:rsid w:val="00FD188B"/>
    <w:rsid w:val="00FD1899"/>
    <w:rsid w:val="00FD33DF"/>
    <w:rsid w:val="00FD7ADC"/>
    <w:rsid w:val="00FE7C88"/>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6A87B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67D7B"/>
    <w:rPr>
      <w:rFonts w:ascii="Times New Roman" w:hAnsi="Times New Roman" w:cs="Times New Roman"/>
    </w:rPr>
  </w:style>
  <w:style w:type="paragraph" w:styleId="Heading1">
    <w:name w:val="heading 1"/>
    <w:basedOn w:val="Normal"/>
    <w:link w:val="Heading1Char"/>
    <w:uiPriority w:val="9"/>
    <w:qFormat/>
    <w:rsid w:val="00CC661C"/>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C661C"/>
    <w:pPr>
      <w:spacing w:before="100" w:beforeAutospacing="1" w:after="100" w:afterAutospacing="1"/>
      <w:outlineLvl w:val="1"/>
    </w:pPr>
    <w:rPr>
      <w:b/>
      <w:bCs/>
      <w:sz w:val="36"/>
      <w:szCs w:val="36"/>
    </w:rPr>
  </w:style>
  <w:style w:type="paragraph" w:styleId="Heading5">
    <w:name w:val="heading 5"/>
    <w:basedOn w:val="Normal"/>
    <w:link w:val="Heading5Char"/>
    <w:uiPriority w:val="9"/>
    <w:qFormat/>
    <w:rsid w:val="00CC661C"/>
    <w:pPr>
      <w:spacing w:before="100" w:beforeAutospacing="1" w:after="100" w:afterAutospacing="1"/>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7F5E"/>
    <w:pPr>
      <w:ind w:left="720"/>
      <w:contextualSpacing/>
    </w:pPr>
    <w:rPr>
      <w:rFonts w:asciiTheme="minorHAnsi" w:hAnsiTheme="minorHAnsi" w:cstheme="minorBidi"/>
    </w:rPr>
  </w:style>
  <w:style w:type="paragraph" w:styleId="Header">
    <w:name w:val="header"/>
    <w:basedOn w:val="Normal"/>
    <w:link w:val="HeaderChar"/>
    <w:uiPriority w:val="99"/>
    <w:unhideWhenUsed/>
    <w:rsid w:val="00697F5E"/>
    <w:pPr>
      <w:tabs>
        <w:tab w:val="center" w:pos="4513"/>
        <w:tab w:val="right" w:pos="9026"/>
      </w:tabs>
    </w:pPr>
    <w:rPr>
      <w:rFonts w:asciiTheme="minorHAnsi" w:hAnsiTheme="minorHAnsi" w:cstheme="minorBidi"/>
    </w:rPr>
  </w:style>
  <w:style w:type="character" w:customStyle="1" w:styleId="HeaderChar">
    <w:name w:val="Header Char"/>
    <w:basedOn w:val="DefaultParagraphFont"/>
    <w:link w:val="Header"/>
    <w:uiPriority w:val="99"/>
    <w:rsid w:val="00697F5E"/>
  </w:style>
  <w:style w:type="paragraph" w:styleId="Footer">
    <w:name w:val="footer"/>
    <w:basedOn w:val="Normal"/>
    <w:link w:val="FooterChar"/>
    <w:uiPriority w:val="99"/>
    <w:unhideWhenUsed/>
    <w:rsid w:val="00697F5E"/>
    <w:pPr>
      <w:tabs>
        <w:tab w:val="center" w:pos="4513"/>
        <w:tab w:val="right" w:pos="9026"/>
      </w:tabs>
    </w:pPr>
    <w:rPr>
      <w:rFonts w:asciiTheme="minorHAnsi" w:hAnsiTheme="minorHAnsi" w:cstheme="minorBidi"/>
    </w:rPr>
  </w:style>
  <w:style w:type="character" w:customStyle="1" w:styleId="FooterChar">
    <w:name w:val="Footer Char"/>
    <w:basedOn w:val="DefaultParagraphFont"/>
    <w:link w:val="Footer"/>
    <w:uiPriority w:val="99"/>
    <w:rsid w:val="00697F5E"/>
  </w:style>
  <w:style w:type="character" w:styleId="PageNumber">
    <w:name w:val="page number"/>
    <w:basedOn w:val="DefaultParagraphFont"/>
    <w:uiPriority w:val="99"/>
    <w:semiHidden/>
    <w:unhideWhenUsed/>
    <w:rsid w:val="00697F5E"/>
  </w:style>
  <w:style w:type="paragraph" w:styleId="NoSpacing">
    <w:name w:val="No Spacing"/>
    <w:uiPriority w:val="1"/>
    <w:qFormat/>
    <w:rsid w:val="009132D9"/>
  </w:style>
  <w:style w:type="paragraph" w:styleId="FootnoteText">
    <w:name w:val="footnote text"/>
    <w:basedOn w:val="Normal"/>
    <w:link w:val="FootnoteTextChar"/>
    <w:uiPriority w:val="99"/>
    <w:unhideWhenUsed/>
    <w:rsid w:val="003068CE"/>
    <w:rPr>
      <w:rFonts w:asciiTheme="minorHAnsi" w:hAnsiTheme="minorHAnsi" w:cstheme="minorBidi"/>
    </w:rPr>
  </w:style>
  <w:style w:type="character" w:customStyle="1" w:styleId="FootnoteTextChar">
    <w:name w:val="Footnote Text Char"/>
    <w:basedOn w:val="DefaultParagraphFont"/>
    <w:link w:val="FootnoteText"/>
    <w:uiPriority w:val="99"/>
    <w:rsid w:val="003068CE"/>
  </w:style>
  <w:style w:type="character" w:styleId="FootnoteReference">
    <w:name w:val="footnote reference"/>
    <w:basedOn w:val="DefaultParagraphFont"/>
    <w:uiPriority w:val="99"/>
    <w:unhideWhenUsed/>
    <w:rsid w:val="003068CE"/>
    <w:rPr>
      <w:vertAlign w:val="superscript"/>
    </w:rPr>
  </w:style>
  <w:style w:type="paragraph" w:customStyle="1" w:styleId="EndNoteBibliographyTitle">
    <w:name w:val="EndNote Bibliography Title"/>
    <w:basedOn w:val="Normal"/>
    <w:rsid w:val="005B7E9D"/>
    <w:pPr>
      <w:jc w:val="center"/>
    </w:pPr>
    <w:rPr>
      <w:rFonts w:ascii="Calibri" w:hAnsi="Calibri" w:cstheme="minorBidi"/>
    </w:rPr>
  </w:style>
  <w:style w:type="paragraph" w:customStyle="1" w:styleId="EndNoteBibliography">
    <w:name w:val="EndNote Bibliography"/>
    <w:basedOn w:val="Normal"/>
    <w:rsid w:val="005B7E9D"/>
    <w:rPr>
      <w:rFonts w:ascii="Calibri" w:hAnsi="Calibri" w:cstheme="minorBidi"/>
    </w:rPr>
  </w:style>
  <w:style w:type="character" w:customStyle="1" w:styleId="s1">
    <w:name w:val="s1"/>
    <w:basedOn w:val="DefaultParagraphFont"/>
    <w:rsid w:val="00771A73"/>
    <w:rPr>
      <w:shd w:val="clear" w:color="auto" w:fill="FFFB00"/>
    </w:rPr>
  </w:style>
  <w:style w:type="paragraph" w:customStyle="1" w:styleId="p1">
    <w:name w:val="p1"/>
    <w:basedOn w:val="Normal"/>
    <w:rsid w:val="00771A73"/>
    <w:pPr>
      <w:ind w:left="540" w:hanging="540"/>
    </w:pPr>
    <w:rPr>
      <w:rFonts w:ascii="Helvetica" w:hAnsi="Helvetica"/>
      <w:sz w:val="18"/>
      <w:szCs w:val="18"/>
    </w:rPr>
  </w:style>
  <w:style w:type="paragraph" w:customStyle="1" w:styleId="EndNoteCategoryHeading">
    <w:name w:val="EndNote Category Heading"/>
    <w:basedOn w:val="Normal"/>
    <w:rsid w:val="00C42201"/>
    <w:pPr>
      <w:spacing w:before="120" w:after="120"/>
    </w:pPr>
    <w:rPr>
      <w:rFonts w:asciiTheme="minorHAnsi" w:hAnsiTheme="minorHAnsi" w:cstheme="minorBidi"/>
      <w:b/>
    </w:rPr>
  </w:style>
  <w:style w:type="character" w:styleId="Hyperlink">
    <w:name w:val="Hyperlink"/>
    <w:basedOn w:val="DefaultParagraphFont"/>
    <w:uiPriority w:val="99"/>
    <w:semiHidden/>
    <w:unhideWhenUsed/>
    <w:rsid w:val="00D67D7B"/>
    <w:rPr>
      <w:color w:val="0000FF"/>
      <w:u w:val="single"/>
    </w:rPr>
  </w:style>
  <w:style w:type="character" w:customStyle="1" w:styleId="s2">
    <w:name w:val="s2"/>
    <w:basedOn w:val="DefaultParagraphFont"/>
    <w:rsid w:val="00CC2C12"/>
    <w:rPr>
      <w:rFonts w:ascii="Helvetica" w:hAnsi="Helvetica" w:hint="default"/>
      <w:sz w:val="13"/>
      <w:szCs w:val="13"/>
    </w:rPr>
  </w:style>
  <w:style w:type="character" w:customStyle="1" w:styleId="Heading1Char">
    <w:name w:val="Heading 1 Char"/>
    <w:basedOn w:val="DefaultParagraphFont"/>
    <w:link w:val="Heading1"/>
    <w:uiPriority w:val="9"/>
    <w:rsid w:val="00CC661C"/>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C661C"/>
    <w:rPr>
      <w:rFonts w:ascii="Times New Roman" w:hAnsi="Times New Roman" w:cs="Times New Roman"/>
      <w:b/>
      <w:bCs/>
      <w:sz w:val="36"/>
      <w:szCs w:val="36"/>
    </w:rPr>
  </w:style>
  <w:style w:type="character" w:customStyle="1" w:styleId="Heading5Char">
    <w:name w:val="Heading 5 Char"/>
    <w:basedOn w:val="DefaultParagraphFont"/>
    <w:link w:val="Heading5"/>
    <w:uiPriority w:val="9"/>
    <w:rsid w:val="00CC661C"/>
    <w:rPr>
      <w:rFonts w:ascii="Times New Roman" w:hAnsi="Times New Roman" w:cs="Times New Roman"/>
      <w:b/>
      <w:bCs/>
      <w:sz w:val="20"/>
      <w:szCs w:val="20"/>
    </w:rPr>
  </w:style>
  <w:style w:type="paragraph" w:styleId="NormalWeb">
    <w:name w:val="Normal (Web)"/>
    <w:basedOn w:val="Normal"/>
    <w:uiPriority w:val="99"/>
    <w:semiHidden/>
    <w:unhideWhenUsed/>
    <w:rsid w:val="003A7C7D"/>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1345524">
      <w:bodyDiv w:val="1"/>
      <w:marLeft w:val="0"/>
      <w:marRight w:val="0"/>
      <w:marTop w:val="0"/>
      <w:marBottom w:val="0"/>
      <w:divBdr>
        <w:top w:val="none" w:sz="0" w:space="0" w:color="auto"/>
        <w:left w:val="none" w:sz="0" w:space="0" w:color="auto"/>
        <w:bottom w:val="none" w:sz="0" w:space="0" w:color="auto"/>
        <w:right w:val="none" w:sz="0" w:space="0" w:color="auto"/>
      </w:divBdr>
    </w:div>
    <w:div w:id="619846881">
      <w:bodyDiv w:val="1"/>
      <w:marLeft w:val="0"/>
      <w:marRight w:val="0"/>
      <w:marTop w:val="0"/>
      <w:marBottom w:val="0"/>
      <w:divBdr>
        <w:top w:val="none" w:sz="0" w:space="0" w:color="auto"/>
        <w:left w:val="none" w:sz="0" w:space="0" w:color="auto"/>
        <w:bottom w:val="none" w:sz="0" w:space="0" w:color="auto"/>
        <w:right w:val="none" w:sz="0" w:space="0" w:color="auto"/>
      </w:divBdr>
    </w:div>
    <w:div w:id="774716996">
      <w:bodyDiv w:val="1"/>
      <w:marLeft w:val="0"/>
      <w:marRight w:val="0"/>
      <w:marTop w:val="0"/>
      <w:marBottom w:val="0"/>
      <w:divBdr>
        <w:top w:val="none" w:sz="0" w:space="0" w:color="auto"/>
        <w:left w:val="none" w:sz="0" w:space="0" w:color="auto"/>
        <w:bottom w:val="none" w:sz="0" w:space="0" w:color="auto"/>
        <w:right w:val="none" w:sz="0" w:space="0" w:color="auto"/>
      </w:divBdr>
      <w:divsChild>
        <w:div w:id="843982720">
          <w:marLeft w:val="0"/>
          <w:marRight w:val="0"/>
          <w:marTop w:val="0"/>
          <w:marBottom w:val="0"/>
          <w:divBdr>
            <w:top w:val="none" w:sz="0" w:space="0" w:color="auto"/>
            <w:left w:val="none" w:sz="0" w:space="0" w:color="auto"/>
            <w:bottom w:val="none" w:sz="0" w:space="0" w:color="auto"/>
            <w:right w:val="none" w:sz="0" w:space="0" w:color="auto"/>
          </w:divBdr>
        </w:div>
        <w:div w:id="2128966795">
          <w:marLeft w:val="0"/>
          <w:marRight w:val="0"/>
          <w:marTop w:val="0"/>
          <w:marBottom w:val="0"/>
          <w:divBdr>
            <w:top w:val="none" w:sz="0" w:space="0" w:color="auto"/>
            <w:left w:val="none" w:sz="0" w:space="0" w:color="auto"/>
            <w:bottom w:val="none" w:sz="0" w:space="0" w:color="auto"/>
            <w:right w:val="none" w:sz="0" w:space="0" w:color="auto"/>
          </w:divBdr>
        </w:div>
      </w:divsChild>
    </w:div>
    <w:div w:id="863247073">
      <w:bodyDiv w:val="1"/>
      <w:marLeft w:val="0"/>
      <w:marRight w:val="0"/>
      <w:marTop w:val="0"/>
      <w:marBottom w:val="0"/>
      <w:divBdr>
        <w:top w:val="none" w:sz="0" w:space="0" w:color="auto"/>
        <w:left w:val="none" w:sz="0" w:space="0" w:color="auto"/>
        <w:bottom w:val="none" w:sz="0" w:space="0" w:color="auto"/>
        <w:right w:val="none" w:sz="0" w:space="0" w:color="auto"/>
      </w:divBdr>
    </w:div>
    <w:div w:id="1596553537">
      <w:bodyDiv w:val="1"/>
      <w:marLeft w:val="0"/>
      <w:marRight w:val="0"/>
      <w:marTop w:val="0"/>
      <w:marBottom w:val="0"/>
      <w:divBdr>
        <w:top w:val="none" w:sz="0" w:space="0" w:color="auto"/>
        <w:left w:val="none" w:sz="0" w:space="0" w:color="auto"/>
        <w:bottom w:val="none" w:sz="0" w:space="0" w:color="auto"/>
        <w:right w:val="none" w:sz="0" w:space="0" w:color="auto"/>
      </w:divBdr>
    </w:div>
    <w:div w:id="207751115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1.tiff"/><Relationship Id="rId12" Type="http://schemas.openxmlformats.org/officeDocument/2006/relationships/image" Target="media/image2.tiff"/><Relationship Id="rId13" Type="http://schemas.openxmlformats.org/officeDocument/2006/relationships/image" Target="media/image3.png"/><Relationship Id="rId14" Type="http://schemas.openxmlformats.org/officeDocument/2006/relationships/image" Target="media/image4.jpeg"/><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0DFF673-F6D0-1A4A-8BF8-88C53C6BF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3598</Words>
  <Characters>20515</Characters>
  <Application>Microsoft Macintosh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Ella Finney</dc:creator>
  <cp:keywords/>
  <dc:description/>
  <cp:lastModifiedBy>Ella Finney</cp:lastModifiedBy>
  <cp:revision>6</cp:revision>
  <cp:lastPrinted>2018-09-01T23:45:00Z</cp:lastPrinted>
  <dcterms:created xsi:type="dcterms:W3CDTF">2018-09-02T03:09:00Z</dcterms:created>
  <dcterms:modified xsi:type="dcterms:W3CDTF">2018-09-02T03:37:00Z</dcterms:modified>
</cp:coreProperties>
</file>